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21729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21729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24.6pt;margin-left:645pt;mso-position-horizontal-relative:text;mso-position-vertical-relative:text;position:absolute;height:95.85pt;width:73.09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v:textbox>
                <v:imagedata o:title=""/>
                <w10:wrap type="none" anchorx="text" anchory="text"/>
              </v:shape>
            </w:pict>
          </mc:Fallback>
        </mc:AlternateContent>
      </w:r>
      <w:bookmarkStart w:id="1" w:name="_GoBack"/>
      <w:bookmarkEnd w:id="1"/>
      <w:r>
        <w:rPr>
          <w:rFonts w:hint="eastAsia" w:ascii="メイリオ" w:hAnsi="メイリオ" w:eastAsia="メイリオ"/>
          <w:b w:val="1"/>
        </w:rPr>
        <w:t xml:space="preserve">&lt; </w:t>
      </w:r>
      <w:r>
        <w:rPr>
          <w:rFonts w:hint="eastAsia" w:ascii="メイリオ" w:hAnsi="メイリオ" w:eastAsia="メイリオ"/>
          <w:b w:val="1"/>
        </w:rPr>
        <w:t>運営推進会議における評価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r>
        <w:rPr>
          <w:rFonts w:hint="eastAsia" w:ascii="メイリオ" w:hAnsi="メイリオ" w:eastAsia="メイリオ"/>
          <w:b w:val="1"/>
        </w:rPr>
        <w:t>　※公表用</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【事業所の特徴、特に力を入れている点】</w:t>
      </w:r>
    </w:p>
    <w:tbl>
      <w:tblPr>
        <w:tblStyle w:val="91"/>
        <w:tblW w:w="14362"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4362"/>
      </w:tblGrid>
      <w:tr>
        <w:trPr>
          <w:trHeight w:val="947" w:hRule="atLeast"/>
        </w:trPr>
        <w:tc>
          <w:tcPr>
            <w:tcW w:w="14362" w:type="dxa"/>
            <w:vAlign w:val="top"/>
          </w:tcPr>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西暦</w:t>
            </w: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【運営推進会議における評価の実施概要】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西暦</w:t>
            </w: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出席人数（合計）</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※自事業所職員を含む</w:t>
            </w: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出席者（内訳）</w:t>
            </w: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175" w:beforeLines="50" w:beforeAutospacing="0"/>
              <w:rPr>
                <w:rFonts w:hint="default"/>
                <w:sz w:val="21"/>
              </w:rPr>
            </w:pPr>
            <w:r>
              <w:rPr>
                <w:rFonts w:hint="eastAsia"/>
                <w:sz w:val="21"/>
              </w:rPr>
              <w:t>□自事業所職員（</w:t>
            </w:r>
            <w:r>
              <w:rPr>
                <w:rFonts w:hint="eastAsia"/>
                <w:sz w:val="21"/>
                <w:u w:val="single" w:color="auto"/>
              </w:rPr>
              <w:t>　　　</w:t>
            </w:r>
            <w:r>
              <w:rPr>
                <w:rFonts w:hint="eastAsia"/>
                <w:sz w:val="21"/>
              </w:rPr>
              <w:t>人）　　□市町村職員（</w:t>
            </w:r>
            <w:r>
              <w:rPr>
                <w:rFonts w:hint="eastAsia"/>
                <w:sz w:val="21"/>
                <w:u w:val="single" w:color="auto"/>
              </w:rPr>
              <w:t>　　　</w:t>
            </w:r>
            <w:r>
              <w:rPr>
                <w:rFonts w:hint="eastAsia"/>
                <w:sz w:val="21"/>
              </w:rPr>
              <w:t>人）　　□地域包括支援センター職員（</w:t>
            </w:r>
            <w:r>
              <w:rPr>
                <w:rFonts w:hint="eastAsia"/>
                <w:sz w:val="21"/>
                <w:u w:val="single" w:color="auto"/>
              </w:rPr>
              <w:t>　　　</w:t>
            </w:r>
            <w:r>
              <w:rPr>
                <w:rFonts w:hint="eastAsia"/>
                <w:sz w:val="21"/>
              </w:rPr>
              <w:t>人）　　□地域住民の代表者（</w:t>
            </w:r>
            <w:r>
              <w:rPr>
                <w:rFonts w:hint="eastAsia"/>
                <w:sz w:val="21"/>
                <w:u w:val="single" w:color="auto"/>
              </w:rPr>
              <w:t>　　　</w:t>
            </w:r>
            <w:r>
              <w:rPr>
                <w:rFonts w:hint="eastAsia"/>
                <w:sz w:val="21"/>
              </w:rPr>
              <w:t>人）</w:t>
            </w:r>
          </w:p>
          <w:p>
            <w:pPr>
              <w:pStyle w:val="18"/>
              <w:spacing w:before="175" w:beforeLines="50" w:beforeAutospacing="0" w:after="87" w:afterLines="25" w:afterAutospacing="0"/>
              <w:rPr>
                <w:rFonts w:hint="default"/>
                <w:sz w:val="21"/>
              </w:rPr>
            </w:pPr>
            <w:r>
              <w:rPr>
                <w:rFonts w:hint="eastAsia"/>
                <w:sz w:val="21"/>
              </w:rPr>
              <w:t>□利用者（</w:t>
            </w:r>
            <w:r>
              <w:rPr>
                <w:rFonts w:hint="eastAsia"/>
                <w:sz w:val="21"/>
                <w:u w:val="single" w:color="auto"/>
              </w:rPr>
              <w:t>　　　</w:t>
            </w:r>
            <w:r>
              <w:rPr>
                <w:rFonts w:hint="eastAsia"/>
                <w:sz w:val="21"/>
              </w:rPr>
              <w:t>人）　　□利用者の家族（</w:t>
            </w:r>
            <w:r>
              <w:rPr>
                <w:rFonts w:hint="eastAsia"/>
                <w:sz w:val="21"/>
                <w:u w:val="single" w:color="auto"/>
              </w:rPr>
              <w:t>　　　</w:t>
            </w:r>
            <w:r>
              <w:rPr>
                <w:rFonts w:hint="eastAsia"/>
                <w:sz w:val="21"/>
              </w:rPr>
              <w:t>人）　　□知見を有する者（</w:t>
            </w:r>
            <w:r>
              <w:rPr>
                <w:rFonts w:hint="eastAsia"/>
                <w:sz w:val="21"/>
                <w:u w:val="single" w:color="auto"/>
              </w:rPr>
              <w:t>　　　</w:t>
            </w:r>
            <w:r>
              <w:rPr>
                <w:rFonts w:hint="eastAsia"/>
                <w:sz w:val="21"/>
              </w:rPr>
              <w:t>人）　　□その他（</w:t>
            </w:r>
            <w:r>
              <w:rPr>
                <w:rFonts w:hint="eastAsia"/>
                <w:sz w:val="21"/>
                <w:u w:val="single" w:color="auto"/>
              </w:rPr>
              <w:t>　　　</w:t>
            </w:r>
            <w:r>
              <w:rPr>
                <w:rFonts w:hint="eastAsia"/>
                <w:sz w:val="21"/>
              </w:rPr>
              <w:t>人）</w:t>
            </w:r>
          </w:p>
        </w:tc>
      </w:tr>
    </w:tbl>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3894"/>
        <w:gridCol w:w="3894"/>
        <w:gridCol w:w="3894"/>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3894" w:type="dxa"/>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3894" w:type="dxa"/>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※「前回の改善計画」および「実施した具体的な取組」は事業所が記入し、「進捗評価」は自己評価・運営推進会議における評価の総括を記載します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評価結果」および「改善計画」</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評価結果</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※自己評価・運営推進会議における評価の総括を記載します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事業所自己評価・運営推進会議における評価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680" w:footer="680"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25</Pages>
  <Words>68</Words>
  <Characters>9101</Characters>
  <Application>JUST Note</Application>
  <Lines>4009</Lines>
  <Paragraphs>337</Paragraphs>
  <Company>MURC</Company>
  <CharactersWithSpaces>9252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to-suzuki</dc:creator>
  <cp:lastModifiedBy>平 真由美</cp:lastModifiedBy>
  <cp:lastPrinted>2015-02-25T11:21:00Z</cp:lastPrinted>
  <dcterms:created xsi:type="dcterms:W3CDTF">2015-03-24T11:08:00Z</dcterms:created>
  <dcterms:modified xsi:type="dcterms:W3CDTF">2022-09-27T05:13:30Z</dcterms:modified>
  <cp:revision>2</cp:revision>
</cp:coreProperties>
</file>