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様式第３号（第６条関係）</w:t>
      </w:r>
    </w:p>
    <w:p>
      <w:pPr>
        <w:pStyle w:val="0"/>
        <w:jc w:val="center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収　支　予　算　（決　算）　書</w:t>
      </w:r>
    </w:p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（</w:t>
      </w:r>
      <w:r>
        <w:rPr>
          <w:rFonts w:hint="eastAsia"/>
          <w:snapToGrid w:val="0"/>
          <w:color w:val="000000"/>
          <w:spacing w:val="105"/>
        </w:rPr>
        <w:t>収</w:t>
      </w:r>
      <w:r>
        <w:rPr>
          <w:rFonts w:hint="eastAsia"/>
          <w:snapToGrid w:val="0"/>
          <w:color w:val="000000"/>
        </w:rPr>
        <w:t>入）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775"/>
        <w:gridCol w:w="3118"/>
        <w:gridCol w:w="3119"/>
      </w:tblGrid>
      <w:tr>
        <w:trPr>
          <w:cantSplit/>
          <w:trHeight w:val="320" w:hRule="exact"/>
        </w:trPr>
        <w:tc>
          <w:tcPr>
            <w:tcW w:w="1775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区　　分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予　算　額</w:t>
            </w:r>
          </w:p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（決　算　額）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考</w:t>
            </w:r>
          </w:p>
        </w:tc>
      </w:tr>
      <w:tr>
        <w:trPr>
          <w:cantSplit/>
          <w:trHeight w:val="597" w:hRule="exac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spacing w:after="40" w:afterLines="0" w:afterAutospacing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</w:t>
            </w: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</w:tbl>
    <w:p>
      <w:pPr>
        <w:pStyle w:val="0"/>
        <w:spacing w:before="200" w:beforeLines="0" w:beforeAutospacing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（</w:t>
      </w:r>
      <w:r>
        <w:rPr>
          <w:rFonts w:hint="eastAsia"/>
          <w:snapToGrid w:val="0"/>
          <w:color w:val="000000"/>
          <w:spacing w:val="105"/>
        </w:rPr>
        <w:t>支</w:t>
      </w:r>
      <w:r>
        <w:rPr>
          <w:rFonts w:hint="eastAsia"/>
          <w:snapToGrid w:val="0"/>
          <w:color w:val="000000"/>
        </w:rPr>
        <w:t>出）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775"/>
        <w:gridCol w:w="3118"/>
        <w:gridCol w:w="3119"/>
      </w:tblGrid>
      <w:tr>
        <w:trPr>
          <w:cantSplit/>
          <w:trHeight w:val="320" w:hRule="exact"/>
        </w:trPr>
        <w:tc>
          <w:tcPr>
            <w:tcW w:w="1775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区　　分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予　算　額</w:t>
            </w:r>
          </w:p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（決　算　額）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考</w:t>
            </w:r>
          </w:p>
        </w:tc>
      </w:tr>
      <w:tr>
        <w:trPr>
          <w:cantSplit/>
          <w:trHeight w:val="652" w:hRule="exact"/>
        </w:trPr>
        <w:tc>
          <w:tcPr>
            <w:tcW w:w="1775" w:type="dxa"/>
            <w:vMerge w:val="continue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pStyle w:val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  <w:tr>
        <w:trPr>
          <w:cantSplit/>
          <w:trHeight w:val="540" w:hRule="exact"/>
        </w:trPr>
        <w:tc>
          <w:tcPr>
            <w:tcW w:w="1775" w:type="dxa"/>
            <w:vAlign w:val="center"/>
          </w:tcPr>
          <w:p>
            <w:pPr>
              <w:pStyle w:val="0"/>
              <w:spacing w:after="40" w:afterLines="0" w:afterAutospacing="0"/>
              <w:ind w:left="-40" w:right="-40"/>
              <w:jc w:val="center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</w:t>
            </w:r>
          </w:p>
        </w:tc>
        <w:tc>
          <w:tcPr>
            <w:tcW w:w="3118" w:type="dxa"/>
            <w:vAlign w:val="bottom"/>
          </w:tcPr>
          <w:p>
            <w:pPr>
              <w:pStyle w:val="0"/>
              <w:spacing w:after="40" w:afterLines="0" w:afterAutospacing="0"/>
              <w:ind w:left="-40" w:right="-40"/>
              <w:jc w:val="right"/>
              <w:rPr>
                <w:rFonts w:hint="default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ind w:left="-40" w:right="-40"/>
              <w:rPr>
                <w:rFonts w:hint="default"/>
                <w:snapToGrid w:val="0"/>
                <w:color w:val="000000"/>
              </w:rPr>
            </w:pPr>
          </w:p>
        </w:tc>
      </w:tr>
    </w:tbl>
    <w:p>
      <w:pPr>
        <w:pStyle w:val="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（注）　区分欄の記入方法</w:t>
      </w:r>
    </w:p>
    <w:p>
      <w:pPr>
        <w:pStyle w:val="0"/>
        <w:ind w:left="630" w:hanging="630"/>
        <w:rPr>
          <w:rFonts w:hint="default"/>
          <w:snapToGrid w:val="0"/>
          <w:color w:val="000000"/>
        </w:rPr>
      </w:pPr>
      <w:r>
        <w:rPr>
          <w:rFonts w:hint="eastAsia"/>
          <w:snapToGrid w:val="0"/>
          <w:color w:val="000000"/>
        </w:rPr>
        <w:t>　　　　収入の部は、補助金・自己負担等を記入し、支出の部の区分欄は、節名（工事請負費、改修費、消耗品費、備品購入費等）を記入し、計欄は、事業費総額とする。</w:t>
      </w:r>
    </w:p>
    <w:p>
      <w:pPr>
        <w:pStyle w:val="0"/>
        <w:wordWrap w:val="0"/>
        <w:autoSpaceDE w:val="0"/>
        <w:autoSpaceDN w:val="0"/>
        <w:adjustRightInd w:val="0"/>
        <w:textAlignment w:val="center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hAnsi="Century" w:eastAsia="ＭＳ 明朝"/>
      <w:spacing w:val="1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8</Pages>
  <Words>11</Words>
  <Characters>1795</Characters>
  <Application>JUST Note</Application>
  <Lines>3854</Lines>
  <Paragraphs>167</Paragraphs>
  <CharactersWithSpaces>2390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武田 大輔</cp:lastModifiedBy>
  <cp:lastPrinted>2024-01-19T06:29:00Z</cp:lastPrinted>
  <dcterms:created xsi:type="dcterms:W3CDTF">2024-01-19T02:13:00Z</dcterms:created>
  <dcterms:modified xsi:type="dcterms:W3CDTF">2024-04-02T07:04:14Z</dcterms:modified>
  <cp:revision>2</cp:revision>
</cp:coreProperties>
</file>