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第２号様式</w:t>
      </w:r>
    </w:p>
    <w:p>
      <w:pPr>
        <w:pStyle w:val="0"/>
        <w:spacing w:line="40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令和　　年　　月　　日</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いちき串木野市長　様</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ind w:left="3294" w:firstLine="1200" w:firstLineChars="5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住　所</w:t>
      </w:r>
    </w:p>
    <w:p>
      <w:pPr>
        <w:pStyle w:val="0"/>
        <w:spacing w:line="400" w:lineRule="exact"/>
        <w:ind w:left="3294" w:firstLine="1200" w:firstLineChars="5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団体名</w:t>
      </w:r>
    </w:p>
    <w:p>
      <w:pPr>
        <w:pStyle w:val="0"/>
        <w:spacing w:line="400" w:lineRule="exact"/>
        <w:ind w:left="3294" w:firstLine="1200" w:firstLineChars="5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代表者</w:t>
      </w: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spacing w:val="-4"/>
          <w:kern w:val="1"/>
          <w:sz w:val="24"/>
        </w:rPr>
        <w:t>　　</w:t>
      </w:r>
      <w:r>
        <w:rPr>
          <w:rFonts w:hint="eastAsia" w:ascii="UD デジタル 教科書体 NP-R" w:hAnsi="UD デジタル 教科書体 NP-R" w:eastAsia="UD デジタル 教科書体 NP-R"/>
          <w:color w:val="000000"/>
          <w:spacing w:val="-4"/>
          <w:kern w:val="1"/>
          <w:sz w:val="24"/>
        </w:rPr>
        <w:t xml:space="preserve">           </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令和７年度いちき串木野市総合イベント助成事業応募書</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標記事業を活用してイベントを実施したいので、下記のとおり関係書類を添えて応募します。</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記</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１　事業計画書（第３号様式）</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２　収支予算書（第４号様式）</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３　添付書類</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　団体の定款又は規約（写し）</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　これまでの団体の活動内容が分かるもの（新たに設立した団体については、</w:t>
      </w:r>
    </w:p>
    <w:p>
      <w:pPr>
        <w:pStyle w:val="0"/>
        <w:spacing w:line="400" w:lineRule="exact"/>
        <w:ind w:firstLine="720" w:firstLineChars="3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構成メンバーとイベント実施における役割を記載したもの）</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　その他、当該イベントの参考となるもの（企画書等）</w:t>
      </w: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p>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（担当者連絡先）</w:t>
      </w:r>
    </w:p>
    <w:tbl>
      <w:tblPr>
        <w:tblStyle w:val="11"/>
        <w:tblW w:w="0" w:type="auto"/>
        <w:tblInd w:w="3355" w:type="dxa"/>
        <w:tblLayout w:type="fixed"/>
        <w:tblCellMar>
          <w:left w:w="0" w:type="dxa"/>
          <w:right w:w="0" w:type="dxa"/>
        </w:tblCellMar>
        <w:tblLook w:firstRow="0" w:lastRow="0" w:firstColumn="0" w:lastColumn="0" w:noHBand="0" w:noVBand="0" w:val="0000"/>
      </w:tblPr>
      <w:tblGrid>
        <w:gridCol w:w="1418"/>
        <w:gridCol w:w="4578"/>
      </w:tblGrid>
      <w:tr>
        <w:trPr>
          <w:trHeight w:val="574" w:hRule="atLeast"/>
        </w:trPr>
        <w:tc>
          <w:tcPr>
            <w:tcW w:w="1418"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住　　所</w:t>
            </w:r>
          </w:p>
        </w:tc>
        <w:tc>
          <w:tcPr>
            <w:tcW w:w="4578"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napToGrid w:val="0"/>
              <w:spacing w:line="400" w:lineRule="exact"/>
              <w:textAlignment w:val="baseline"/>
              <w:rPr>
                <w:rFonts w:hint="default" w:ascii="UD デジタル 教科書体 NP-R" w:hAnsi="UD デジタル 教科書体 NP-R" w:eastAsia="UD デジタル 教科書体 NP-R"/>
                <w:color w:val="000000"/>
                <w:kern w:val="1"/>
                <w:sz w:val="24"/>
              </w:rPr>
            </w:pPr>
          </w:p>
        </w:tc>
      </w:tr>
      <w:tr>
        <w:trPr>
          <w:trHeight w:val="574" w:hRule="atLeast"/>
        </w:trPr>
        <w:tc>
          <w:tcPr>
            <w:tcW w:w="1418"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職・氏名</w:t>
            </w:r>
          </w:p>
        </w:tc>
        <w:tc>
          <w:tcPr>
            <w:tcW w:w="4578"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napToGrid w:val="0"/>
              <w:spacing w:line="400" w:lineRule="exact"/>
              <w:textAlignment w:val="baseline"/>
              <w:rPr>
                <w:rFonts w:hint="default" w:ascii="UD デジタル 教科書体 NP-R" w:hAnsi="UD デジタル 教科書体 NP-R" w:eastAsia="UD デジタル 教科書体 NP-R"/>
                <w:color w:val="000000"/>
                <w:kern w:val="1"/>
                <w:sz w:val="24"/>
              </w:rPr>
            </w:pPr>
          </w:p>
        </w:tc>
      </w:tr>
      <w:tr>
        <w:trPr>
          <w:trHeight w:val="574" w:hRule="atLeast"/>
        </w:trPr>
        <w:tc>
          <w:tcPr>
            <w:tcW w:w="1418"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電話番号</w:t>
            </w:r>
          </w:p>
        </w:tc>
        <w:tc>
          <w:tcPr>
            <w:tcW w:w="4578"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napToGrid w:val="0"/>
              <w:spacing w:line="400" w:lineRule="exact"/>
              <w:textAlignment w:val="baseline"/>
              <w:rPr>
                <w:rFonts w:hint="default" w:ascii="UD デジタル 教科書体 NP-R" w:hAnsi="UD デジタル 教科書体 NP-R" w:eastAsia="UD デジタル 教科書体 NP-R"/>
                <w:color w:val="000000"/>
                <w:kern w:val="1"/>
                <w:sz w:val="24"/>
              </w:rPr>
            </w:pPr>
          </w:p>
        </w:tc>
      </w:tr>
      <w:tr>
        <w:trPr>
          <w:trHeight w:val="574" w:hRule="atLeast"/>
        </w:trPr>
        <w:tc>
          <w:tcPr>
            <w:tcW w:w="1418"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FAX</w:t>
            </w:r>
            <w:r>
              <w:rPr>
                <w:rFonts w:hint="eastAsia" w:ascii="UD デジタル 教科書体 NP-R" w:hAnsi="UD デジタル 教科書体 NP-R" w:eastAsia="UD デジタル 教科書体 NP-R"/>
                <w:color w:val="000000"/>
                <w:kern w:val="1"/>
                <w:sz w:val="24"/>
              </w:rPr>
              <w:t>番号</w:t>
            </w:r>
          </w:p>
        </w:tc>
        <w:tc>
          <w:tcPr>
            <w:tcW w:w="4578"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napToGrid w:val="0"/>
              <w:spacing w:line="400" w:lineRule="exact"/>
              <w:textAlignment w:val="baseline"/>
              <w:rPr>
                <w:rFonts w:hint="default" w:ascii="UD デジタル 教科書体 NP-R" w:hAnsi="UD デジタル 教科書体 NP-R" w:eastAsia="UD デジタル 教科書体 NP-R"/>
                <w:color w:val="000000"/>
                <w:kern w:val="1"/>
                <w:sz w:val="24"/>
              </w:rPr>
            </w:pPr>
          </w:p>
        </w:tc>
      </w:tr>
      <w:tr>
        <w:trPr>
          <w:trHeight w:val="574" w:hRule="atLeast"/>
        </w:trPr>
        <w:tc>
          <w:tcPr>
            <w:tcW w:w="1418"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pacing w:line="40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4"/>
                <w:kern w:val="1"/>
                <w:sz w:val="24"/>
              </w:rPr>
              <w:t xml:space="preserve"> </w:t>
            </w:r>
            <w:r>
              <w:rPr>
                <w:rFonts w:hint="eastAsia" w:ascii="UD デジタル 教科書体 NP-R" w:hAnsi="UD デジタル 教科書体 NP-R" w:eastAsia="UD デジタル 教科書体 NP-R"/>
                <w:color w:val="000000"/>
                <w:kern w:val="1"/>
                <w:sz w:val="24"/>
              </w:rPr>
              <w:t>E-mail</w:t>
            </w:r>
          </w:p>
        </w:tc>
        <w:tc>
          <w:tcPr>
            <w:tcW w:w="4578"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napToGrid w:val="0"/>
              <w:spacing w:line="400" w:lineRule="exact"/>
              <w:textAlignment w:val="baseline"/>
              <w:rPr>
                <w:rFonts w:hint="default" w:ascii="UD デジタル 教科書体 NP-R" w:hAnsi="UD デジタル 教科書体 NP-R" w:eastAsia="UD デジタル 教科書体 NP-R"/>
                <w:color w:val="000000"/>
                <w:kern w:val="1"/>
                <w:sz w:val="24"/>
              </w:rPr>
            </w:pPr>
          </w:p>
        </w:tc>
      </w:tr>
    </w:tbl>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第３号様式</w:t>
      </w:r>
    </w:p>
    <w:p>
      <w:pPr>
        <w:pStyle w:val="0"/>
        <w:suppressAutoHyphens w:val="1"/>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spacing w:val="333"/>
          <w:kern w:val="1"/>
          <w:sz w:val="24"/>
        </w:rPr>
        <w:t>事業計画</w:t>
      </w:r>
      <w:r>
        <w:rPr>
          <w:rFonts w:hint="eastAsia" w:ascii="UD デジタル 教科書体 NP-R" w:hAnsi="UD デジタル 教科書体 NP-R" w:eastAsia="UD デジタル 教科書体 NP-R"/>
          <w:color w:val="000000"/>
          <w:kern w:val="1"/>
          <w:sz w:val="24"/>
        </w:rPr>
        <w:t>書</w:t>
      </w:r>
    </w:p>
    <w:p>
      <w:pPr>
        <w:pStyle w:val="0"/>
        <w:suppressAutoHyphens w:val="1"/>
        <w:textAlignment w:val="baseline"/>
        <w:rPr>
          <w:rFonts w:hint="default" w:ascii="UD デジタル 教科書体 NP-R" w:hAnsi="UD デジタル 教科書体 NP-R" w:eastAsia="UD デジタル 教科書体 NP-R"/>
          <w:color w:val="000000"/>
          <w:kern w:val="1"/>
          <w:sz w:val="24"/>
          <w:shd w:val="pct15" w:color="auto" w:fill="FFFFFF"/>
        </w:rPr>
      </w:pPr>
      <w:r>
        <w:rPr>
          <w:rFonts w:hint="eastAsia" w:ascii="UD デジタル 教科書体 NP-R" w:hAnsi="UD デジタル 教科書体 NP-R" w:eastAsia="UD デジタル 教科書体 NP-R"/>
          <w:color w:val="000000"/>
          <w:kern w:val="1"/>
          <w:sz w:val="24"/>
          <w:shd w:val="pct15" w:color="auto" w:fill="FFFFFF"/>
        </w:rPr>
        <w:t>１　補助事業に要する経費等</w:t>
      </w:r>
    </w:p>
    <w:p>
      <w:pPr>
        <w:pStyle w:val="0"/>
        <w:suppressAutoHyphens w:val="1"/>
        <w:spacing w:line="38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（１）イベント名：</w:t>
      </w:r>
    </w:p>
    <w:p>
      <w:pPr>
        <w:pStyle w:val="0"/>
        <w:suppressAutoHyphens w:val="1"/>
        <w:spacing w:line="38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w:t>
      </w:r>
      <w:r>
        <w:rPr>
          <w:rFonts w:hint="eastAsia" w:ascii="UD デジタル 教科書体 NP-R" w:hAnsi="UD デジタル 教科書体 NP-R" w:eastAsia="UD デジタル 教科書体 NP-R"/>
          <w:color w:val="000000"/>
          <w:spacing w:val="30"/>
          <w:kern w:val="0"/>
          <w:sz w:val="24"/>
          <w:fitText w:val="1440" w:id="1"/>
        </w:rPr>
        <w:t>開催日時</w:t>
      </w:r>
      <w:r>
        <w:rPr>
          <w:rFonts w:hint="eastAsia" w:ascii="UD デジタル 教科書体 NP-R" w:hAnsi="UD デジタル 教科書体 NP-R" w:eastAsia="UD デジタル 教科書体 NP-R"/>
          <w:color w:val="000000"/>
          <w:kern w:val="0"/>
          <w:sz w:val="24"/>
          <w:fitText w:val="1440" w:id="1"/>
        </w:rPr>
        <w:t>：</w:t>
      </w:r>
    </w:p>
    <w:p>
      <w:pPr>
        <w:pStyle w:val="0"/>
        <w:suppressAutoHyphens w:val="1"/>
        <w:spacing w:line="38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w:t>
      </w:r>
      <w:r>
        <w:rPr>
          <w:rFonts w:hint="eastAsia" w:ascii="UD デジタル 教科書体 NP-R" w:hAnsi="UD デジタル 教科書体 NP-R" w:eastAsia="UD デジタル 教科書体 NP-R"/>
          <w:color w:val="000000"/>
          <w:spacing w:val="30"/>
          <w:kern w:val="0"/>
          <w:sz w:val="24"/>
          <w:fitText w:val="1440" w:id="2"/>
        </w:rPr>
        <w:t>開催場所</w:t>
      </w:r>
      <w:r>
        <w:rPr>
          <w:rFonts w:hint="eastAsia" w:ascii="UD デジタル 教科書体 NP-R" w:hAnsi="UD デジタル 教科書体 NP-R" w:eastAsia="UD デジタル 教科書体 NP-R"/>
          <w:color w:val="000000"/>
          <w:kern w:val="0"/>
          <w:sz w:val="24"/>
          <w:fitText w:val="1440" w:id="2"/>
        </w:rPr>
        <w:t>：</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（２）経費及び負担区分について　　　　　　　　　</w:t>
      </w:r>
      <w:r>
        <w:rPr>
          <w:rFonts w:hint="eastAsia" w:ascii="UD デジタル 教科書体 NP-R" w:hAnsi="UD デジタル 教科書体 NP-R" w:eastAsia="UD デジタル 教科書体 NP-R"/>
          <w:color w:val="000000"/>
          <w:kern w:val="1"/>
          <w:sz w:val="24"/>
        </w:rPr>
        <w:t xml:space="preserve">          </w:t>
      </w:r>
      <w:r>
        <w:rPr>
          <w:rFonts w:hint="eastAsia" w:ascii="UD デジタル 教科書体 NP-R" w:hAnsi="UD デジタル 教科書体 NP-R" w:eastAsia="UD デジタル 教科書体 NP-R"/>
          <w:color w:val="000000"/>
          <w:kern w:val="1"/>
          <w:sz w:val="24"/>
        </w:rPr>
        <w:t>　　（単位：円）</w:t>
      </w:r>
    </w:p>
    <w:tbl>
      <w:tblPr>
        <w:tblStyle w:val="11"/>
        <w:tblW w:w="9067" w:type="dxa"/>
        <w:jc w:val="center"/>
        <w:tblInd w:w="0" w:type="dxa"/>
        <w:tblLayout w:type="fixed"/>
        <w:tblCellMar>
          <w:left w:w="0" w:type="dxa"/>
          <w:right w:w="0" w:type="dxa"/>
        </w:tblCellMar>
        <w:tblLook w:firstRow="0" w:lastRow="0" w:firstColumn="0" w:lastColumn="0" w:noHBand="0" w:noVBand="0" w:val="0000"/>
      </w:tblPr>
      <w:tblGrid>
        <w:gridCol w:w="1844"/>
        <w:gridCol w:w="1695"/>
        <w:gridCol w:w="1559"/>
        <w:gridCol w:w="1560"/>
        <w:gridCol w:w="2409"/>
      </w:tblGrid>
      <w:tr>
        <w:trPr>
          <w:cantSplit/>
        </w:trPr>
        <w:tc>
          <w:tcPr>
            <w:tcW w:w="1844" w:type="dxa"/>
            <w:vMerge w:val="restart"/>
            <w:tcBorders>
              <w:top w:val="single" w:color="000001" w:sz="4" w:space="0"/>
              <w:left w:val="single" w:color="000001" w:sz="4" w:space="0"/>
              <w:bottom w:val="none" w:color="auto" w:sz="0" w:space="0"/>
              <w:right w:val="none" w:color="auto" w:sz="0"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補助事業に</w:t>
            </w:r>
          </w:p>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要する経費</w:t>
            </w:r>
          </w:p>
        </w:tc>
        <w:tc>
          <w:tcPr>
            <w:tcW w:w="1695" w:type="dxa"/>
            <w:vMerge w:val="restart"/>
            <w:tcBorders>
              <w:top w:val="single" w:color="000001" w:sz="4" w:space="0"/>
              <w:left w:val="single" w:color="000001" w:sz="4" w:space="0"/>
              <w:bottom w:val="none" w:color="auto" w:sz="0" w:space="0"/>
              <w:right w:val="none" w:color="auto" w:sz="0"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補助対象経費</w:t>
            </w:r>
          </w:p>
        </w:tc>
        <w:tc>
          <w:tcPr>
            <w:tcW w:w="5528" w:type="dxa"/>
            <w:gridSpan w:val="3"/>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負担区分</w:t>
            </w:r>
          </w:p>
        </w:tc>
      </w:tr>
      <w:tr>
        <w:trPr>
          <w:cantSplit/>
        </w:trPr>
        <w:tc>
          <w:tcPr>
            <w:tcW w:w="1844" w:type="dxa"/>
            <w:vMerge w:val="continue"/>
            <w:tcBorders>
              <w:top w:val="single" w:color="000001" w:sz="4" w:space="0"/>
              <w:left w:val="single" w:color="000001" w:sz="4" w:space="0"/>
              <w:bottom w:val="none" w:color="auto" w:sz="0" w:space="0"/>
              <w:right w:val="none" w:color="auto" w:sz="0" w:space="0"/>
              <w:tl2br w:val="none" w:color="auto" w:sz="0" w:space="0"/>
              <w:tr2bl w:val="none" w:color="auto" w:sz="0" w:space="0"/>
            </w:tcBorders>
            <w:shd w:val="clear" w:color="auto" w:fill="FFFFFF"/>
            <w:vAlign w:val="center"/>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1695" w:type="dxa"/>
            <w:vMerge w:val="continue"/>
            <w:tcBorders>
              <w:top w:val="single" w:color="000001" w:sz="4" w:space="0"/>
              <w:left w:val="single" w:color="000001" w:sz="4" w:space="0"/>
              <w:bottom w:val="none" w:color="auto" w:sz="0" w:space="0"/>
              <w:right w:val="none" w:color="auto" w:sz="0" w:space="0"/>
              <w:tl2br w:val="none" w:color="auto" w:sz="0" w:space="0"/>
              <w:tr2bl w:val="none" w:color="auto" w:sz="0" w:space="0"/>
            </w:tcBorders>
            <w:shd w:val="clear" w:color="auto" w:fill="FFFFFF"/>
            <w:vAlign w:val="center"/>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1559"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市補助金額</w:t>
            </w:r>
          </w:p>
        </w:tc>
        <w:tc>
          <w:tcPr>
            <w:tcW w:w="1560"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補助事業者</w:t>
            </w:r>
          </w:p>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負担額</w:t>
            </w:r>
          </w:p>
        </w:tc>
        <w:tc>
          <w:tcPr>
            <w:tcW w:w="2409"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center"/>
          </w:tcPr>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その他</w:t>
            </w:r>
          </w:p>
          <w:p>
            <w:pPr>
              <w:pStyle w:val="0"/>
              <w:suppressAutoHyphens w:val="1"/>
              <w:jc w:val="center"/>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　　　）</w:t>
            </w:r>
          </w:p>
        </w:tc>
      </w:tr>
      <w:tr>
        <w:trPr>
          <w:trHeight w:val="659" w:hRule="atLeast"/>
        </w:trPr>
        <w:tc>
          <w:tcPr>
            <w:tcW w:w="1844"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top"/>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1695"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top"/>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1559"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top"/>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1560" w:type="dxa"/>
            <w:tcBorders>
              <w:top w:val="single" w:color="000001" w:sz="4" w:space="0"/>
              <w:left w:val="single" w:color="000001" w:sz="4" w:space="0"/>
              <w:bottom w:val="single" w:color="000001" w:sz="4" w:space="0"/>
              <w:right w:val="none" w:color="auto" w:sz="0" w:space="0"/>
              <w:tl2br w:val="none" w:color="auto" w:sz="0" w:space="0"/>
              <w:tr2bl w:val="none" w:color="auto" w:sz="0" w:space="0"/>
            </w:tcBorders>
            <w:shd w:val="clear" w:color="auto" w:fill="FFFFFF"/>
            <w:vAlign w:val="top"/>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c>
          <w:tcPr>
            <w:tcW w:w="2409" w:type="dxa"/>
            <w:tcBorders>
              <w:top w:val="single" w:color="000001" w:sz="4" w:space="0"/>
              <w:left w:val="single" w:color="000001" w:sz="4" w:space="0"/>
              <w:bottom w:val="single" w:color="000001" w:sz="4" w:space="0"/>
              <w:right w:val="single" w:color="000001" w:sz="4" w:space="0"/>
              <w:tl2br w:val="none" w:color="auto" w:sz="0" w:space="0"/>
              <w:tr2bl w:val="none" w:color="auto" w:sz="0" w:space="0"/>
            </w:tcBorders>
            <w:shd w:val="clear" w:color="auto" w:fill="FFFFFF"/>
            <w:vAlign w:val="top"/>
          </w:tcPr>
          <w:p>
            <w:pPr>
              <w:pStyle w:val="0"/>
              <w:suppressAutoHyphens w:val="1"/>
              <w:textAlignment w:val="baseline"/>
              <w:rPr>
                <w:rFonts w:hint="default" w:ascii="UD デジタル 教科書体 NP-R" w:hAnsi="UD デジタル 教科書体 NP-R" w:eastAsia="UD デジタル 教科書体 NP-R"/>
                <w:color w:val="000000"/>
                <w:kern w:val="1"/>
                <w:sz w:val="22"/>
              </w:rPr>
            </w:pPr>
          </w:p>
        </w:tc>
      </w:tr>
    </w:tbl>
    <w:p>
      <w:pPr>
        <w:pStyle w:val="0"/>
        <w:suppressAutoHyphens w:val="1"/>
        <w:ind w:firstLine="440" w:firstLineChars="200"/>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w:t>
      </w:r>
      <w:r>
        <w:rPr>
          <w:rFonts w:hint="eastAsia" w:ascii="UD デジタル 教科書体 NP-R" w:hAnsi="UD デジタル 教科書体 NP-R" w:eastAsia="UD デジタル 教科書体 NP-R"/>
          <w:color w:val="000000"/>
          <w:spacing w:val="-4"/>
          <w:kern w:val="1"/>
          <w:sz w:val="22"/>
        </w:rPr>
        <w:t xml:space="preserve"> </w:t>
      </w:r>
      <w:r>
        <w:rPr>
          <w:rFonts w:hint="eastAsia" w:ascii="UD デジタル 教科書体 NP-R" w:hAnsi="UD デジタル 教科書体 NP-R" w:eastAsia="UD デジタル 教科書体 NP-R"/>
          <w:color w:val="000000"/>
          <w:kern w:val="1"/>
          <w:sz w:val="22"/>
        </w:rPr>
        <w:t>負担区分欄は、補助対象経費の内訳を記載すること。</w:t>
      </w:r>
    </w:p>
    <w:p>
      <w:pPr>
        <w:pStyle w:val="0"/>
        <w:suppressAutoHyphens w:val="1"/>
        <w:textAlignment w:val="baseline"/>
        <w:rPr>
          <w:rFonts w:hint="default" w:ascii="UD デジタル 教科書体 NP-R" w:hAnsi="UD デジタル 教科書体 NP-R" w:eastAsia="UD デジタル 教科書体 NP-R"/>
          <w:color w:val="000000"/>
          <w:kern w:val="1"/>
          <w:sz w:val="22"/>
        </w:rPr>
      </w:pPr>
    </w:p>
    <w:p>
      <w:pPr>
        <w:pStyle w:val="0"/>
        <w:suppressAutoHyphens w:val="1"/>
        <w:textAlignment w:val="baseline"/>
        <w:rPr>
          <w:rFonts w:hint="default" w:ascii="UD デジタル 教科書体 NP-R" w:hAnsi="UD デジタル 教科書体 NP-R" w:eastAsia="UD デジタル 教科書体 NP-R"/>
          <w:color w:val="000000"/>
          <w:kern w:val="1"/>
          <w:sz w:val="22"/>
          <w:shd w:val="pct15" w:color="auto" w:fill="FFFFFF"/>
        </w:rPr>
      </w:pPr>
      <w:r>
        <w:rPr>
          <w:rFonts w:hint="eastAsia" w:ascii="UD デジタル 教科書体 NP-R" w:hAnsi="UD デジタル 教科書体 NP-R" w:eastAsia="UD デジタル 教科書体 NP-R"/>
          <w:color w:val="000000"/>
          <w:kern w:val="1"/>
          <w:sz w:val="24"/>
          <w:shd w:val="pct15" w:color="auto" w:fill="FFFFFF"/>
        </w:rPr>
        <w:t>２　補助事業者等の概要</w:t>
      </w:r>
      <w:r>
        <w:rPr>
          <w:rFonts w:hint="eastAsia" w:ascii="UD デジタル 教科書体 NP-R" w:hAnsi="UD デジタル 教科書体 NP-R" w:eastAsia="UD デジタル 教科書体 NP-R"/>
          <w:color w:val="000000"/>
          <w:kern w:val="1"/>
          <w:sz w:val="22"/>
          <w:shd w:val="pct15" w:color="auto" w:fill="FFFFFF"/>
        </w:rPr>
        <w:t>　</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（１）補助事業者の団体名及び代表者の職･氏名</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・団体名</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・代表者名</w:t>
      </w:r>
    </w:p>
    <w:p>
      <w:pPr>
        <w:pStyle w:val="0"/>
        <w:suppressAutoHyphens w:val="1"/>
        <w:ind w:firstLine="1100" w:firstLineChars="500"/>
        <w:textAlignment w:val="baseline"/>
        <w:rPr>
          <w:rFonts w:hint="default" w:ascii="UD デジタル 教科書体 NP-R" w:hAnsi="UD デジタル 教科書体 NP-R" w:eastAsia="UD デジタル 教科書体 NP-R"/>
          <w:color w:val="000000"/>
          <w:kern w:val="1"/>
          <w:sz w:val="22"/>
        </w:rPr>
      </w:pPr>
    </w:p>
    <w:p>
      <w:pPr>
        <w:pStyle w:val="0"/>
        <w:suppressAutoHyphens w:val="1"/>
        <w:ind w:firstLine="1100" w:firstLineChars="500"/>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※定款又は規約等及び事業実績等活動状況が分かる資料を添付すること。</w:t>
      </w:r>
    </w:p>
    <w:p>
      <w:pPr>
        <w:pStyle w:val="0"/>
        <w:suppressAutoHyphens w:val="1"/>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（２）事業の推進体制</w:t>
      </w:r>
    </w:p>
    <w:p>
      <w:pPr>
        <w:pStyle w:val="0"/>
        <w:suppressAutoHyphens w:val="1"/>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　　　　※組織図及びイベント実施における役割分担が確認できる名簿を添付すること。</w:t>
      </w:r>
    </w:p>
    <w:p>
      <w:pPr>
        <w:pStyle w:val="0"/>
        <w:suppressAutoHyphens w:val="1"/>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shd w:val="pct15" w:color="auto" w:fill="FFFFFF"/>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shd w:val="pct15" w:color="auto" w:fill="FFFFFF"/>
        </w:rPr>
      </w:pPr>
      <w:r>
        <w:rPr>
          <w:rFonts w:hint="eastAsia" w:ascii="UD デジタル 教科書体 NP-R" w:hAnsi="UD デジタル 教科書体 NP-R" w:eastAsia="UD デジタル 教科書体 NP-R"/>
          <w:color w:val="000000"/>
          <w:kern w:val="1"/>
          <w:sz w:val="24"/>
          <w:shd w:val="pct15" w:color="auto" w:fill="FFFFFF"/>
        </w:rPr>
        <w:t>３　イベント概要（資料添付でも構いません）</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（１）目的</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（２）内容</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w:t>
      </w:r>
      <w:r>
        <w:rPr>
          <w:rFonts w:hint="eastAsia" w:ascii="UD デジタル 教科書体 NP-R" w:hAnsi="UD デジタル 教科書体 NP-R" w:eastAsia="UD デジタル 教科書体 NP-R"/>
          <w:color w:val="000000"/>
          <w:kern w:val="1"/>
          <w:sz w:val="24"/>
        </w:rPr>
        <w:t>３）事業スケジュールの概要</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4"/>
          <w:shd w:val="pct15" w:color="auto" w:fill="FFFFFF"/>
        </w:rPr>
        <w:t>４　集客予定人数</w:t>
      </w:r>
      <w:r>
        <w:rPr>
          <w:rFonts w:hint="eastAsia" w:ascii="UD デジタル 教科書体 NP-R" w:hAnsi="UD デジタル 教科書体 NP-R" w:eastAsia="UD デジタル 教科書体 NP-R"/>
          <w:color w:val="000000"/>
          <w:kern w:val="1"/>
          <w:sz w:val="24"/>
        </w:rPr>
        <w:t>　</w:t>
      </w:r>
      <w:r>
        <w:rPr>
          <w:rFonts w:hint="eastAsia" w:ascii="UD デジタル 教科書体 NP-R" w:hAnsi="UD デジタル 教科書体 NP-R" w:eastAsia="UD デジタル 教科書体 NP-R"/>
          <w:color w:val="000000"/>
          <w:kern w:val="1"/>
          <w:sz w:val="22"/>
        </w:rPr>
        <w:t>　　（　　　　　　　　　　　　　　）人</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shd w:val="pct15" w:color="auto" w:fill="FFFFFF"/>
        </w:rPr>
        <w:t>５　期待される効果</w:t>
      </w:r>
      <w:r>
        <w:rPr>
          <w:rFonts w:hint="eastAsia" w:ascii="UD デジタル 教科書体 NP-R" w:hAnsi="UD デジタル 教科書体 NP-R" w:eastAsia="UD デジタル 教科書体 NP-R"/>
          <w:color w:val="000000"/>
          <w:kern w:val="1"/>
          <w:sz w:val="24"/>
        </w:rPr>
        <w:t>（できるだけ具体的に）</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shd w:val="pct15" w:color="auto" w:fill="FFFFFF"/>
        </w:rPr>
      </w:pPr>
      <w:r>
        <w:rPr>
          <w:rFonts w:hint="eastAsia" w:ascii="UD デジタル 教科書体 NP-R" w:hAnsi="UD デジタル 教科書体 NP-R" w:eastAsia="UD デジタル 教科書体 NP-R"/>
          <w:color w:val="000000"/>
          <w:kern w:val="1"/>
          <w:sz w:val="24"/>
          <w:shd w:val="pct15" w:color="auto" w:fill="FFFFFF"/>
        </w:rPr>
        <w:t>6</w:t>
      </w:r>
      <w:r>
        <w:rPr>
          <w:rFonts w:hint="eastAsia" w:ascii="UD デジタル 教科書体 NP-R" w:hAnsi="UD デジタル 教科書体 NP-R" w:eastAsia="UD デジタル 教科書体 NP-R"/>
          <w:color w:val="000000"/>
          <w:kern w:val="1"/>
          <w:sz w:val="24"/>
          <w:shd w:val="pct15" w:color="auto" w:fill="FFFFFF"/>
        </w:rPr>
        <w:t>　審査項目に対するアピール</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　※審査における参考にしますので、下の各項目に対し、該当があればアピールポイント</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2"/>
        </w:rPr>
      </w:pPr>
      <w:r>
        <w:rPr>
          <w:rFonts w:hint="eastAsia" w:ascii="UD デジタル 教科書体 NP-R" w:hAnsi="UD デジタル 教科書体 NP-R" w:eastAsia="UD デジタル 教科書体 NP-R"/>
          <w:color w:val="000000"/>
          <w:kern w:val="1"/>
          <w:sz w:val="22"/>
        </w:rPr>
        <w:t>　　を記載してください。</w:t>
      </w:r>
    </w:p>
    <w:p>
      <w:pPr>
        <w:pStyle w:val="0"/>
        <w:suppressAutoHyphens w:val="1"/>
        <w:textAlignment w:val="baseline"/>
        <w:rPr>
          <w:rFonts w:hint="default" w:ascii="UD デジタル 教科書体 NP-R" w:hAnsi="UD デジタル 教科書体 NP-R" w:eastAsia="UD デジタル 教科書体 NP-R"/>
          <w:color w:val="000000"/>
          <w:kern w:val="1"/>
          <w:sz w:val="24"/>
          <w:u w:val="single" w:color="auto"/>
        </w:rPr>
      </w:pPr>
      <w:r>
        <w:rPr>
          <w:rFonts w:hint="eastAsia" w:ascii="UD デジタル 教科書体 NP-R" w:hAnsi="UD デジタル 教科書体 NP-R" w:eastAsia="UD デジタル 教科書体 NP-R"/>
          <w:color w:val="000000"/>
          <w:kern w:val="1"/>
          <w:sz w:val="24"/>
          <w:u w:val="single" w:color="auto"/>
        </w:rPr>
        <w:t>■事業企画内容について</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①事業の趣旨に沿った企画内容であるか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2" behindDoc="0" locked="0" layoutInCell="1" hidden="0" allowOverlap="1">
                <wp:simplePos x="0" y="0"/>
                <wp:positionH relativeFrom="column">
                  <wp:posOffset>43815</wp:posOffset>
                </wp:positionH>
                <wp:positionV relativeFrom="paragraph">
                  <wp:posOffset>59690</wp:posOffset>
                </wp:positionV>
                <wp:extent cx="5873750" cy="612140"/>
                <wp:effectExtent l="635" t="635" r="29845" b="10795"/>
                <wp:wrapNone/>
                <wp:docPr id="1026" name="大かっこ 5"/>
                <a:graphic xmlns:a="http://schemas.openxmlformats.org/drawingml/2006/main">
                  <a:graphicData uri="http://schemas.microsoft.com/office/word/2010/wordprocessingShape">
                    <wps:wsp>
                      <wps:cNvPr id="1026" name="大かっこ 5"/>
                      <wps:cNvSpPr/>
                      <wps:spPr>
                        <a:xfrm>
                          <a:off x="0" y="0"/>
                          <a:ext cx="5873750" cy="612140"/>
                        </a:xfrm>
                        <a:prstGeom prst="bracketPair">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5" style="mso-wrap-distance-top:0pt;mso-wrap-distance-right:9pt;mso-wrap-distance-left:9pt;mso-wrap-distance-bottom:0pt;margin-top:4.7pt;margin-left:3.45pt;mso-position-horizontal-relative:text;mso-position-vertical-relative:text;position:absolute;height:48.2pt;width:462.5pt;z-index:2;" o:spid="_x0000_s1026" o:allowincell="t" o:allowoverlap="t" filled="f" stroked="t" strokecolor="#5b9bd5 [3204]"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②参加者や入場者数が市内外から</w:t>
      </w:r>
      <w:r>
        <w:rPr>
          <w:rFonts w:hint="eastAsia" w:ascii="UD デジタル 教科書体 NP-R" w:hAnsi="UD デジタル 教科書体 NP-R" w:eastAsia="UD デジタル 教科書体 NP-R"/>
          <w:color w:val="000000"/>
          <w:kern w:val="1"/>
          <w:sz w:val="24"/>
        </w:rPr>
        <w:t>1,000</w:t>
      </w:r>
      <w:r>
        <w:rPr>
          <w:rFonts w:hint="eastAsia" w:ascii="UD デジタル 教科書体 NP-R" w:hAnsi="UD デジタル 教科書体 NP-R" w:eastAsia="UD デジタル 教科書体 NP-R"/>
          <w:color w:val="000000"/>
          <w:kern w:val="1"/>
          <w:sz w:val="24"/>
        </w:rPr>
        <w:t>人以上見込まれるイベントであるか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3"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27" name="大かっこ 6"/>
                <a:graphic xmlns:a="http://schemas.openxmlformats.org/drawingml/2006/main">
                  <a:graphicData uri="http://schemas.microsoft.com/office/word/2010/wordprocessingShape">
                    <wps:wsp>
                      <wps:cNvPr id="1027" name="大かっこ 6"/>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 style="mso-wrap-distance-top:0pt;mso-wrap-distance-right:9pt;mso-wrap-distance-left:9pt;mso-wrap-distance-bottom:0pt;margin-top:0pt;margin-left:0pt;mso-position-horizontal-relative:text;mso-position-vertical-relative:text;position:absolute;height:48.2pt;width:462.5pt;z-index:3;" o:spid="_x0000_s1027"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xml:space="preserve">  </w:t>
      </w:r>
      <w:r>
        <w:rPr>
          <w:rFonts w:hint="eastAsia" w:ascii="UD デジタル 教科書体 NP-R" w:hAnsi="UD デジタル 教科書体 NP-R" w:eastAsia="UD デジタル 教科書体 NP-R"/>
          <w:color w:val="000000"/>
          <w:kern w:val="1"/>
          <w:sz w:val="24"/>
        </w:rPr>
        <w:t>③市内への経済効果が見込めるか（市内飲食事業者及び物販事業者、観光事業者</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等が参画しているか。またその参加割合は市外事業者より多いか）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4"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28" name="大かっこ 20"/>
                <a:graphic xmlns:a="http://schemas.openxmlformats.org/drawingml/2006/main">
                  <a:graphicData uri="http://schemas.microsoft.com/office/word/2010/wordprocessingShape">
                    <wps:wsp>
                      <wps:cNvPr id="1028" name="大かっこ 20"/>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0" style="mso-wrap-distance-top:0pt;mso-wrap-distance-right:9pt;mso-wrap-distance-left:9pt;mso-wrap-distance-bottom:0pt;margin-top:0pt;margin-left:0pt;mso-position-horizontal-relative:text;mso-position-vertical-relative:text;position:absolute;height:48.2pt;width:462.5pt;z-index:4;" o:spid="_x0000_s1028"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④本市の特色を活かし、魅力を広く創出・発信する内容であるか（食、もの、文</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化、伝統、人、景観等）</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5"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29" name="大かっこ 21"/>
                <a:graphic xmlns:a="http://schemas.openxmlformats.org/drawingml/2006/main">
                  <a:graphicData uri="http://schemas.microsoft.com/office/word/2010/wordprocessingShape">
                    <wps:wsp>
                      <wps:cNvPr id="1029" name="大かっこ 21"/>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1" style="mso-wrap-distance-top:0pt;mso-wrap-distance-right:9pt;mso-wrap-distance-left:9pt;mso-wrap-distance-bottom:0pt;margin-top:0pt;margin-left:0pt;mso-position-horizontal-relative:text;mso-position-vertical-relative:text;position:absolute;height:48.2pt;width:462.5pt;z-index:5;" o:spid="_x0000_s1029"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⑤広域に周知できる</w:t>
      </w:r>
      <w:r>
        <w:rPr>
          <w:rFonts w:hint="eastAsia" w:ascii="UD デジタル 教科書体 NP-R" w:hAnsi="UD デジタル 教科書体 NP-R" w:eastAsia="UD デジタル 教科書体 NP-R"/>
          <w:color w:val="000000"/>
          <w:kern w:val="1"/>
          <w:sz w:val="24"/>
        </w:rPr>
        <w:t>PR</w:t>
      </w:r>
      <w:r>
        <w:rPr>
          <w:rFonts w:hint="eastAsia" w:ascii="UD デジタル 教科書体 NP-R" w:hAnsi="UD デジタル 教科書体 NP-R" w:eastAsia="UD デジタル 教科書体 NP-R"/>
          <w:color w:val="000000"/>
          <w:kern w:val="1"/>
          <w:sz w:val="24"/>
        </w:rPr>
        <w:t>方法となっているか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6"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0" name="大かっこ 22"/>
                <a:graphic xmlns:a="http://schemas.openxmlformats.org/drawingml/2006/main">
                  <a:graphicData uri="http://schemas.microsoft.com/office/word/2010/wordprocessingShape">
                    <wps:wsp>
                      <wps:cNvPr id="1030" name="大かっこ 22"/>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2" style="mso-wrap-distance-top:0pt;mso-wrap-distance-right:9pt;mso-wrap-distance-left:9pt;mso-wrap-distance-bottom:0pt;margin-top:0pt;margin-left:0pt;mso-position-horizontal-relative:text;mso-position-vertical-relative:text;position:absolute;height:48.2pt;width:462.5pt;z-index:6;" o:spid="_x0000_s1030"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w:t>
      </w:r>
    </w:p>
    <w:p>
      <w:pPr>
        <w:pStyle w:val="0"/>
        <w:suppressAutoHyphens w:val="1"/>
        <w:textAlignment w:val="baseline"/>
        <w:rPr>
          <w:rFonts w:hint="default" w:ascii="UD デジタル 教科書体 NP-R" w:hAnsi="UD デジタル 教科書体 NP-R" w:eastAsia="UD デジタル 教科書体 NP-R"/>
          <w:color w:val="000000"/>
          <w:kern w:val="1"/>
          <w:sz w:val="24"/>
        </w:rPr>
      </w:pPr>
    </w:p>
    <w:p>
      <w:pPr>
        <w:pStyle w:val="0"/>
        <w:suppressAutoHyphens w:val="1"/>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■計画性（事業の信頼性）</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①イベントの規模や計画に見合った実施体制となっているか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7"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1" name="大かっこ 23"/>
                <a:graphic xmlns:a="http://schemas.openxmlformats.org/drawingml/2006/main">
                  <a:graphicData uri="http://schemas.microsoft.com/office/word/2010/wordprocessingShape">
                    <wps:wsp>
                      <wps:cNvPr id="1031" name="大かっこ 23"/>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3" style="mso-wrap-distance-top:0pt;mso-wrap-distance-right:9pt;mso-wrap-distance-left:9pt;mso-wrap-distance-bottom:0pt;margin-top:0pt;margin-left:0pt;mso-position-horizontal-relative:text;mso-position-vertical-relative:text;position:absolute;height:48.2pt;width:462.5pt;z-index:7;" o:spid="_x0000_s1031"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②予算算定、資金計画は妥当であるか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8"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2" name="大かっこ 24"/>
                <a:graphic xmlns:a="http://schemas.openxmlformats.org/drawingml/2006/main">
                  <a:graphicData uri="http://schemas.microsoft.com/office/word/2010/wordprocessingShape">
                    <wps:wsp>
                      <wps:cNvPr id="1032" name="大かっこ 24"/>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4" style="mso-wrap-distance-top:0pt;mso-wrap-distance-right:9pt;mso-wrap-distance-left:9pt;mso-wrap-distance-bottom:0pt;margin-top:0pt;margin-left:0pt;mso-position-horizontal-relative:text;mso-position-vertical-relative:text;position:absolute;height:48.2pt;width:462.5pt;z-index:8;" o:spid="_x0000_s1032"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③事業計画に無理がなく、事業目的を達成できるものであるか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9"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3" name="大かっこ 25"/>
                <a:graphic xmlns:a="http://schemas.openxmlformats.org/drawingml/2006/main">
                  <a:graphicData uri="http://schemas.microsoft.com/office/word/2010/wordprocessingShape">
                    <wps:wsp>
                      <wps:cNvPr id="1033" name="大かっこ 25"/>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5" style="mso-wrap-distance-top:0pt;mso-wrap-distance-right:9pt;mso-wrap-distance-left:9pt;mso-wrap-distance-bottom:0pt;margin-top:0pt;margin-left:0pt;mso-position-horizontal-relative:text;mso-position-vertical-relative:text;position:absolute;height:48.2pt;width:462.5pt;z-index:9;" o:spid="_x0000_s1033"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■新規性、独自性（どちらかに記載）</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①これまでにない、新たな発想のイベントであるか</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10"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4" name="大かっこ 26"/>
                <a:graphic xmlns:a="http://schemas.openxmlformats.org/drawingml/2006/main">
                  <a:graphicData uri="http://schemas.microsoft.com/office/word/2010/wordprocessingShape">
                    <wps:wsp>
                      <wps:cNvPr id="1034" name="大かっこ 26"/>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6" style="mso-wrap-distance-top:0pt;mso-wrap-distance-right:9pt;mso-wrap-distance-left:9pt;mso-wrap-distance-bottom:0pt;margin-top:0pt;margin-left:0pt;mso-position-horizontal-relative:text;mso-position-vertical-relative:text;position:absolute;height:48.2pt;width:462.5pt;z-index:10;" o:spid="_x0000_s1034"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②既存イベント等については、過去の開催内容を見直し、独自性を高めるための</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工夫や費用対効果を上げる工夫が行われているか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11"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5" name="大かっこ 27"/>
                <a:graphic xmlns:a="http://schemas.openxmlformats.org/drawingml/2006/main">
                  <a:graphicData uri="http://schemas.microsoft.com/office/word/2010/wordprocessingShape">
                    <wps:wsp>
                      <wps:cNvPr id="1035" name="大かっこ 27"/>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7" style="mso-wrap-distance-top:0pt;mso-wrap-distance-right:9pt;mso-wrap-distance-left:9pt;mso-wrap-distance-bottom:0pt;margin-top:0pt;margin-left:0pt;mso-position-horizontal-relative:text;mso-position-vertical-relative:text;position:absolute;height:48.2pt;width:462.5pt;z-index:11;" o:spid="_x0000_s1035"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■リスクマネジメント、地域等への配慮</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①イベント保険への加入や交通警備体制</w:t>
      </w:r>
      <w:r>
        <w:rPr>
          <w:rFonts w:hint="eastAsia" w:ascii="UD デジタル 教科書体 NP-R" w:hAnsi="UD デジタル 教科書体 NP-R" w:eastAsia="UD デジタル 教科書体 NP-R"/>
          <w:color w:val="000000"/>
          <w:kern w:val="1"/>
          <w:sz w:val="24"/>
        </w:rPr>
        <w:t>(</w:t>
      </w:r>
      <w:r>
        <w:rPr>
          <w:rFonts w:hint="eastAsia" w:ascii="UD デジタル 教科書体 NP-R" w:hAnsi="UD デジタル 教科書体 NP-R" w:eastAsia="UD デジタル 教科書体 NP-R"/>
          <w:color w:val="000000"/>
          <w:kern w:val="1"/>
          <w:sz w:val="24"/>
        </w:rPr>
        <w:t>交通規制含む</w:t>
      </w:r>
      <w:r>
        <w:rPr>
          <w:rFonts w:hint="eastAsia" w:ascii="UD デジタル 教科書体 NP-R" w:hAnsi="UD デジタル 教科書体 NP-R" w:eastAsia="UD デジタル 教科書体 NP-R"/>
          <w:color w:val="000000"/>
          <w:kern w:val="1"/>
          <w:sz w:val="24"/>
        </w:rPr>
        <w:t>)</w:t>
      </w:r>
      <w:r>
        <w:rPr>
          <w:rFonts w:hint="eastAsia" w:ascii="UD デジタル 教科書体 NP-R" w:hAnsi="UD デジタル 教科書体 NP-R" w:eastAsia="UD デジタル 教科書体 NP-R"/>
          <w:color w:val="000000"/>
          <w:kern w:val="1"/>
          <w:sz w:val="24"/>
        </w:rPr>
        <w:t>など、安全性に配慮さ</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sz w:val="24"/>
        </w:rPr>
      </w:pPr>
      <w:r>
        <w:rPr>
          <w:rFonts w:hint="eastAsia" w:ascii="UD デジタル 教科書体 NP-R" w:hAnsi="UD デジタル 教科書体 NP-R" w:eastAsia="UD デジタル 教科書体 NP-R"/>
          <w:color w:val="000000"/>
          <w:kern w:val="1"/>
          <w:sz w:val="24"/>
        </w:rPr>
        <w:t>れているか</w:t>
      </w:r>
      <w:r>
        <w:rPr>
          <w:rFonts w:hint="eastAsia" w:ascii="UD デジタル 教科書体 NP-R" w:hAnsi="UD デジタル 教科書体 NP-R" w:eastAsia="UD デジタル 教科書体 NP-R"/>
          <w:color w:val="000000"/>
          <w:sz w:val="24"/>
        </w:rPr>
        <w:t>（荒天中止となるようなイベント場合は、その対応が考えられているか）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12"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6" name="大かっこ 28"/>
                <a:graphic xmlns:a="http://schemas.openxmlformats.org/drawingml/2006/main">
                  <a:graphicData uri="http://schemas.microsoft.com/office/word/2010/wordprocessingShape">
                    <wps:wsp>
                      <wps:cNvPr id="1036" name="大かっこ 28"/>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8" style="mso-wrap-distance-top:0pt;mso-wrap-distance-right:9pt;mso-wrap-distance-left:9pt;mso-wrap-distance-bottom:0pt;margin-top:0pt;margin-left:0pt;mso-position-horizontal-relative:text;mso-position-vertical-relative:text;position:absolute;height:48.2pt;width:462.5pt;z-index:12;" o:spid="_x0000_s1036"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②イベントの規模に応じた駐車場数の確保ができているか</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13" behindDoc="0" locked="0" layoutInCell="1" hidden="0" allowOverlap="1">
                <wp:simplePos x="0" y="0"/>
                <wp:positionH relativeFrom="column">
                  <wp:posOffset>15875</wp:posOffset>
                </wp:positionH>
                <wp:positionV relativeFrom="paragraph">
                  <wp:posOffset>17780</wp:posOffset>
                </wp:positionV>
                <wp:extent cx="5873750" cy="612140"/>
                <wp:effectExtent l="635" t="635" r="29845" b="10795"/>
                <wp:wrapNone/>
                <wp:docPr id="1037" name="大かっこ 30"/>
                <a:graphic xmlns:a="http://schemas.openxmlformats.org/drawingml/2006/main">
                  <a:graphicData uri="http://schemas.microsoft.com/office/word/2010/wordprocessingShape">
                    <wps:wsp>
                      <wps:cNvPr id="1037" name="大かっこ 30"/>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0" style="mso-wrap-distance-top:0pt;mso-wrap-distance-right:9pt;mso-wrap-distance-left:9pt;mso-wrap-distance-bottom:0pt;margin-top:1.4pt;margin-left:1.25pt;mso-position-horizontal-relative:text;mso-position-vertical-relative:text;position:absolute;height:48.2pt;width:462.5pt;z-index:13;" o:spid="_x0000_s1037"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③地域への迷惑とならないよう、事前の調整がされているか（地権者、所有者、著作権等の権利者の了解を含む。）</w:t>
      </w:r>
    </w:p>
    <w:p>
      <w:pPr>
        <w:pStyle w:val="0"/>
        <w:suppressAutoHyphens w:val="1"/>
        <w:spacing w:line="320" w:lineRule="exact"/>
        <w:ind w:firstLine="240" w:firstLineChars="100"/>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mc:AlternateContent>
          <mc:Choice Requires="wps">
            <w:drawing>
              <wp:anchor distT="0" distB="0" distL="114300" distR="114300" simplePos="0" relativeHeight="14" behindDoc="0" locked="0" layoutInCell="1" hidden="0" allowOverlap="1">
                <wp:simplePos x="0" y="0"/>
                <wp:positionH relativeFrom="column">
                  <wp:posOffset>0</wp:posOffset>
                </wp:positionH>
                <wp:positionV relativeFrom="paragraph">
                  <wp:posOffset>0</wp:posOffset>
                </wp:positionV>
                <wp:extent cx="5873750" cy="612140"/>
                <wp:effectExtent l="635" t="635" r="29845" b="10795"/>
                <wp:wrapNone/>
                <wp:docPr id="1038" name="大かっこ 31"/>
                <a:graphic xmlns:a="http://schemas.openxmlformats.org/drawingml/2006/main">
                  <a:graphicData uri="http://schemas.microsoft.com/office/word/2010/wordprocessingShape">
                    <wps:wsp>
                      <wps:cNvPr id="1038" name="大かっこ 31"/>
                      <wps:cNvSpPr/>
                      <wps:spPr>
                        <a:xfrm>
                          <a:off x="0" y="0"/>
                          <a:ext cx="5873750" cy="612140"/>
                        </a:xfrm>
                        <a:prstGeom prst="bracketPair">
                          <a:avLst/>
                        </a:prstGeom>
                        <a:noFill/>
                        <a:ln w="6350" cap="flat" cmpd="sng" algn="ctr">
                          <a:solidFill>
                            <a:srgbClr val="5B9BD5"/>
                          </a:solidFill>
                          <a:prstDash val="solid"/>
                          <a:miter lim="800000"/>
                        </a:ln>
                        <a:effectLst/>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1" style="mso-wrap-distance-top:0pt;mso-wrap-distance-right:9pt;mso-wrap-distance-left:9pt;mso-wrap-distance-bottom:0pt;margin-top:0pt;margin-left:0pt;mso-position-horizontal-relative:text;mso-position-vertical-relative:text;position:absolute;height:48.2pt;width:462.5pt;z-index:14;" o:spid="_x0000_s1038" o:allowincell="t" o:allowoverlap="t" filled="f" stroked="t" strokecolor="#5b9bd5" strokeweight="0.5pt" o:spt="185" type="#_x0000_t185" adj="3600">
                <v:fill/>
                <v:stroke linestyle="single" miterlimit="8" endcap="flat" dashstyle="solid" filltype="solid"/>
                <v:textbox style="layout-flow:horizontal;"/>
                <v:imagedata o:title=""/>
                <w10:wrap type="none" anchorx="text" anchory="text"/>
              </v:shape>
            </w:pict>
          </mc:Fallback>
        </mc:AlternateConten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widowControl w:val="1"/>
        <w:jc w:val="left"/>
        <w:rPr>
          <w:rFonts w:hint="default" w:ascii="UD デジタル 教科書体 NP-R" w:hAnsi="UD デジタル 教科書体 NP-R" w:eastAsia="UD デジタル 教科書体 NP-R"/>
          <w:color w:val="000000"/>
          <w:kern w:val="1"/>
          <w:sz w:val="22"/>
        </w:rPr>
      </w:pPr>
    </w:p>
    <w:p>
      <w:pPr>
        <w:pStyle w:val="0"/>
        <w:widowControl w:val="1"/>
        <w:jc w:val="left"/>
        <w:rPr>
          <w:rFonts w:hint="default" w:ascii="UD デジタル 教科書体 NP-R" w:hAnsi="UD デジタル 教科書体 NP-R" w:eastAsia="UD デジタル 教科書体 NP-R"/>
          <w:color w:val="000000"/>
          <w:kern w:val="1"/>
          <w:sz w:val="22"/>
        </w:rPr>
      </w:pPr>
    </w:p>
    <w:p>
      <w:pPr>
        <w:pStyle w:val="0"/>
        <w:widowControl w:val="1"/>
        <w:jc w:val="left"/>
        <w:rPr>
          <w:rFonts w:hint="default" w:ascii="UD デジタル 教科書体 NP-R" w:hAnsi="UD デジタル 教科書体 NP-R" w:eastAsia="UD デジタル 教科書体 NP-R"/>
          <w:color w:val="000000"/>
          <w:kern w:val="1"/>
          <w:sz w:val="22"/>
        </w:rPr>
      </w:pPr>
    </w:p>
    <w:p>
      <w:pPr>
        <w:pStyle w:val="0"/>
        <w:widowControl w:val="1"/>
        <w:jc w:val="left"/>
        <w:rPr>
          <w:rFonts w:hint="default" w:ascii="UD デジタル 教科書体 NP-R" w:hAnsi="UD デジタル 教科書体 NP-R" w:eastAsia="UD デジタル 教科書体 NP-R"/>
          <w:color w:val="000000"/>
          <w:kern w:val="1"/>
          <w:sz w:val="22"/>
        </w:rPr>
      </w:pPr>
    </w:p>
    <w:p>
      <w:pPr>
        <w:pStyle w:val="0"/>
        <w:suppressAutoHyphens w:val="1"/>
        <w:spacing w:line="320" w:lineRule="exact"/>
        <w:jc w:val="left"/>
        <w:textAlignment w:val="baseline"/>
        <w:rPr>
          <w:rFonts w:hint="default" w:ascii="UD デジタル 教科書体 NP-R" w:hAnsi="UD デジタル 教科書体 NP-R" w:eastAsia="UD デジタル 教科書体 NP-R"/>
          <w:color w:val="000000"/>
          <w:kern w:val="1"/>
          <w:sz w:val="24"/>
        </w:rPr>
      </w:pPr>
      <w:bookmarkStart w:id="0" w:name="_GoBack"/>
      <w:bookmarkEnd w:id="0"/>
      <w:r>
        <w:rPr>
          <w:rFonts w:hint="eastAsia" w:ascii="UD デジタル 教科書体 NP-R" w:hAnsi="UD デジタル 教科書体 NP-R" w:eastAsia="UD デジタル 教科書体 NP-R"/>
          <w:color w:val="000000"/>
          <w:kern w:val="1"/>
          <w:sz w:val="24"/>
        </w:rPr>
        <w:t>第４号様式</w:t>
      </w:r>
    </w:p>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収支予算書</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（収入）　　　　　　　　　　　　　　　　　　　　　　　　　　　</w:t>
      </w:r>
    </w:p>
    <w:tbl>
      <w:tblPr>
        <w:tblStyle w:val="11"/>
        <w:tblW w:w="0" w:type="auto"/>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5" w:type="dxa"/>
          <w:right w:w="105" w:type="dxa"/>
        </w:tblCellMar>
        <w:tblLook w:firstRow="0" w:lastRow="0" w:firstColumn="0" w:lastColumn="0" w:noHBand="0" w:noVBand="0" w:val="0000"/>
      </w:tblPr>
      <w:tblGrid>
        <w:gridCol w:w="1648"/>
        <w:gridCol w:w="2463"/>
        <w:gridCol w:w="4111"/>
      </w:tblGrid>
      <w:tr>
        <w:trPr>
          <w:cantSplit/>
          <w:trHeight w:val="427" w:hRule="exact"/>
        </w:trPr>
        <w:tc>
          <w:tcPr>
            <w:tcW w:w="1648" w:type="dxa"/>
            <w:vMerge w:val="restart"/>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区　　　分</w:t>
            </w:r>
          </w:p>
        </w:tc>
        <w:tc>
          <w:tcPr>
            <w:tcW w:w="2463" w:type="dxa"/>
            <w:vMerge w:val="restart"/>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予算額</w:t>
            </w:r>
          </w:p>
        </w:tc>
        <w:tc>
          <w:tcPr>
            <w:tcW w:w="4111" w:type="dxa"/>
            <w:vMerge w:val="restart"/>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内　　訳</w:t>
            </w:r>
          </w:p>
        </w:tc>
      </w:tr>
      <w:tr>
        <w:trPr>
          <w:cantSplit/>
          <w:trHeight w:val="434" w:hRule="exact"/>
        </w:trPr>
        <w:tc>
          <w:tcPr>
            <w:tcW w:w="1648"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4111"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市補助金</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出店料</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5,000</w:t>
            </w:r>
            <w:r>
              <w:rPr>
                <w:rFonts w:hint="eastAsia" w:ascii="UD デジタル 教科書体 NP-R" w:hAnsi="UD デジタル 教科書体 NP-R" w:eastAsia="UD デジタル 教科書体 NP-R"/>
                <w:color w:val="000000"/>
                <w:kern w:val="1"/>
                <w:sz w:val="24"/>
              </w:rPr>
              <w:t>円×　　事業者</w:t>
            </w: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協賛金</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自己資金</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その他</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計</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bl>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　</w:t>
      </w: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（支出）</w:t>
      </w:r>
    </w:p>
    <w:tbl>
      <w:tblPr>
        <w:tblStyle w:val="11"/>
        <w:tblW w:w="0" w:type="auto"/>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5" w:type="dxa"/>
          <w:right w:w="105" w:type="dxa"/>
        </w:tblCellMar>
        <w:tblLook w:firstRow="0" w:lastRow="0" w:firstColumn="0" w:lastColumn="0" w:noHBand="0" w:noVBand="0" w:val="0000"/>
      </w:tblPr>
      <w:tblGrid>
        <w:gridCol w:w="1648"/>
        <w:gridCol w:w="2463"/>
        <w:gridCol w:w="4111"/>
      </w:tblGrid>
      <w:tr>
        <w:trPr>
          <w:cantSplit/>
          <w:trHeight w:val="499" w:hRule="exact"/>
        </w:trPr>
        <w:tc>
          <w:tcPr>
            <w:tcW w:w="1648" w:type="dxa"/>
            <w:vMerge w:val="restart"/>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区　　　分</w:t>
            </w:r>
          </w:p>
        </w:tc>
        <w:tc>
          <w:tcPr>
            <w:tcW w:w="2463" w:type="dxa"/>
            <w:vMerge w:val="restart"/>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予算額</w:t>
            </w:r>
          </w:p>
        </w:tc>
        <w:tc>
          <w:tcPr>
            <w:tcW w:w="4111" w:type="dxa"/>
            <w:vMerge w:val="restart"/>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内　　訳</w:t>
            </w:r>
          </w:p>
        </w:tc>
      </w:tr>
      <w:tr>
        <w:trPr>
          <w:cantSplit/>
          <w:trHeight w:val="436" w:hRule="exact"/>
        </w:trPr>
        <w:tc>
          <w:tcPr>
            <w:tcW w:w="1648"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4111" w:type="dxa"/>
            <w:vMerge w:val="continue"/>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r>
        <w:trPr>
          <w:cantSplit/>
          <w:trHeight w:val="540" w:hRule="exact"/>
        </w:trPr>
        <w:tc>
          <w:tcPr>
            <w:tcW w:w="1648" w:type="dxa"/>
            <w:vAlign w:val="center"/>
          </w:tcPr>
          <w:p>
            <w:pPr>
              <w:pStyle w:val="0"/>
              <w:suppressAutoHyphens w:val="1"/>
              <w:spacing w:line="320" w:lineRule="exact"/>
              <w:jc w:val="center"/>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計</w:t>
            </w:r>
          </w:p>
        </w:tc>
        <w:tc>
          <w:tcPr>
            <w:tcW w:w="2463" w:type="dxa"/>
            <w:vAlign w:val="bottom"/>
          </w:tcPr>
          <w:p>
            <w:pPr>
              <w:pStyle w:val="0"/>
              <w:suppressAutoHyphens w:val="1"/>
              <w:spacing w:line="320" w:lineRule="exact"/>
              <w:jc w:val="righ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円</w:t>
            </w:r>
          </w:p>
        </w:tc>
        <w:tc>
          <w:tcPr>
            <w:tcW w:w="4111" w:type="dxa"/>
            <w:vAlign w:val="center"/>
          </w:tcPr>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tc>
      </w:tr>
    </w:tbl>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p>
    <w:p>
      <w:pPr>
        <w:pStyle w:val="0"/>
        <w:suppressAutoHyphens w:val="1"/>
        <w:spacing w:line="320" w:lineRule="exact"/>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（注）　区分欄の記入方法</w:t>
      </w:r>
    </w:p>
    <w:p>
      <w:pPr>
        <w:pStyle w:val="0"/>
        <w:suppressAutoHyphens w:val="1"/>
        <w:spacing w:line="320" w:lineRule="exact"/>
        <w:ind w:firstLine="480" w:firstLineChars="20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収入の部は、補助金・料金収入・自己負担等を記入し、支出の部の区分欄は、</w:t>
      </w:r>
    </w:p>
    <w:p>
      <w:pPr>
        <w:pStyle w:val="0"/>
        <w:suppressAutoHyphens w:val="1"/>
        <w:spacing w:line="320" w:lineRule="exact"/>
        <w:ind w:left="420" w:leftChars="200" w:firstLine="0" w:firstLineChars="0"/>
        <w:textAlignment w:val="baseline"/>
        <w:rPr>
          <w:rFonts w:hint="default" w:ascii="UD デジタル 教科書体 NP-R" w:hAnsi="UD デジタル 教科書体 NP-R" w:eastAsia="UD デジタル 教科書体 NP-R"/>
          <w:color w:val="000000"/>
          <w:kern w:val="1"/>
          <w:sz w:val="24"/>
        </w:rPr>
      </w:pPr>
      <w:r>
        <w:rPr>
          <w:rFonts w:hint="eastAsia" w:ascii="UD デジタル 教科書体 NP-R" w:hAnsi="UD デジタル 教科書体 NP-R" w:eastAsia="UD デジタル 教科書体 NP-R"/>
          <w:color w:val="000000"/>
          <w:kern w:val="1"/>
          <w:sz w:val="24"/>
        </w:rPr>
        <w:t>節名（消耗品費、印刷製本費、借上料、通信運搬費等）を記入し、計欄は、事業費総額とする。</w:t>
      </w:r>
    </w:p>
    <w:sectPr>
      <w:pgSz w:w="11906" w:h="16838"/>
      <w:pgMar w:top="1077" w:right="1588" w:bottom="1077" w:left="1588"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UD デジタル 教科書体 NP-R">
    <w:panose1 w:val="00000000000000000000"/>
    <w:charset w:val="80"/>
    <w:family w:val="roman"/>
    <w:pitch w:val="fixed"/>
    <w:sig w:usb0="00000000" w:usb1="00000000" w:usb2="00000000" w:usb3="00000000" w:csb0="00000200" w:csb1="00000000"/>
  </w:font>
  <w:font w:name="ＭＳ 明朝">
    <w:panose1 w:val="00000000000000000000"/>
    <w:charset w:val="80"/>
    <w:family w:val="roman"/>
    <w:notTrueType/>
    <w:pitch w:val="fixed"/>
    <w:sig w:usb0="00000000" w:usb1="00000000" w:usb2="00000000" w:usb3="00000000" w:csb0="01008200" w:csb1="00000000"/>
  </w:font>
  <w:font w:name="Trebuchet MS">
    <w:panose1 w:val="00000000000000000000"/>
    <w:charset w:val="00"/>
    <w:family w:val="swiss"/>
    <w:notTrueType/>
    <w:pitch w:val="variable"/>
    <w:sig w:usb0="00000000" w:usb1="00000000" w:usb2="00000000" w:usb3="00000000" w:csb0="FF000000" w:csb1="00000000"/>
  </w:font>
  <w:font w:name="UD デジタル 教科書体 NK-R">
    <w:panose1 w:val="00000000000000000000"/>
    <w:charset w:val="80"/>
    <w:family w:val="roman"/>
    <w:pitch w:val="fixed"/>
    <w:sig w:usb0="00000000" w:usb1="00000000" w:usb2="00000000" w:usb3="00000000" w:csb0="00000200" w:csb1="00000000"/>
  </w:font>
  <w:font w:name="ＭＳ ゴシック">
    <w:panose1 w:val="00000000000000000000"/>
    <w:charset w:val="80"/>
    <w:family w:val="modern"/>
    <w:notTrueType/>
    <w:pitch w:val="fixed"/>
    <w:sig w:usb0="00000000" w:usb1="00000000" w:usb2="00000000" w:usb3="00000000" w:csb0="01008200" w:csb1="00000000"/>
  </w:font>
  <w:font w:name="ＤＦ特太ゴシック体">
    <w:panose1 w:val="00000000000000000000"/>
    <w:charset w:val="80"/>
    <w:family w:val="modern"/>
    <w:notTrueType/>
    <w:pitch w:val="fixed"/>
    <w:sig w:usb0="00000000" w:usb1="00000000" w:usb2="00000000" w:usb3="00000000" w:csb0="01008200" w:csb1="00000000"/>
  </w:font>
  <w:font w:name="Segoe UI Symbol">
    <w:panose1 w:val="00000000000000000000"/>
    <w:charset w:val="00"/>
    <w:family w:val="swiss"/>
    <w:notTrueType/>
    <w:pitch w:val="variable"/>
    <w:sig w:usb0="00000000" w:usb1="00000000" w:usb2="00000000" w:usb3="00000000" w:csb0="FF000000" w:csb1="00000000"/>
  </w:font>
  <w:font w:name="ＭＳ Ｐゴシック">
    <w:panose1 w:val="00000000000000000000"/>
    <w:charset w:val="80"/>
    <w:family w:val="modern"/>
    <w:notTrueType/>
    <w:pitch w:val="variable"/>
    <w:sig w:usb0="00000000" w:usb1="00000000" w:usb2="00000000" w:usb3="00000000" w:csb0="01008200" w:csb1="00000000"/>
  </w:font>
  <w:font w:name="UD デジタル 教科書体 NP-R">
    <w:panose1 w:val="00000800000000000000"/>
    <w:charset w:val="80"/>
    <w:family w:val="roman"/>
    <w:pitch w:val="fixed"/>
    <w:sig w:usb0="00000000" w:usb1="00000000" w:usb2="00000000" w:usb3="00000000" w:csb0="00000200" w:csb1="00000000"/>
  </w:font>
  <w:font w:name="Century">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character" w:styleId="21">
    <w:name w:val="footnote reference"/>
    <w:basedOn w:val="10"/>
    <w:next w:val="21"/>
    <w:link w:val="0"/>
    <w:uiPriority w:val="0"/>
    <w:semiHidden/>
    <w:rPr>
      <w:vertAlign w:val="superscript"/>
    </w:rPr>
  </w:style>
  <w:style w:type="character" w:styleId="22">
    <w:name w:val="endnote reference"/>
    <w:basedOn w:val="10"/>
    <w:next w:val="22"/>
    <w:link w:val="0"/>
    <w:uiPriority w:val="0"/>
    <w:semiHidden/>
    <w:rPr>
      <w:vertAlign w:val="superscript"/>
    </w:rPr>
  </w:style>
  <w:style w:type="table" w:styleId="23">
    <w:name w:val="Light List"/>
    <w:basedOn w:val="11"/>
    <w:next w:val="23"/>
    <w:link w:val="0"/>
    <w:uiPriority w:val="0"/>
    <w:rPr>
      <w:kern w:val="0"/>
      <w:sz w:val="22"/>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
    <w:trPr/>
    <w:tcPr/>
    <w:tblStylePr w:type="band1Horz">
      <w:tblPr/>
      <w:trPr/>
      <w:tcPr>
        <w:tcBorders>
          <w:top w:val="single" w:color="000000" w:themeColor="text1" w:sz="8" w:space="0"/>
          <w:bottom w:val="single" w:color="000000" w:themeColor="text1" w:sz="8" w:space="0"/>
          <w:left w:val="single" w:color="000000" w:themeColor="text1" w:sz="8" w:space="0"/>
          <w:right w:val="single" w:color="000000" w:themeColor="text1" w:sz="8" w:space="0"/>
        </w:tcBorders>
      </w:tcPr>
    </w:tblStylePr>
    <w:tblStylePr w:type="band1Vert">
      <w:tblPr/>
      <w:trPr/>
      <w:tcPr>
        <w:tcBorders>
          <w:top w:val="single" w:color="000000" w:themeColor="text1" w:sz="8" w:space="0"/>
          <w:bottom w:val="single" w:color="000000" w:themeColor="text1" w:sz="8" w:space="0"/>
          <w:left w:val="single" w:color="000000" w:themeColor="text1" w:sz="8" w:space="0"/>
          <w:right w:val="single" w:color="000000" w:themeColor="text1" w:sz="8" w:space="0"/>
        </w:tcBorders>
      </w:tcPr>
    </w:tblStylePr>
    <w:tblStylePr w:type="lastCol">
      <w:rPr>
        <w:b w:val="1"/>
      </w:rPr>
      <w:tblPr/>
      <w:trPr/>
      <w:tcPr/>
    </w:tblStylePr>
    <w:tblStylePr w:type="firstCol">
      <w:rPr>
        <w:b w:val="1"/>
      </w:rPr>
      <w:tblPr/>
      <w:trPr/>
      <w:tcPr/>
    </w:tblStylePr>
    <w:tblStylePr w:type="lastRow">
      <w:pPr>
        <w:spacing w:before="0" w:beforeLines="0" w:beforeAutospacing="0" w:after="0" w:afterLines="0" w:afterAutospacing="0" w:line="240" w:lineRule="auto"/>
      </w:pPr>
      <w:rPr>
        <w:b w:val="1"/>
      </w:rPr>
      <w:tblPr/>
      <w:trPr/>
      <w:tcPr>
        <w:tcBorders>
          <w:top w:val="double" w:color="000000" w:themeColor="text1" w:sz="6" w:space="0"/>
          <w:bottom w:val="single" w:color="000000" w:themeColor="text1" w:sz="8" w:space="0"/>
          <w:left w:val="single" w:color="000000" w:themeColor="text1" w:sz="8" w:space="0"/>
          <w:right w:val="single" w:color="000000" w:themeColor="text1" w:sz="8" w:space="0"/>
        </w:tcBorders>
      </w:tcPr>
    </w:tblStylePr>
    <w:tblStylePr w:type="firstRow">
      <w:pPr>
        <w:spacing w:before="0" w:beforeLines="0" w:beforeAutospacing="0" w:after="0" w:afterLines="0" w:afterAutospacing="0" w:line="240" w:lineRule="auto"/>
      </w:pPr>
      <w:rPr>
        <w:b w:val="1"/>
        <w:color w:val="FFFFFF" w:themeColor="background1"/>
      </w:rPr>
      <w:tblPr/>
      <w:trPr/>
      <w:tcPr>
        <w:shd w:val="clear" w:color="auto" w:themeFill="text1" w:themeFillTint="FF" w:themeFillShade="FF"/>
      </w:tcPr>
    </w:tblStylePr>
  </w:style>
  <w:style w:type="table" w:styleId="24">
    <w:name w:val="Table Grid"/>
    <w:basedOn w:val="11"/>
    <w:next w:val="24"/>
    <w:link w:val="0"/>
    <w:uiPriority w:val="0"/>
    <w:rPr>
      <w:rFonts w:ascii="Times New Roman" w:hAnsi="Times New Roman"/>
      <w:kern w:val="0"/>
      <w:sz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74</TotalTime>
  <Pages>6</Pages>
  <Words>8</Words>
  <Characters>1351</Characters>
  <Application>JUST Note</Application>
  <Lines>1983</Lines>
  <Paragraphs>115</Paragraphs>
  <CharactersWithSpaces>1556</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131シティセールス課食のまち・シティセールス係</dc:creator>
  <cp:lastModifiedBy>大竹 佳代</cp:lastModifiedBy>
  <cp:lastPrinted>2024-12-19T23:52:00Z</cp:lastPrinted>
  <dcterms:created xsi:type="dcterms:W3CDTF">2024-04-12T08:50:00Z</dcterms:created>
  <dcterms:modified xsi:type="dcterms:W3CDTF">2025-02-04T00:16:07Z</dcterms:modified>
  <cp:revision>8</cp:revision>
</cp:coreProperties>
</file>