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総合運動公園体育施設使用料減免申請書</w:t>
      </w: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いちき串木野市総合運動公園体育施設条例第</w:t>
      </w:r>
      <w:r>
        <w:rPr>
          <w:rFonts w:hint="default"/>
        </w:rPr>
        <w:t>12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800" w:hRule="exact"/>
        </w:trPr>
        <w:tc>
          <w:tcPr>
            <w:tcW w:w="2127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いちき串木野市総合体育館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auto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auto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34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  <w:sz w:val="18"/>
              </w:rPr>
              <w:t>教育総務課長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　長</w:t>
            </w: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199</Words>
  <Characters>200</Characters>
  <Application>JUST Note</Application>
  <Lines>0</Lines>
  <Paragraphs>30</Paragraphs>
  <Company>制作技術部</Company>
  <CharactersWithSpaces>292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2021-04-21T01:41:00Z</cp:lastPrinted>
  <dcterms:created xsi:type="dcterms:W3CDTF">2021-02-24T00:21:00Z</dcterms:created>
  <dcterms:modified xsi:type="dcterms:W3CDTF">2021-08-26T05:01:17Z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