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spacing w:line="240" w:lineRule="auto"/>
        <w:jc w:val="center"/>
        <w:rPr>
          <w:rFonts w:hint="default" w:ascii="ＭＳ ゴシック" w:hAnsi="ＭＳ ゴシック" w:eastAsia="ＭＳ ゴシック"/>
          <w:b w:val="1"/>
          <w:spacing w:val="0"/>
          <w:sz w:val="40"/>
        </w:rPr>
      </w:pPr>
      <w:r>
        <w:rPr>
          <w:rFonts w:hint="eastAsia" w:ascii="ＭＳ ゴシック" w:hAnsi="ＭＳ ゴシック" w:eastAsia="ＭＳ ゴシック"/>
          <w:b w:val="1"/>
          <w:spacing w:val="0"/>
          <w:sz w:val="40"/>
        </w:rPr>
        <w:t>令和７年度</w:t>
      </w:r>
    </w:p>
    <w:p>
      <w:pPr>
        <w:pStyle w:val="19"/>
        <w:spacing w:line="240" w:lineRule="auto"/>
        <w:jc w:val="center"/>
        <w:rPr>
          <w:rFonts w:hint="default" w:ascii="ＭＳ ゴシック" w:hAnsi="ＭＳ ゴシック" w:eastAsia="ＭＳ ゴシック"/>
          <w:b w:val="1"/>
          <w:spacing w:val="0"/>
          <w:sz w:val="40"/>
        </w:rPr>
      </w:pPr>
      <w:r>
        <w:rPr>
          <w:rFonts w:hint="eastAsia" w:ascii="ＭＳ ゴシック" w:hAnsi="ＭＳ ゴシック" w:eastAsia="ＭＳ ゴシック"/>
          <w:b w:val="1"/>
          <w:spacing w:val="0"/>
          <w:sz w:val="40"/>
        </w:rPr>
        <w:t>指定障害福祉サービス事業者等指導調書</w:t>
      </w:r>
    </w:p>
    <w:p>
      <w:pPr>
        <w:pStyle w:val="19"/>
        <w:spacing w:line="240" w:lineRule="auto"/>
        <w:jc w:val="center"/>
        <w:rPr>
          <w:rFonts w:hint="default" w:ascii="ＭＳ ゴシック" w:hAnsi="ＭＳ ゴシック" w:eastAsia="ＭＳ ゴシック"/>
          <w:spacing w:val="0"/>
          <w:sz w:val="40"/>
        </w:rPr>
      </w:pPr>
    </w:p>
    <w:p>
      <w:pPr>
        <w:pStyle w:val="19"/>
        <w:spacing w:line="240" w:lineRule="auto"/>
        <w:jc w:val="center"/>
        <w:rPr>
          <w:rFonts w:hint="default" w:ascii="ＭＳ ゴシック" w:hAnsi="ＭＳ ゴシック" w:eastAsia="ＭＳ ゴシック"/>
          <w:b w:val="1"/>
          <w:sz w:val="40"/>
        </w:rPr>
      </w:pPr>
      <w:r>
        <w:rPr>
          <w:rFonts w:hint="eastAsia" w:ascii="ＭＳ ゴシック" w:hAnsi="ＭＳ ゴシック" w:eastAsia="ＭＳ ゴシック"/>
          <w:b w:val="1"/>
          <w:sz w:val="40"/>
        </w:rPr>
        <w:t>指定計画相談支援</w:t>
      </w:r>
    </w:p>
    <w:p>
      <w:pPr>
        <w:pStyle w:val="19"/>
        <w:spacing w:line="240" w:lineRule="auto"/>
        <w:jc w:val="center"/>
        <w:rPr>
          <w:rFonts w:hint="default" w:ascii="ＭＳ ゴシック" w:hAnsi="ＭＳ ゴシック" w:eastAsia="ＭＳ ゴシック"/>
          <w:spacing w:val="0"/>
          <w:sz w:val="48"/>
        </w:rPr>
      </w:pPr>
      <w:r>
        <w:rPr>
          <w:rFonts w:hint="eastAsia" w:ascii="ＭＳ ゴシック" w:hAnsi="ＭＳ ゴシック" w:eastAsia="ＭＳ ゴシック"/>
          <w:b w:val="1"/>
          <w:sz w:val="40"/>
        </w:rPr>
        <w:t>（特定相談支援）</w:t>
      </w:r>
    </w:p>
    <w:tbl>
      <w:tblPr>
        <w:tblStyle w:val="11"/>
        <w:tblW w:w="8989" w:type="dxa"/>
        <w:tblInd w:w="55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2178"/>
        <w:gridCol w:w="1199"/>
        <w:gridCol w:w="5612"/>
      </w:tblGrid>
      <w:tr>
        <w:trPr>
          <w:trHeight w:val="654" w:hRule="atLeast"/>
        </w:trPr>
        <w:tc>
          <w:tcPr>
            <w:tcW w:w="2178" w:type="dxa"/>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48"/>
                <w:kern w:val="0"/>
                <w:sz w:val="22"/>
                <w:fitText w:val="1800" w:id="1"/>
              </w:rPr>
              <w:t>事業所の名</w:t>
            </w:r>
            <w:r>
              <w:rPr>
                <w:rFonts w:hint="eastAsia" w:ascii="ＭＳ ゴシック" w:hAnsi="ＭＳ ゴシック" w:eastAsia="ＭＳ ゴシック"/>
                <w:kern w:val="0"/>
                <w:sz w:val="22"/>
                <w:fitText w:val="1800" w:id="1"/>
              </w:rPr>
              <w:t>称</w:t>
            </w:r>
          </w:p>
        </w:tc>
        <w:tc>
          <w:tcPr>
            <w:tcW w:w="6811" w:type="dxa"/>
            <w:gridSpan w:val="2"/>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rPr>
            </w:pPr>
          </w:p>
        </w:tc>
      </w:tr>
      <w:tr>
        <w:trPr>
          <w:trHeight w:val="622" w:hRule="atLeast"/>
        </w:trPr>
        <w:tc>
          <w:tcPr>
            <w:tcW w:w="2178"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spacing w:val="21"/>
                <w:kern w:val="0"/>
                <w:sz w:val="22"/>
                <w:fitText w:val="1800" w:id="2"/>
              </w:rPr>
              <w:t>事業所の所在</w:t>
            </w:r>
            <w:r>
              <w:rPr>
                <w:rFonts w:hint="eastAsia" w:ascii="ＭＳ ゴシック" w:hAnsi="ＭＳ ゴシック" w:eastAsia="ＭＳ ゴシック"/>
                <w:spacing w:val="4"/>
                <w:kern w:val="0"/>
                <w:sz w:val="22"/>
                <w:fitText w:val="1800" w:id="2"/>
              </w:rPr>
              <w:t>地</w:t>
            </w:r>
          </w:p>
        </w:tc>
        <w:tc>
          <w:tcPr>
            <w:tcW w:w="6811"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sz w:val="28"/>
              </w:rPr>
            </w:pPr>
            <w:r>
              <w:rPr>
                <w:rFonts w:hint="eastAsia" w:ascii="ＭＳ ゴシック" w:hAnsi="ＭＳ ゴシック" w:eastAsia="ＭＳ ゴシック"/>
                <w:sz w:val="22"/>
              </w:rPr>
              <w:t>いちき串木野市</w:t>
            </w:r>
          </w:p>
        </w:tc>
      </w:tr>
      <w:tr>
        <w:trPr>
          <w:trHeight w:val="611" w:hRule="atLeast"/>
        </w:trPr>
        <w:tc>
          <w:tcPr>
            <w:tcW w:w="2178"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48"/>
                <w:kern w:val="0"/>
                <w:sz w:val="22"/>
                <w:fitText w:val="1800" w:id="3"/>
              </w:rPr>
              <w:t>事業者の名</w:t>
            </w:r>
            <w:r>
              <w:rPr>
                <w:rFonts w:hint="eastAsia" w:ascii="ＭＳ ゴシック" w:hAnsi="ＭＳ ゴシック" w:eastAsia="ＭＳ ゴシック"/>
                <w:kern w:val="0"/>
                <w:sz w:val="22"/>
                <w:fitText w:val="1800" w:id="3"/>
              </w:rPr>
              <w:t>称</w:t>
            </w:r>
          </w:p>
        </w:tc>
        <w:tc>
          <w:tcPr>
            <w:tcW w:w="6811"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rPr>
            </w:pPr>
          </w:p>
        </w:tc>
      </w:tr>
      <w:tr>
        <w:trPr>
          <w:trHeight w:val="628" w:hRule="atLeast"/>
        </w:trPr>
        <w:tc>
          <w:tcPr>
            <w:tcW w:w="2178"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87"/>
                <w:kern w:val="0"/>
                <w:sz w:val="22"/>
                <w:fitText w:val="1800" w:id="4"/>
              </w:rPr>
              <w:t>事業所番</w:t>
            </w:r>
            <w:r>
              <w:rPr>
                <w:rFonts w:hint="eastAsia" w:ascii="ＭＳ ゴシック" w:hAnsi="ＭＳ ゴシック" w:eastAsia="ＭＳ ゴシック"/>
                <w:spacing w:val="2"/>
                <w:kern w:val="0"/>
                <w:sz w:val="22"/>
                <w:fitText w:val="1800" w:id="4"/>
              </w:rPr>
              <w:t>号</w:t>
            </w:r>
          </w:p>
        </w:tc>
        <w:tc>
          <w:tcPr>
            <w:tcW w:w="6811"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630" w:hRule="atLeast"/>
        </w:trPr>
        <w:tc>
          <w:tcPr>
            <w:tcW w:w="2178"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87"/>
                <w:kern w:val="0"/>
                <w:sz w:val="22"/>
                <w:fitText w:val="1800" w:id="5"/>
              </w:rPr>
              <w:t>指導年月</w:t>
            </w:r>
            <w:r>
              <w:rPr>
                <w:rFonts w:hint="eastAsia" w:ascii="ＭＳ ゴシック" w:hAnsi="ＭＳ ゴシック" w:eastAsia="ＭＳ ゴシック"/>
                <w:spacing w:val="2"/>
                <w:kern w:val="0"/>
                <w:sz w:val="22"/>
                <w:fitText w:val="1800" w:id="5"/>
              </w:rPr>
              <w:t>日</w:t>
            </w:r>
          </w:p>
        </w:tc>
        <w:tc>
          <w:tcPr>
            <w:tcW w:w="6811"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tc>
      </w:tr>
      <w:tr>
        <w:trPr>
          <w:trHeight w:val="603" w:hRule="atLeast"/>
        </w:trPr>
        <w:tc>
          <w:tcPr>
            <w:tcW w:w="2178"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指導調書作成担当者</w:t>
            </w:r>
          </w:p>
        </w:tc>
        <w:tc>
          <w:tcPr>
            <w:tcW w:w="6811"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585" w:hRule="atLeast"/>
        </w:trPr>
        <w:tc>
          <w:tcPr>
            <w:tcW w:w="2178"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spacing w:val="330"/>
                <w:kern w:val="0"/>
                <w:sz w:val="22"/>
                <w:fitText w:val="1980" w:id="6"/>
              </w:rPr>
              <w:t>立会</w:t>
            </w:r>
            <w:r>
              <w:rPr>
                <w:rFonts w:hint="eastAsia" w:ascii="ＭＳ ゴシック" w:hAnsi="ＭＳ ゴシック" w:eastAsia="ＭＳ ゴシック"/>
                <w:kern w:val="0"/>
                <w:sz w:val="22"/>
                <w:fitText w:val="1980" w:id="6"/>
              </w:rPr>
              <w:t>者</w:t>
            </w:r>
          </w:p>
          <w:p>
            <w:pPr>
              <w:pStyle w:val="0"/>
              <w:jc w:val="center"/>
              <w:rPr>
                <w:rFonts w:hint="default" w:ascii="ＭＳ ゴシック" w:hAnsi="ＭＳ ゴシック" w:eastAsia="ＭＳ ゴシック"/>
                <w:kern w:val="0"/>
                <w:sz w:val="22"/>
              </w:rPr>
            </w:pPr>
          </w:p>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（事業所側）</w:t>
            </w:r>
          </w:p>
          <w:p>
            <w:pPr>
              <w:pStyle w:val="0"/>
              <w:rPr>
                <w:rFonts w:hint="default" w:ascii="ＭＳ ゴシック" w:hAnsi="ＭＳ ゴシック" w:eastAsia="ＭＳ ゴシック"/>
                <w:kern w:val="0"/>
                <w:sz w:val="22"/>
              </w:rPr>
            </w:pPr>
          </w:p>
        </w:tc>
        <w:tc>
          <w:tcPr>
            <w:tcW w:w="6811" w:type="dxa"/>
            <w:gridSpan w:val="2"/>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職名</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氏名</w:t>
            </w:r>
          </w:p>
        </w:tc>
      </w:tr>
      <w:tr>
        <w:trPr>
          <w:trHeight w:val="588" w:hRule="atLeast"/>
        </w:trPr>
        <w:tc>
          <w:tcPr>
            <w:tcW w:w="2178"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kern w:val="0"/>
                <w:sz w:val="22"/>
              </w:rPr>
            </w:pPr>
          </w:p>
        </w:tc>
        <w:tc>
          <w:tcPr>
            <w:tcW w:w="6811"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職名</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氏名</w:t>
            </w:r>
          </w:p>
        </w:tc>
      </w:tr>
      <w:tr>
        <w:trPr>
          <w:trHeight w:val="592" w:hRule="atLeast"/>
        </w:trPr>
        <w:tc>
          <w:tcPr>
            <w:tcW w:w="2178"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kern w:val="0"/>
                <w:sz w:val="22"/>
              </w:rPr>
            </w:pPr>
          </w:p>
        </w:tc>
        <w:tc>
          <w:tcPr>
            <w:tcW w:w="6811"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職名</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氏名</w:t>
            </w:r>
          </w:p>
        </w:tc>
      </w:tr>
      <w:tr>
        <w:trPr>
          <w:trHeight w:val="595" w:hRule="atLeast"/>
        </w:trPr>
        <w:tc>
          <w:tcPr>
            <w:tcW w:w="2178" w:type="dxa"/>
            <w:vMerge w:val="restart"/>
            <w:tcBorders>
              <w:top w:val="single" w:color="auto" w:sz="18" w:space="0"/>
              <w:left w:val="single" w:color="auto" w:sz="18"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連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絡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先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等</w:t>
            </w:r>
          </w:p>
        </w:tc>
        <w:tc>
          <w:tcPr>
            <w:tcW w:w="1199" w:type="dxa"/>
            <w:tcBorders>
              <w:top w:val="single" w:color="auto" w:sz="18"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電話</w:t>
            </w:r>
          </w:p>
        </w:tc>
        <w:tc>
          <w:tcPr>
            <w:tcW w:w="5612" w:type="dxa"/>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584" w:hRule="atLeast"/>
        </w:trPr>
        <w:tc>
          <w:tcPr>
            <w:tcW w:w="2178" w:type="dxa"/>
            <w:vMerge w:val="continue"/>
            <w:tcBorders>
              <w:top w:val="single" w:color="auto" w:sz="6" w:space="0"/>
              <w:left w:val="single" w:color="auto" w:sz="18" w:space="0"/>
              <w:bottom w:val="single" w:color="auto" w:sz="6"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kern w:val="0"/>
                <w:sz w:val="22"/>
              </w:rPr>
            </w:pPr>
          </w:p>
        </w:tc>
        <w:tc>
          <w:tcPr>
            <w:tcW w:w="119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ＦＡＸ</w:t>
            </w:r>
          </w:p>
        </w:tc>
        <w:tc>
          <w:tcPr>
            <w:tcW w:w="5612"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584" w:hRule="atLeast"/>
        </w:trPr>
        <w:tc>
          <w:tcPr>
            <w:tcW w:w="2178" w:type="dxa"/>
            <w:vMerge w:val="continue"/>
            <w:tcBorders>
              <w:top w:val="single" w:color="auto" w:sz="6" w:space="0"/>
              <w:left w:val="single" w:color="auto" w:sz="18" w:space="0"/>
              <w:bottom w:val="single" w:color="auto" w:sz="6"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kern w:val="0"/>
                <w:sz w:val="22"/>
              </w:rPr>
            </w:pPr>
          </w:p>
        </w:tc>
        <w:tc>
          <w:tcPr>
            <w:tcW w:w="119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Ｅメール</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アドレス</w:t>
            </w:r>
          </w:p>
        </w:tc>
        <w:tc>
          <w:tcPr>
            <w:tcW w:w="5612"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622" w:hRule="atLeast"/>
        </w:trPr>
        <w:tc>
          <w:tcPr>
            <w:tcW w:w="2178" w:type="dxa"/>
            <w:vMerge w:val="continue"/>
            <w:tcBorders>
              <w:top w:val="single" w:color="auto" w:sz="6"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0"/>
                <w:sz w:val="22"/>
              </w:rPr>
            </w:pPr>
          </w:p>
        </w:tc>
        <w:tc>
          <w:tcPr>
            <w:tcW w:w="1199" w:type="dxa"/>
            <w:tcBorders>
              <w:top w:val="single" w:color="auto" w:sz="4" w:space="0"/>
              <w:left w:val="single" w:color="auto" w:sz="4" w:space="0"/>
              <w:bottom w:val="single" w:color="auto" w:sz="18" w:space="0"/>
              <w:right w:val="single" w:color="auto" w:sz="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ＨＰ</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アドレス</w:t>
            </w:r>
          </w:p>
        </w:tc>
        <w:tc>
          <w:tcPr>
            <w:tcW w:w="5612"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408" w:hRule="atLeast"/>
        </w:trPr>
        <w:tc>
          <w:tcPr>
            <w:tcW w:w="2178" w:type="dxa"/>
            <w:vMerge w:val="restart"/>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いちき串木野市</w:t>
            </w:r>
          </w:p>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福祉課</w:t>
            </w:r>
          </w:p>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（市）</w:t>
            </w:r>
          </w:p>
        </w:tc>
        <w:tc>
          <w:tcPr>
            <w:tcW w:w="6811" w:type="dxa"/>
            <w:gridSpan w:val="2"/>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職名</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氏名</w:t>
            </w:r>
          </w:p>
        </w:tc>
      </w:tr>
      <w:tr>
        <w:trPr>
          <w:trHeight w:val="408" w:hRule="atLeast"/>
        </w:trPr>
        <w:tc>
          <w:tcPr>
            <w:tcW w:w="2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8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職名</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氏名</w:t>
            </w:r>
          </w:p>
        </w:tc>
      </w:tr>
      <w:tr>
        <w:trPr>
          <w:trHeight w:val="408" w:hRule="atLeast"/>
        </w:trPr>
        <w:tc>
          <w:tcPr>
            <w:tcW w:w="2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kern w:val="0"/>
                <w:sz w:val="22"/>
              </w:rPr>
            </w:pPr>
          </w:p>
        </w:tc>
        <w:tc>
          <w:tcPr>
            <w:tcW w:w="68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職名</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氏名</w:t>
            </w:r>
          </w:p>
        </w:tc>
      </w:tr>
      <w:tr>
        <w:trPr>
          <w:trHeight w:val="408" w:hRule="atLeast"/>
        </w:trPr>
        <w:tc>
          <w:tcPr>
            <w:tcW w:w="21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kern w:val="0"/>
                <w:sz w:val="22"/>
              </w:rPr>
            </w:pPr>
          </w:p>
        </w:tc>
        <w:tc>
          <w:tcPr>
            <w:tcW w:w="68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職名</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氏名</w:t>
            </w:r>
          </w:p>
        </w:tc>
      </w:tr>
    </w:tbl>
    <w:p>
      <w:pPr>
        <w:pStyle w:val="0"/>
        <w:ind w:left="210"/>
        <w:rPr>
          <w:rFonts w:hint="default" w:ascii="ＭＳ ゴシック" w:hAnsi="ＭＳ ゴシック" w:eastAsia="ＭＳ ゴシック"/>
          <w:sz w:val="22"/>
        </w:rPr>
      </w:pPr>
    </w:p>
    <w:p>
      <w:pPr>
        <w:pStyle w:val="0"/>
        <w:numPr>
          <w:ilvl w:val="0"/>
          <w:numId w:val="1"/>
        </w:numPr>
        <w:rPr>
          <w:rFonts w:hint="default" w:ascii="ＭＳ ゴシック" w:hAnsi="ＭＳ ゴシック" w:eastAsia="ＭＳ ゴシック"/>
          <w:sz w:val="22"/>
        </w:rPr>
      </w:pPr>
      <w:r>
        <w:rPr>
          <w:rFonts w:hint="eastAsia" w:ascii="ＭＳ ゴシック" w:hAnsi="ＭＳ ゴシック" w:eastAsia="ＭＳ ゴシック"/>
          <w:b w:val="1"/>
          <w:sz w:val="22"/>
        </w:rPr>
        <w:t>太枠内のみ事業所において記入してください。</w:t>
      </w:r>
    </w:p>
    <w:p>
      <w:pPr>
        <w:pStyle w:val="0"/>
        <w:numPr>
          <w:ilvl w:val="0"/>
          <w:numId w:val="1"/>
        </w:numPr>
        <w:rPr>
          <w:rFonts w:hint="default" w:ascii="ＭＳ ゴシック" w:hAnsi="ＭＳ ゴシック" w:eastAsia="ＭＳ ゴシック"/>
          <w:sz w:val="24"/>
        </w:rPr>
      </w:pPr>
      <w:r>
        <w:rPr>
          <w:rFonts w:hint="eastAsia" w:ascii="ＭＳ ゴシック" w:hAnsi="ＭＳ ゴシック" w:eastAsia="ＭＳ ゴシック"/>
          <w:b w:val="1"/>
          <w:color w:val="FF0000"/>
          <w:sz w:val="24"/>
        </w:rPr>
        <w:t>Ａ４両面印刷</w:t>
      </w:r>
      <w:r>
        <w:rPr>
          <w:rFonts w:hint="eastAsia" w:ascii="ＭＳ ゴシック" w:hAnsi="ＭＳ ゴシック" w:eastAsia="ＭＳ ゴシック"/>
          <w:sz w:val="24"/>
        </w:rPr>
        <w:t>で提出してください。</w:t>
      </w:r>
    </w:p>
    <w:p>
      <w:pPr>
        <w:rPr>
          <w:rFonts w:hint="default" w:ascii="ＭＳ ゴシック" w:hAnsi="ＭＳ ゴシック" w:eastAsia="ＭＳ ゴシック"/>
          <w:sz w:val="20"/>
        </w:rPr>
        <w:sectPr>
          <w:footerReference r:id="rId7" w:type="even"/>
          <w:footerReference r:id="rId6" w:type="first"/>
          <w:pgSz w:w="11906" w:h="16838"/>
          <w:pgMar w:top="1134" w:right="1134" w:bottom="1134" w:left="1134" w:header="720" w:footer="720" w:gutter="0"/>
          <w:pgNumType w:start="1"/>
          <w:cols w:space="720"/>
          <w:noEndnote w:val="1"/>
          <w:titlePg w:val="1"/>
          <w:textDirection w:val="lrTb"/>
          <w:docGrid w:type="linesAndChars" w:linePitch="316"/>
        </w:sectPr>
      </w:pPr>
    </w:p>
    <w:p>
      <w:pPr>
        <w:pStyle w:val="0"/>
        <w:overflowPunct w:val="0"/>
        <w:spacing w:line="240" w:lineRule="exact"/>
        <w:jc w:val="center"/>
        <w:textAlignment w:val="baseline"/>
        <w:rPr>
          <w:rFonts w:hint="default" w:ascii="ＭＳ ゴシック" w:hAnsi="ＭＳ ゴシック" w:eastAsia="ＭＳ ゴシック"/>
          <w:kern w:val="0"/>
          <w:sz w:val="20"/>
        </w:rPr>
      </w:pPr>
    </w:p>
    <w:p>
      <w:pPr>
        <w:pStyle w:val="0"/>
        <w:overflowPunct w:val="0"/>
        <w:spacing w:line="240" w:lineRule="exact"/>
        <w:jc w:val="center"/>
        <w:textAlignment w:val="baseline"/>
        <w:rPr>
          <w:rFonts w:hint="default" w:ascii="ＭＳ ゴシック" w:hAnsi="ＭＳ ゴシック" w:eastAsia="ＭＳ ゴシック"/>
          <w:kern w:val="0"/>
          <w:sz w:val="20"/>
        </w:rPr>
      </w:pPr>
    </w:p>
    <w:p>
      <w:pPr>
        <w:pStyle w:val="0"/>
        <w:overflowPunct w:val="0"/>
        <w:spacing w:line="240" w:lineRule="exact"/>
        <w:jc w:val="center"/>
        <w:textAlignment w:val="baseline"/>
        <w:rPr>
          <w:rFonts w:hint="default" w:ascii="ＭＳ ゴシック" w:hAnsi="ＭＳ ゴシック" w:eastAsia="ＭＳ ゴシック"/>
          <w:kern w:val="0"/>
          <w:sz w:val="20"/>
        </w:rPr>
      </w:pPr>
    </w:p>
    <w:p>
      <w:pPr>
        <w:pStyle w:val="0"/>
        <w:overflowPunct w:val="0"/>
        <w:spacing w:line="240" w:lineRule="exact"/>
        <w:jc w:val="center"/>
        <w:textAlignment w:val="baseline"/>
        <w:rPr>
          <w:rFonts w:hint="default" w:ascii="ＭＳ ゴシック" w:hAnsi="ＭＳ ゴシック" w:eastAsia="ＭＳ ゴシック"/>
          <w:kern w:val="0"/>
          <w:sz w:val="20"/>
        </w:rPr>
      </w:pPr>
    </w:p>
    <w:p>
      <w:pPr>
        <w:pStyle w:val="0"/>
        <w:overflowPunct w:val="0"/>
        <w:spacing w:line="240" w:lineRule="exact"/>
        <w:jc w:val="center"/>
        <w:textAlignment w:val="baseline"/>
        <w:rPr>
          <w:rFonts w:hint="default" w:ascii="ＭＳ ゴシック" w:hAnsi="ＭＳ ゴシック" w:eastAsia="ＭＳ ゴシック"/>
          <w:kern w:val="0"/>
          <w:sz w:val="20"/>
        </w:rPr>
      </w:pPr>
    </w:p>
    <w:p>
      <w:pPr>
        <w:pStyle w:val="0"/>
        <w:overflowPunct w:val="0"/>
        <w:spacing w:line="240" w:lineRule="exact"/>
        <w:jc w:val="center"/>
        <w:textAlignment w:val="baseline"/>
        <w:rPr>
          <w:rFonts w:hint="default" w:ascii="ＭＳ ゴシック" w:hAnsi="ＭＳ ゴシック" w:eastAsia="ＭＳ ゴシック"/>
          <w:kern w:val="0"/>
          <w:sz w:val="20"/>
        </w:rPr>
      </w:pPr>
    </w:p>
    <w:p>
      <w:pPr>
        <w:pStyle w:val="0"/>
        <w:overflowPunct w:val="0"/>
        <w:spacing w:line="240" w:lineRule="exact"/>
        <w:jc w:val="center"/>
        <w:textAlignment w:val="baseline"/>
        <w:rPr>
          <w:rFonts w:hint="default" w:ascii="ＭＳ ゴシック" w:hAnsi="ＭＳ ゴシック" w:eastAsia="ＭＳ ゴシック"/>
          <w:kern w:val="0"/>
          <w:sz w:val="20"/>
        </w:rPr>
      </w:pPr>
      <w:bookmarkStart w:id="0" w:name="_GoBack"/>
      <w:bookmarkEnd w:id="0"/>
    </w:p>
    <w:p>
      <w:pPr>
        <w:pStyle w:val="0"/>
        <w:overflowPunct w:val="0"/>
        <w:spacing w:line="260" w:lineRule="exact"/>
        <w:jc w:val="left"/>
        <w:textAlignment w:val="baseline"/>
        <w:rPr>
          <w:rFonts w:hint="default" w:ascii="ＭＳ ゴシック" w:hAnsi="ＭＳ ゴシック" w:eastAsia="ＭＳ ゴシック"/>
          <w:kern w:val="0"/>
          <w:sz w:val="28"/>
        </w:rPr>
      </w:pP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8"/>
        </w:rPr>
        <w:t>集団指導の参加状況について、記入してください。】</w:t>
      </w:r>
    </w:p>
    <w:p>
      <w:pPr>
        <w:pStyle w:val="0"/>
        <w:overflowPunct w:val="0"/>
        <w:spacing w:line="240" w:lineRule="exact"/>
        <w:jc w:val="left"/>
        <w:textAlignment w:val="baseline"/>
        <w:rPr>
          <w:rFonts w:hint="default" w:ascii="ＭＳ ゴシック" w:hAnsi="ＭＳ ゴシック" w:eastAsia="ＭＳ ゴシック"/>
          <w:kern w:val="0"/>
          <w:sz w:val="28"/>
        </w:rPr>
      </w:pPr>
    </w:p>
    <w:p>
      <w:pPr>
        <w:pStyle w:val="0"/>
        <w:overflowPunct w:val="0"/>
        <w:spacing w:line="240" w:lineRule="exact"/>
        <w:jc w:val="left"/>
        <w:textAlignment w:val="baseline"/>
        <w:rPr>
          <w:rFonts w:hint="default" w:ascii="ＭＳ ゴシック" w:hAnsi="ＭＳ ゴシック" w:eastAsia="ＭＳ ゴシック"/>
          <w:kern w:val="0"/>
          <w:sz w:val="28"/>
        </w:rPr>
      </w:pPr>
    </w:p>
    <w:p>
      <w:pPr>
        <w:pStyle w:val="0"/>
        <w:overflowPunct w:val="0"/>
        <w:spacing w:line="240" w:lineRule="exact"/>
        <w:jc w:val="left"/>
        <w:textAlignment w:val="baseline"/>
        <w:rPr>
          <w:rFonts w:hint="default" w:ascii="ＭＳ ゴシック" w:hAnsi="ＭＳ ゴシック" w:eastAsia="ＭＳ ゴシック"/>
          <w:kern w:val="0"/>
          <w:sz w:val="28"/>
        </w:rPr>
      </w:pPr>
    </w:p>
    <w:p>
      <w:pPr>
        <w:pStyle w:val="0"/>
        <w:overflowPunct w:val="0"/>
        <w:spacing w:line="260" w:lineRule="exact"/>
        <w:jc w:val="left"/>
        <w:textAlignment w:val="baseline"/>
        <w:rPr>
          <w:rFonts w:hint="default" w:ascii="ＭＳ ゴシック" w:hAnsi="ＭＳ ゴシック" w:eastAsia="ＭＳ ゴシック"/>
          <w:kern w:val="0"/>
          <w:sz w:val="28"/>
          <w:u w:val="single" w:color="auto"/>
        </w:rPr>
      </w:pPr>
      <w:r>
        <w:rPr>
          <w:rFonts w:hint="eastAsia" w:ascii="ＭＳ ゴシック" w:hAnsi="ＭＳ ゴシック" w:eastAsia="ＭＳ ゴシック"/>
          <w:kern w:val="0"/>
          <w:sz w:val="28"/>
          <w:u w:val="single" w:color="auto"/>
        </w:rPr>
        <w:t>Ｑ　本市が実施する集団指導に出席していますか。</w:t>
      </w:r>
    </w:p>
    <w:p>
      <w:pPr>
        <w:pStyle w:val="0"/>
        <w:overflowPunct w:val="0"/>
        <w:spacing w:line="260" w:lineRule="exact"/>
        <w:jc w:val="left"/>
        <w:textAlignment w:val="baseline"/>
        <w:rPr>
          <w:rFonts w:hint="default" w:ascii="ＭＳ ゴシック" w:hAnsi="ＭＳ ゴシック" w:eastAsia="ＭＳ ゴシック"/>
          <w:kern w:val="0"/>
          <w:sz w:val="28"/>
        </w:rPr>
      </w:pPr>
    </w:p>
    <w:p>
      <w:pPr>
        <w:pStyle w:val="0"/>
        <w:overflowPunct w:val="0"/>
        <w:spacing w:line="260" w:lineRule="exact"/>
        <w:jc w:val="left"/>
        <w:textAlignment w:val="baseline"/>
        <w:rPr>
          <w:rFonts w:hint="default" w:ascii="ＭＳ ゴシック" w:hAnsi="ＭＳ ゴシック" w:eastAsia="ＭＳ ゴシック"/>
          <w:color w:val="FF0000"/>
          <w:kern w:val="0"/>
          <w:sz w:val="28"/>
        </w:rPr>
      </w:pPr>
    </w:p>
    <w:p>
      <w:pPr>
        <w:pStyle w:val="0"/>
        <w:overflowPunct w:val="0"/>
        <w:spacing w:line="260" w:lineRule="exact"/>
        <w:jc w:val="left"/>
        <w:textAlignment w:val="baseline"/>
        <w:rPr>
          <w:rFonts w:hint="default" w:ascii="ＭＳ ゴシック" w:hAnsi="ＭＳ ゴシック" w:eastAsia="ＭＳ ゴシック"/>
          <w:kern w:val="0"/>
          <w:sz w:val="28"/>
        </w:rPr>
      </w:pPr>
    </w:p>
    <w:p>
      <w:pPr>
        <w:pStyle w:val="0"/>
        <w:overflowPunct w:val="0"/>
        <w:spacing w:line="260" w:lineRule="exact"/>
        <w:jc w:val="left"/>
        <w:textAlignment w:val="baseline"/>
        <w:rPr>
          <w:rFonts w:hint="default" w:ascii="ＭＳ ゴシック" w:hAnsi="ＭＳ ゴシック" w:eastAsia="ＭＳ ゴシック"/>
          <w:kern w:val="0"/>
          <w:sz w:val="28"/>
        </w:rPr>
      </w:pPr>
    </w:p>
    <w:p>
      <w:pPr>
        <w:pStyle w:val="0"/>
        <w:overflowPunct w:val="0"/>
        <w:spacing w:line="260" w:lineRule="exact"/>
        <w:jc w:val="left"/>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8"/>
        </w:rPr>
        <w:t>　　　令和　６　年度・・・（　出席　・　欠席　）</w:t>
      </w:r>
    </w:p>
    <w:p>
      <w:pPr>
        <w:pStyle w:val="0"/>
        <w:overflowPunct w:val="0"/>
        <w:spacing w:line="260" w:lineRule="exact"/>
        <w:jc w:val="left"/>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p>
    <w:p>
      <w:pPr>
        <w:pStyle w:val="0"/>
        <w:overflowPunct w:val="0"/>
        <w:spacing w:line="260" w:lineRule="exact"/>
        <w:jc w:val="left"/>
        <w:textAlignment w:val="baseline"/>
        <w:rPr>
          <w:rFonts w:hint="default" w:ascii="ＭＳ ゴシック" w:hAnsi="ＭＳ ゴシック" w:eastAsia="ＭＳ ゴシック"/>
          <w:kern w:val="0"/>
          <w:sz w:val="24"/>
        </w:rPr>
      </w:pPr>
    </w:p>
    <w:p>
      <w:pPr>
        <w:pStyle w:val="0"/>
        <w:overflowPunct w:val="0"/>
        <w:spacing w:line="260" w:lineRule="exact"/>
        <w:jc w:val="left"/>
        <w:textAlignment w:val="baseline"/>
        <w:rPr>
          <w:rFonts w:hint="default" w:ascii="ＭＳ ゴシック" w:hAnsi="ＭＳ ゴシック" w:eastAsia="ＭＳ ゴシック"/>
          <w:kern w:val="0"/>
          <w:sz w:val="24"/>
        </w:rPr>
      </w:pPr>
    </w:p>
    <w:p>
      <w:pPr>
        <w:pStyle w:val="0"/>
        <w:overflowPunct w:val="0"/>
        <w:spacing w:line="260" w:lineRule="exact"/>
        <w:jc w:val="left"/>
        <w:textAlignment w:val="baseline"/>
        <w:rPr>
          <w:rFonts w:hint="default" w:ascii="ＭＳ ゴシック" w:hAnsi="ＭＳ ゴシック" w:eastAsia="ＭＳ ゴシック"/>
          <w:kern w:val="0"/>
          <w:sz w:val="24"/>
        </w:rPr>
      </w:pPr>
    </w:p>
    <w:p>
      <w:pPr>
        <w:pStyle w:val="0"/>
        <w:overflowPunct w:val="0"/>
        <w:spacing w:line="260" w:lineRule="exact"/>
        <w:jc w:val="left"/>
        <w:textAlignment w:val="baseline"/>
        <w:rPr>
          <w:rFonts w:hint="default" w:ascii="ＭＳ ゴシック" w:hAnsi="ＭＳ ゴシック" w:eastAsia="ＭＳ ゴシック"/>
          <w:kern w:val="0"/>
          <w:sz w:val="24"/>
        </w:rPr>
      </w:pPr>
    </w:p>
    <w:p>
      <w:pPr>
        <w:pStyle w:val="0"/>
        <w:overflowPunct w:val="0"/>
        <w:spacing w:line="260" w:lineRule="exact"/>
        <w:jc w:val="left"/>
        <w:textAlignment w:val="baseline"/>
        <w:rPr>
          <w:rFonts w:hint="default" w:ascii="ＭＳ ゴシック" w:hAnsi="ＭＳ ゴシック" w:eastAsia="ＭＳ ゴシック"/>
          <w:kern w:val="0"/>
          <w:sz w:val="24"/>
        </w:rPr>
      </w:pPr>
    </w:p>
    <w:p>
      <w:pPr>
        <w:pStyle w:val="0"/>
        <w:overflowPunct w:val="0"/>
        <w:spacing w:line="260" w:lineRule="exact"/>
        <w:jc w:val="left"/>
        <w:textAlignment w:val="baseline"/>
        <w:rPr>
          <w:rFonts w:hint="default" w:ascii="ＭＳ ゴシック" w:hAnsi="ＭＳ ゴシック" w:eastAsia="ＭＳ ゴシック"/>
          <w:kern w:val="0"/>
          <w:sz w:val="24"/>
        </w:rPr>
      </w:pPr>
    </w:p>
    <w:p>
      <w:pPr>
        <w:pStyle w:val="0"/>
        <w:overflowPunct w:val="0"/>
        <w:spacing w:line="260" w:lineRule="exact"/>
        <w:ind w:left="240" w:hanging="240" w:hangingChars="100"/>
        <w:jc w:val="left"/>
        <w:textAlignment w:val="baseline"/>
        <w:rPr>
          <w:rFonts w:hint="default" w:ascii="ＭＳ ゴシック" w:hAnsi="ＭＳ ゴシック" w:eastAsia="ＭＳ ゴシック"/>
          <w:kern w:val="0"/>
          <w:sz w:val="24"/>
        </w:rPr>
      </w:pPr>
    </w:p>
    <w:p>
      <w:pPr>
        <w:pStyle w:val="0"/>
        <w:overflowPunct w:val="0"/>
        <w:spacing w:line="260" w:lineRule="exact"/>
        <w:ind w:left="240" w:hanging="240" w:hangingChars="100"/>
        <w:jc w:val="left"/>
        <w:textAlignment w:val="baseline"/>
        <w:rPr>
          <w:rFonts w:hint="default" w:ascii="ＭＳ ゴシック" w:hAnsi="ＭＳ ゴシック" w:eastAsia="ＭＳ ゴシック"/>
          <w:kern w:val="0"/>
          <w:sz w:val="24"/>
        </w:rPr>
      </w:pPr>
    </w:p>
    <w:p>
      <w:pPr>
        <w:pStyle w:val="0"/>
        <w:overflowPunct w:val="0"/>
        <w:spacing w:line="260" w:lineRule="exact"/>
        <w:jc w:val="left"/>
        <w:textAlignment w:val="baseline"/>
        <w:rPr>
          <w:rFonts w:hint="default" w:ascii="ＭＳ ゴシック" w:hAnsi="ＭＳ ゴシック" w:eastAsia="ＭＳ ゴシック"/>
          <w:kern w:val="0"/>
          <w:sz w:val="24"/>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spacing w:line="240" w:lineRule="exact"/>
        <w:jc w:val="center"/>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《目　　次》</w:t>
      </w:r>
    </w:p>
    <w:p>
      <w:pPr>
        <w:pStyle w:val="0"/>
        <w:overflowPunct w:val="0"/>
        <w:spacing w:line="24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Ⅰ　実地指導当日準備する必要書類</w:t>
      </w:r>
    </w:p>
    <w:p>
      <w:pPr>
        <w:pStyle w:val="0"/>
        <w:overflowPunct w:val="0"/>
        <w:textAlignment w:val="baseline"/>
        <w:rPr>
          <w:rFonts w:hint="default" w:ascii="ＭＳ ゴシック" w:hAnsi="ＭＳ ゴシック" w:eastAsia="ＭＳ ゴシック"/>
          <w:spacing w:val="6"/>
          <w:kern w:val="0"/>
          <w:sz w:val="2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Ⅱ　主眼事項及び着眼点（指定計画相談支援）</w:t>
      </w: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　第１　基本方針・・・・・・・・・・・・・・・・・・・・・・・・・・・・・・・　　１</w:t>
      </w: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　第２　人員に関する基準</w:t>
      </w:r>
    </w:p>
    <w:p>
      <w:pPr>
        <w:pStyle w:val="0"/>
        <w:overflowPunct w:val="0"/>
        <w:textAlignment w:val="baseline"/>
        <w:rPr>
          <w:rFonts w:hint="default" w:ascii="ＭＳ ゴシック" w:hAnsi="ＭＳ ゴシック" w:eastAsia="ＭＳ ゴシック"/>
          <w:spacing w:val="6"/>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１　従業者の員数・・・・・・・・・・・・・・・・・・・・・・・・・・・・　　１</w:t>
      </w: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　　　２　管理者・・・・・・・・・・・・・・・・・・・・・・・・・・・・・・・　　５</w:t>
      </w: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　第３　運営に関する基準</w:t>
      </w:r>
    </w:p>
    <w:p>
      <w:pPr>
        <w:pStyle w:val="0"/>
        <w:overflowPunct w:val="0"/>
        <w:ind w:firstLine="600" w:firstLineChars="30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１　内容及び手続の説明及び同意・・・・・・・・・・・・・・・・・・・・・　　５</w:t>
      </w:r>
    </w:p>
    <w:p>
      <w:pPr>
        <w:pStyle w:val="0"/>
        <w:overflowPunct w:val="0"/>
        <w:ind w:firstLine="600" w:firstLineChars="30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２　契約内容の報告等・・・・・・・・・・・・・・・・・・・・・・・・・・　　７</w:t>
      </w:r>
    </w:p>
    <w:p>
      <w:pPr>
        <w:pStyle w:val="0"/>
        <w:overflowPunct w:val="0"/>
        <w:ind w:firstLine="600" w:firstLineChars="30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３　提供拒否の禁止・・・・・・・・・・・・・・・・・・・・・・・・・・・　　７</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　サービス提供困難時の対応・・・・・・・・・・・・・・・・・・・・・・　　７</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５　受給資格の確認・・・・・・・・・・・・・・・・・・・・・・・・・・・　　９</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６　支給決定又は地域相談支援給付決定の申請に係る援助・・・・・・・・・・　　９</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７　身分を証する書類の携行・・・・・・・・・・・・・・・・・・・・・・・　　９</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８　計画相談支援給付費の額等の受領・・・・・・・・・・・・・・・・・・・　　９</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９　利用者負担額に係る管理・・・・・・・・・・・・・・・・・・・・・・・　１１</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w:t>
      </w:r>
      <w:r>
        <w:rPr>
          <w:rFonts w:hint="default" w:ascii="ＭＳ ゴシック" w:hAnsi="ＭＳ ゴシック" w:eastAsia="ＭＳ ゴシック"/>
          <w:kern w:val="0"/>
          <w:sz w:val="20"/>
        </w:rPr>
        <w:t>0</w:t>
      </w:r>
      <w:r>
        <w:rPr>
          <w:rFonts w:hint="eastAsia" w:ascii="ＭＳ ゴシック" w:hAnsi="ＭＳ ゴシック" w:eastAsia="ＭＳ ゴシック"/>
          <w:kern w:val="0"/>
          <w:sz w:val="20"/>
        </w:rPr>
        <w:t>　計画相談支援給付費の額に係る通知等・・・・・・・・・・・・・・・・・　１１</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　指定計画相談支援の具体的取扱方針・・・・・・・・・・・・・・・・・・　１１</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12  </w:t>
      </w:r>
      <w:r>
        <w:rPr>
          <w:rFonts w:hint="eastAsia" w:ascii="ＭＳ ゴシック" w:hAnsi="ＭＳ ゴシック" w:eastAsia="ＭＳ ゴシック"/>
          <w:sz w:val="20"/>
        </w:rPr>
        <w:t>テレビ電話装置等を活用</w:t>
      </w:r>
      <w:r>
        <w:rPr>
          <w:rFonts w:hint="eastAsia" w:ascii="ＭＳ ゴシック" w:hAnsi="ＭＳ ゴシック" w:eastAsia="ＭＳ ゴシック"/>
          <w:kern w:val="0"/>
          <w:sz w:val="20"/>
        </w:rPr>
        <w:t>・・・・・・・・・・・・・・・・・・・・・・・　２３</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13</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利用者等に対するサービス等利用計画等の書類の交付</w:t>
      </w:r>
      <w:r>
        <w:rPr>
          <w:rFonts w:hint="eastAsia" w:ascii="ＭＳ ゴシック" w:hAnsi="ＭＳ ゴシック" w:eastAsia="ＭＳ ゴシック"/>
          <w:kern w:val="0"/>
          <w:sz w:val="20"/>
        </w:rPr>
        <w:t>・・・・・・・・・・　２３</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14</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計画相談支援対象障害者等に関する市町村への通知</w:t>
      </w:r>
      <w:r>
        <w:rPr>
          <w:rFonts w:hint="eastAsia" w:ascii="ＭＳ ゴシック" w:hAnsi="ＭＳ ゴシック" w:eastAsia="ＭＳ ゴシック"/>
          <w:kern w:val="0"/>
          <w:sz w:val="20"/>
        </w:rPr>
        <w:t>・・・・・・・・・・・　２３</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15</w:t>
      </w:r>
      <w:r>
        <w:rPr>
          <w:rFonts w:hint="eastAsia" w:ascii="ＭＳ ゴシック" w:hAnsi="ＭＳ ゴシック" w:eastAsia="ＭＳ ゴシック"/>
          <w:kern w:val="0"/>
          <w:sz w:val="20"/>
        </w:rPr>
        <w:t>　管理者の責務・・・・・・・・・・・・・・・・・・・・・・・・・・・・　２３</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16</w:t>
      </w:r>
      <w:r>
        <w:rPr>
          <w:rFonts w:hint="eastAsia" w:ascii="ＭＳ ゴシック" w:hAnsi="ＭＳ ゴシック" w:eastAsia="ＭＳ ゴシック"/>
          <w:kern w:val="0"/>
          <w:sz w:val="20"/>
        </w:rPr>
        <w:t>　運営規程・・・・・・・・・・・・・・・・・・・・・・・・・・・・・・　２５</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17</w:t>
      </w:r>
      <w:r>
        <w:rPr>
          <w:rFonts w:hint="eastAsia" w:ascii="ＭＳ ゴシック" w:hAnsi="ＭＳ ゴシック" w:eastAsia="ＭＳ ゴシック"/>
          <w:kern w:val="0"/>
          <w:sz w:val="20"/>
        </w:rPr>
        <w:t>　勤務体制の確保等・・・・・・・・・・・・・・・・・・・・・・・・・・　２７</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　業務継続計画の策定等・・・・・・・・・・・・・・・・・・・・・・・・　３１</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19</w:t>
      </w:r>
      <w:r>
        <w:rPr>
          <w:rFonts w:hint="eastAsia" w:ascii="ＭＳ ゴシック" w:hAnsi="ＭＳ ゴシック" w:eastAsia="ＭＳ ゴシック"/>
          <w:kern w:val="0"/>
          <w:sz w:val="20"/>
        </w:rPr>
        <w:t>　設備及び備品等・・・・・・・・・・・・・・・・・・・・・・・・・・・　３３</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20</w:t>
      </w:r>
      <w:r>
        <w:rPr>
          <w:rFonts w:hint="eastAsia" w:ascii="ＭＳ ゴシック" w:hAnsi="ＭＳ ゴシック" w:eastAsia="ＭＳ ゴシック"/>
          <w:kern w:val="0"/>
          <w:sz w:val="20"/>
        </w:rPr>
        <w:t>　衛生管理等・・・・・・・・・・・・・・・・・・・・・・・・・・・・・　３５</w:t>
      </w:r>
    </w:p>
    <w:p>
      <w:pPr>
        <w:pStyle w:val="0"/>
        <w:overflowPunct w:val="0"/>
        <w:ind w:firstLine="600" w:firstLineChars="3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　掲示等・・・・・・・・・・・・・・・・・・・・・・・・・・・・・・・　３７</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22</w:t>
      </w:r>
      <w:r>
        <w:rPr>
          <w:rFonts w:hint="eastAsia" w:ascii="ＭＳ ゴシック" w:hAnsi="ＭＳ ゴシック" w:eastAsia="ＭＳ ゴシック"/>
          <w:kern w:val="0"/>
          <w:sz w:val="20"/>
        </w:rPr>
        <w:t>　秘密保持等・・・・・・・・・・・・・・・・・・・・・・・・・・・・・　３９</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23</w:t>
      </w:r>
      <w:r>
        <w:rPr>
          <w:rFonts w:hint="eastAsia" w:ascii="ＭＳ ゴシック" w:hAnsi="ＭＳ ゴシック" w:eastAsia="ＭＳ ゴシック"/>
          <w:kern w:val="0"/>
          <w:sz w:val="20"/>
        </w:rPr>
        <w:t>　広告・・・・・・・・・・・・・・・・・・・・・・・・・・・・・・・・　３９</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障害福祉サービス事業者等からの利益収受等の禁止</w:t>
      </w:r>
      <w:r>
        <w:rPr>
          <w:rFonts w:hint="eastAsia" w:ascii="ＭＳ ゴシック" w:hAnsi="ＭＳ ゴシック" w:eastAsia="ＭＳ ゴシック"/>
          <w:kern w:val="0"/>
          <w:sz w:val="20"/>
        </w:rPr>
        <w:t>・・・・・・・・・・・　３９</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25</w:t>
      </w:r>
      <w:r>
        <w:rPr>
          <w:rFonts w:hint="eastAsia" w:ascii="ＭＳ ゴシック" w:hAnsi="ＭＳ ゴシック" w:eastAsia="ＭＳ ゴシック"/>
          <w:kern w:val="0"/>
          <w:sz w:val="20"/>
        </w:rPr>
        <w:t>　苦情解決・・・・・・・・・・・・・・・・・・・・・・・・・・・・・・　４１</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26</w:t>
      </w:r>
      <w:r>
        <w:rPr>
          <w:rFonts w:hint="eastAsia" w:ascii="ＭＳ ゴシック" w:hAnsi="ＭＳ ゴシック" w:eastAsia="ＭＳ ゴシック"/>
          <w:kern w:val="0"/>
          <w:sz w:val="20"/>
        </w:rPr>
        <w:t>　事故発生時の対応・・・・・・・・・・・・・・・・・・・・・・・・・・　４３</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27</w:t>
      </w:r>
      <w:r>
        <w:rPr>
          <w:rFonts w:hint="eastAsia" w:ascii="ＭＳ ゴシック" w:hAnsi="ＭＳ ゴシック" w:eastAsia="ＭＳ ゴシック"/>
          <w:kern w:val="0"/>
          <w:sz w:val="20"/>
        </w:rPr>
        <w:t>　虐待の防止・・・・・・・・・・・・・・・・・・・・・・・・・・・・・　４３</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28</w:t>
      </w:r>
      <w:r>
        <w:rPr>
          <w:rFonts w:hint="eastAsia" w:ascii="ＭＳ ゴシック" w:hAnsi="ＭＳ ゴシック" w:eastAsia="ＭＳ ゴシック"/>
          <w:kern w:val="0"/>
          <w:sz w:val="20"/>
        </w:rPr>
        <w:t>　会計の区分・・・・・・・・・・・・・・・・・・・・・・・・・・・・・　４５</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29</w:t>
      </w:r>
      <w:r>
        <w:rPr>
          <w:rFonts w:hint="eastAsia" w:ascii="ＭＳ ゴシック" w:hAnsi="ＭＳ ゴシック" w:eastAsia="ＭＳ ゴシック"/>
          <w:kern w:val="0"/>
          <w:sz w:val="20"/>
        </w:rPr>
        <w:t>　記録の整備・・・・・・・・・・・・・・・・・・・・・・・・・・・・・　４５</w:t>
      </w:r>
    </w:p>
    <w:p>
      <w:pPr>
        <w:pStyle w:val="0"/>
        <w:overflowPunct w:val="0"/>
        <w:ind w:firstLine="600" w:firstLineChars="3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　電磁的記録等・・・・・・・・・・・・・・・・・・・・・・・・・・・・　４７</w:t>
      </w: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　第４　変更の届出等・・・・・・・・・・・・・・・・・・・・・・・・・・・・・　４９</w:t>
      </w:r>
    </w:p>
    <w:p>
      <w:pPr>
        <w:pStyle w:val="0"/>
        <w:overflowPunct w:val="0"/>
        <w:ind w:firstLine="636" w:firstLineChars="300"/>
        <w:textAlignment w:val="baseline"/>
        <w:rPr>
          <w:rFonts w:hint="default" w:ascii="ＭＳ ゴシック" w:hAnsi="ＭＳ ゴシック" w:eastAsia="ＭＳ ゴシック"/>
          <w:spacing w:val="6"/>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br w:type="page"/>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spacing w:val="6"/>
          <w:kern w:val="0"/>
          <w:sz w:val="2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　第５　給付費の算定及び取扱い</w:t>
      </w:r>
    </w:p>
    <w:p>
      <w:pPr>
        <w:pStyle w:val="0"/>
        <w:overflowPunct w:val="0"/>
        <w:ind w:firstLine="800" w:firstLineChars="40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kern w:val="0"/>
          <w:sz w:val="20"/>
        </w:rPr>
        <w:t>　基本事項・・・・・・・・・・・・・・・・・・・・・・・・・・・・・・　５１</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計画相談支援費・・・・・・・・・・・・・・・・・・・・・・・・・・・　５１</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　利用者負担上限額管理加算・・・・・・・・・・・・・・・・・・・・・・　６７</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　初回加算・・・・・・・・・・・・・・・・・・・・・・・・・・・・・・　６７</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　主任相談支援専門員配置加算・・・・・・・・・・・・・・・・・・・・・　６７</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５　入院時情報連携加算・・・・・・・・・・・・・・・・・・・・・・・・・　６９</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６　退院・退所加算・・・・・・・・・・・・・・・・・・・・・・・・・・・　６９</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７　居宅介護支援事業所等連携加算・・・・・・・・・・・・・・・・・・・・　７１</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８　医療・保育・教育機関等連携加算・・・・・・・・・・・・・・・・・・・　７３</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９　集中支援加算・・・・・・・・・・・・・・・・・・・・・・・・・・・・　７５</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　サービス担当者会議実施加算・・・・・・・・・・・・・・・・・・・・・　７５</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11</w:t>
      </w:r>
      <w:r>
        <w:rPr>
          <w:rFonts w:hint="eastAsia" w:ascii="ＭＳ ゴシック" w:hAnsi="ＭＳ ゴシック" w:eastAsia="ＭＳ ゴシック"/>
          <w:kern w:val="0"/>
          <w:sz w:val="20"/>
        </w:rPr>
        <w:t>　サービス提供時モニタリング加算・・・・・・・・・・・・・・・・・・・　７７</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12</w:t>
      </w:r>
      <w:r>
        <w:rPr>
          <w:rFonts w:hint="eastAsia" w:ascii="ＭＳ ゴシック" w:hAnsi="ＭＳ ゴシック" w:eastAsia="ＭＳ ゴシック"/>
          <w:kern w:val="0"/>
          <w:sz w:val="20"/>
        </w:rPr>
        <w:t>　行動障害支援体制加算・・・・・・・・・・・・・・・・・・・・・・・・　７７</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13</w:t>
      </w:r>
      <w:r>
        <w:rPr>
          <w:rFonts w:hint="eastAsia" w:ascii="ＭＳ ゴシック" w:hAnsi="ＭＳ ゴシック" w:eastAsia="ＭＳ ゴシック"/>
          <w:kern w:val="0"/>
          <w:sz w:val="20"/>
        </w:rPr>
        <w:t>　要医療児者支援体制加算・・・・・・・・・・・・・・・・・・・・・・・　７９</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14</w:t>
      </w:r>
      <w:r>
        <w:rPr>
          <w:rFonts w:hint="eastAsia" w:ascii="ＭＳ ゴシック" w:hAnsi="ＭＳ ゴシック" w:eastAsia="ＭＳ ゴシック"/>
          <w:kern w:val="0"/>
          <w:sz w:val="20"/>
        </w:rPr>
        <w:t>　精神障害者支援体制加算・・・・・・・・・・・・・・・・・・・・・・・　７９</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sz w:val="20"/>
        </w:rPr>
        <w:t>14</w:t>
      </w:r>
      <w:r>
        <w:rPr>
          <w:rFonts w:hint="eastAsia" w:ascii="ＭＳ ゴシック" w:hAnsi="ＭＳ ゴシック" w:eastAsia="ＭＳ ゴシック"/>
          <w:sz w:val="20"/>
        </w:rPr>
        <w:t>の</w:t>
      </w:r>
      <w:r>
        <w:rPr>
          <w:rFonts w:hint="eastAsia" w:ascii="ＭＳ ゴシック" w:hAnsi="ＭＳ ゴシック" w:eastAsia="ＭＳ ゴシック"/>
          <w:sz w:val="20"/>
        </w:rPr>
        <w:t>2</w:t>
      </w:r>
      <w:r>
        <w:rPr>
          <w:rFonts w:hint="eastAsia" w:ascii="ＭＳ ゴシック" w:hAnsi="ＭＳ ゴシック" w:eastAsia="ＭＳ ゴシック"/>
          <w:sz w:val="20"/>
        </w:rPr>
        <w:t>　高次脳機能障害支援体制加算</w:t>
      </w:r>
      <w:r>
        <w:rPr>
          <w:rFonts w:hint="eastAsia" w:ascii="ＭＳ ゴシック" w:hAnsi="ＭＳ ゴシック" w:eastAsia="ＭＳ ゴシック"/>
          <w:kern w:val="0"/>
          <w:sz w:val="20"/>
        </w:rPr>
        <w:t>・・・・・・・・・・・・・・・・・・・　８１</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15</w:t>
      </w:r>
      <w:r>
        <w:rPr>
          <w:rFonts w:hint="eastAsia" w:ascii="ＭＳ ゴシック" w:hAnsi="ＭＳ ゴシック" w:eastAsia="ＭＳ ゴシック"/>
          <w:kern w:val="0"/>
          <w:sz w:val="20"/>
        </w:rPr>
        <w:t>　ピアサポート体制加算・・・・・・・・・・・・・・・・・・・・・・・・　８１</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16</w:t>
      </w:r>
      <w:r>
        <w:rPr>
          <w:rFonts w:hint="eastAsia" w:ascii="ＭＳ ゴシック" w:hAnsi="ＭＳ ゴシック" w:eastAsia="ＭＳ ゴシック"/>
          <w:kern w:val="0"/>
          <w:sz w:val="20"/>
        </w:rPr>
        <w:t>　地域生活支援拠点等相談強化加算・・・・・・・・・・・・・・・・・・・　８５</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17</w:t>
      </w:r>
      <w:r>
        <w:rPr>
          <w:rFonts w:hint="eastAsia" w:ascii="ＭＳ ゴシック" w:hAnsi="ＭＳ ゴシック" w:eastAsia="ＭＳ ゴシック"/>
          <w:kern w:val="0"/>
          <w:sz w:val="20"/>
        </w:rPr>
        <w:t>　地域体制強化共同支援加算・・・・・・・・・・・・・・・・・・・・・・　８７</w:t>
      </w:r>
    </w:p>
    <w:p>
      <w:pPr>
        <w:pStyle w:val="0"/>
        <w:overflowPunct w:val="0"/>
        <w:ind w:firstLine="600" w:firstLine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　</w:t>
      </w:r>
      <w:r>
        <w:rPr>
          <w:rFonts w:hint="eastAsia" w:ascii="ＭＳ ゴシック" w:hAnsi="ＭＳ ゴシック" w:eastAsia="ＭＳ ゴシック"/>
          <w:sz w:val="20"/>
        </w:rPr>
        <w:t>遠隔地訪問加算</w:t>
      </w:r>
      <w:r>
        <w:rPr>
          <w:rFonts w:hint="eastAsia" w:ascii="ＭＳ ゴシック" w:hAnsi="ＭＳ ゴシック" w:eastAsia="ＭＳ ゴシック"/>
          <w:kern w:val="0"/>
          <w:sz w:val="20"/>
        </w:rPr>
        <w:t>・・・・・・・・・・・・・・・・・・・・・・・・・・・　８７</w:t>
      </w:r>
    </w:p>
    <w:p>
      <w:pPr>
        <w:pStyle w:val="0"/>
        <w:overflowPunct w:val="0"/>
        <w:ind w:firstLine="600" w:firstLineChars="300"/>
        <w:jc w:val="lef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b w:val="1"/>
          <w:sz w:val="20"/>
        </w:rPr>
      </w:pPr>
      <w:r>
        <w:rPr>
          <w:rFonts w:hint="default" w:ascii="ＭＳ ゴシック" w:hAnsi="ＭＳ ゴシック" w:eastAsia="ＭＳ ゴシック"/>
          <w:kern w:val="0"/>
          <w:sz w:val="20"/>
        </w:rPr>
        <w:br w:type="page"/>
      </w:r>
      <w:r>
        <w:rPr>
          <w:rFonts w:hint="eastAsia" w:ascii="ＭＳ ゴシック" w:hAnsi="ＭＳ ゴシック" w:eastAsia="ＭＳ ゴシック"/>
          <w:b w:val="1"/>
          <w:sz w:val="20"/>
        </w:rPr>
        <w:t>（参考）　主な根拠法令等</w:t>
      </w:r>
    </w:p>
    <w:p>
      <w:pPr>
        <w:pStyle w:val="0"/>
        <w:ind w:right="880"/>
        <w:rPr>
          <w:rFonts w:hint="default" w:ascii="ＭＳ ゴシック" w:hAnsi="ＭＳ ゴシック" w:eastAsia="ＭＳ ゴシック"/>
          <w:b w:val="1"/>
          <w:sz w:val="20"/>
        </w:rPr>
      </w:pPr>
    </w:p>
    <w:tbl>
      <w:tblPr>
        <w:tblStyle w:val="11"/>
        <w:tblW w:w="10205" w:type="dxa"/>
        <w:tblInd w:w="79" w:type="dxa"/>
        <w:tblLayout w:type="fixed"/>
        <w:tblCellMar>
          <w:left w:w="99" w:type="dxa"/>
          <w:right w:w="99" w:type="dxa"/>
        </w:tblCellMar>
        <w:tblLook w:firstRow="0" w:lastRow="0" w:firstColumn="0" w:lastColumn="0" w:noHBand="0" w:noVBand="0" w:val="0000"/>
      </w:tblPr>
      <w:tblGrid>
        <w:gridCol w:w="1080"/>
        <w:gridCol w:w="1480"/>
        <w:gridCol w:w="7645"/>
      </w:tblGrid>
      <w:tr>
        <w:trPr>
          <w:trHeight w:val="270"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bookmarkStart w:id="1" w:name="RANGE!A5:C41"/>
            <w:r>
              <w:rPr>
                <w:rFonts w:hint="eastAsia" w:ascii="ＭＳ ゴシック" w:hAnsi="ＭＳ ゴシック" w:eastAsia="ＭＳ ゴシック"/>
                <w:kern w:val="0"/>
                <w:sz w:val="20"/>
              </w:rPr>
              <w:t>区分</w:t>
            </w:r>
            <w:bookmarkEnd w:id="1"/>
          </w:p>
        </w:tc>
        <w:tc>
          <w:tcPr>
            <w:tcW w:w="14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略　　号</w:t>
            </w:r>
          </w:p>
        </w:tc>
        <w:tc>
          <w:tcPr>
            <w:tcW w:w="7645"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法　　　　令　　　　等　　　　名</w:t>
            </w:r>
          </w:p>
        </w:tc>
      </w:tr>
      <w:tr>
        <w:trPr>
          <w:trHeight w:val="480"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法</w:t>
            </w:r>
          </w:p>
        </w:tc>
        <w:tc>
          <w:tcPr>
            <w:tcW w:w="14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法</w:t>
            </w:r>
          </w:p>
        </w:tc>
        <w:tc>
          <w:tcPr>
            <w:tcW w:w="76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17</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11</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7</w:t>
            </w:r>
            <w:r>
              <w:rPr>
                <w:rFonts w:hint="eastAsia" w:ascii="ＭＳ ゴシック" w:hAnsi="ＭＳ ゴシック" w:eastAsia="ＭＳ ゴシック"/>
                <w:kern w:val="0"/>
                <w:sz w:val="20"/>
              </w:rPr>
              <w:t>日，法律第</w:t>
            </w:r>
            <w:r>
              <w:rPr>
                <w:rFonts w:hint="eastAsia" w:ascii="ＭＳ ゴシック" w:hAnsi="ＭＳ ゴシック" w:eastAsia="ＭＳ ゴシック"/>
                <w:kern w:val="0"/>
                <w:sz w:val="20"/>
              </w:rPr>
              <w:t>123</w:t>
            </w:r>
            <w:r>
              <w:rPr>
                <w:rFonts w:hint="eastAsia" w:ascii="ＭＳ ゴシック" w:hAnsi="ＭＳ ゴシック" w:eastAsia="ＭＳ ゴシック"/>
                <w:kern w:val="0"/>
                <w:sz w:val="20"/>
              </w:rPr>
              <w:t>号）</w:t>
            </w:r>
          </w:p>
        </w:tc>
      </w:tr>
      <w:tr>
        <w:trPr>
          <w:trHeight w:val="480" w:hRule="atLeast"/>
        </w:trPr>
        <w:tc>
          <w:tcPr>
            <w:tcW w:w="1080" w:type="dxa"/>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政令</w:t>
            </w:r>
          </w:p>
        </w:tc>
        <w:tc>
          <w:tcPr>
            <w:tcW w:w="1480" w:type="dxa"/>
            <w:tcBorders>
              <w:top w:val="nil"/>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施行令</w:t>
            </w:r>
          </w:p>
        </w:tc>
        <w:tc>
          <w:tcPr>
            <w:tcW w:w="7645" w:type="dxa"/>
            <w:tcBorders>
              <w:top w:val="nil"/>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障害者の日常生活及び社会生活を総合的に支援するための法律施行令</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25</w:t>
            </w:r>
            <w:r>
              <w:rPr>
                <w:rFonts w:hint="eastAsia" w:ascii="ＭＳ ゴシック" w:hAnsi="ＭＳ ゴシック" w:eastAsia="ＭＳ ゴシック"/>
                <w:kern w:val="0"/>
                <w:sz w:val="20"/>
              </w:rPr>
              <w:t>日，政令第</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号）</w:t>
            </w:r>
          </w:p>
        </w:tc>
      </w:tr>
      <w:tr>
        <w:trPr>
          <w:trHeight w:val="480" w:hRule="atLeast"/>
        </w:trPr>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省令</w:t>
            </w:r>
          </w:p>
        </w:tc>
        <w:tc>
          <w:tcPr>
            <w:tcW w:w="14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施行規則</w:t>
            </w:r>
          </w:p>
        </w:tc>
        <w:tc>
          <w:tcPr>
            <w:tcW w:w="76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障害者の日常生活及び社会生活を総合的に支援するための法律施行規則</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28</w:t>
            </w:r>
            <w:r>
              <w:rPr>
                <w:rFonts w:hint="eastAsia" w:ascii="ＭＳ ゴシック" w:hAnsi="ＭＳ ゴシック" w:eastAsia="ＭＳ ゴシック"/>
                <w:kern w:val="0"/>
                <w:sz w:val="20"/>
              </w:rPr>
              <w:t>日，厚生労働省令第</w:t>
            </w:r>
            <w:r>
              <w:rPr>
                <w:rFonts w:hint="eastAsia" w:ascii="ＭＳ ゴシック" w:hAnsi="ＭＳ ゴシック" w:eastAsia="ＭＳ ゴシック"/>
                <w:kern w:val="0"/>
                <w:sz w:val="20"/>
              </w:rPr>
              <w:t>19</w:t>
            </w:r>
            <w:r>
              <w:rPr>
                <w:rFonts w:hint="eastAsia" w:ascii="ＭＳ ゴシック" w:hAnsi="ＭＳ ゴシック" w:eastAsia="ＭＳ ゴシック"/>
                <w:kern w:val="0"/>
                <w:sz w:val="20"/>
              </w:rPr>
              <w:t>号）</w:t>
            </w:r>
          </w:p>
        </w:tc>
      </w:tr>
      <w:tr>
        <w:trPr>
          <w:trHeight w:val="480" w:hRule="atLeast"/>
        </w:trPr>
        <w:tc>
          <w:tcPr>
            <w:tcW w:w="10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p>
        </w:tc>
        <w:tc>
          <w:tcPr>
            <w:tcW w:w="148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厚令</w:t>
            </w:r>
            <w:r>
              <w:rPr>
                <w:rFonts w:hint="eastAsia" w:ascii="ＭＳ ゴシック" w:hAnsi="ＭＳ ゴシック" w:eastAsia="ＭＳ ゴシック"/>
                <w:kern w:val="0"/>
                <w:sz w:val="20"/>
              </w:rPr>
              <w:t>28</w:t>
            </w:r>
          </w:p>
        </w:tc>
        <w:tc>
          <w:tcPr>
            <w:tcW w:w="764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障害者の日常生活及び社会生活を総合的に支援するための法律に基づく指定計画相談支援の事業の人員及び運営に関する基準について</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13</w:t>
            </w:r>
            <w:r>
              <w:rPr>
                <w:rFonts w:hint="eastAsia" w:ascii="ＭＳ ゴシック" w:hAnsi="ＭＳ ゴシック" w:eastAsia="ＭＳ ゴシック"/>
                <w:kern w:val="0"/>
                <w:sz w:val="20"/>
              </w:rPr>
              <w:t>日、厚生労働省令第</w:t>
            </w:r>
            <w:r>
              <w:rPr>
                <w:rFonts w:hint="eastAsia" w:ascii="ＭＳ ゴシック" w:hAnsi="ＭＳ ゴシック" w:eastAsia="ＭＳ ゴシック"/>
                <w:kern w:val="0"/>
                <w:sz w:val="20"/>
              </w:rPr>
              <w:t>28</w:t>
            </w:r>
            <w:r>
              <w:rPr>
                <w:rFonts w:hint="eastAsia" w:ascii="ＭＳ ゴシック" w:hAnsi="ＭＳ ゴシック" w:eastAsia="ＭＳ ゴシック"/>
                <w:kern w:val="0"/>
                <w:sz w:val="20"/>
              </w:rPr>
              <w:t>号）</w:t>
            </w:r>
          </w:p>
        </w:tc>
      </w:tr>
      <w:tr>
        <w:trPr>
          <w:trHeight w:val="720" w:hRule="atLeast"/>
        </w:trPr>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告示</w:t>
            </w:r>
          </w:p>
        </w:tc>
        <w:tc>
          <w:tcPr>
            <w:tcW w:w="148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厚告</w:t>
            </w:r>
            <w:r>
              <w:rPr>
                <w:rFonts w:hint="eastAsia" w:ascii="ＭＳ ゴシック" w:hAnsi="ＭＳ ゴシック" w:eastAsia="ＭＳ ゴシック"/>
                <w:kern w:val="0"/>
                <w:sz w:val="20"/>
              </w:rPr>
              <w:t>227</w:t>
            </w:r>
          </w:p>
        </w:tc>
        <w:tc>
          <w:tcPr>
            <w:tcW w:w="764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指定計画相談支援の提供に当たる者として厚生労働大臣が定めるもの</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日厚生労働省告示第</w:t>
            </w:r>
            <w:r>
              <w:rPr>
                <w:rFonts w:hint="eastAsia" w:ascii="ＭＳ ゴシック" w:hAnsi="ＭＳ ゴシック" w:eastAsia="ＭＳ ゴシック"/>
                <w:kern w:val="0"/>
                <w:sz w:val="20"/>
              </w:rPr>
              <w:t>227</w:t>
            </w:r>
            <w:r>
              <w:rPr>
                <w:rFonts w:hint="eastAsia" w:ascii="ＭＳ ゴシック" w:hAnsi="ＭＳ ゴシック" w:eastAsia="ＭＳ ゴシック"/>
                <w:kern w:val="0"/>
                <w:sz w:val="20"/>
              </w:rPr>
              <w:t>号）</w:t>
            </w:r>
          </w:p>
        </w:tc>
      </w:tr>
      <w:tr>
        <w:trPr>
          <w:trHeight w:val="960" w:hRule="atLeast"/>
        </w:trPr>
        <w:tc>
          <w:tcPr>
            <w:tcW w:w="10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0"/>
                <w:sz w:val="20"/>
              </w:rPr>
            </w:pPr>
          </w:p>
        </w:tc>
        <w:tc>
          <w:tcPr>
            <w:tcW w:w="148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厚告</w:t>
            </w:r>
            <w:r>
              <w:rPr>
                <w:rFonts w:hint="eastAsia" w:ascii="ＭＳ ゴシック" w:hAnsi="ＭＳ ゴシック" w:eastAsia="ＭＳ ゴシック"/>
                <w:kern w:val="0"/>
                <w:sz w:val="20"/>
              </w:rPr>
              <w:t>125</w:t>
            </w:r>
          </w:p>
        </w:tc>
        <w:tc>
          <w:tcPr>
            <w:tcW w:w="764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障害者の日常生活及び社会生活を総合的に支援するための法律に基づく指定計画相談支援に要する費用の額の算定に関する基準</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14</w:t>
            </w:r>
            <w:r>
              <w:rPr>
                <w:rFonts w:hint="eastAsia" w:ascii="ＭＳ ゴシック" w:hAnsi="ＭＳ ゴシック" w:eastAsia="ＭＳ ゴシック"/>
                <w:kern w:val="0"/>
                <w:sz w:val="20"/>
              </w:rPr>
              <w:t>日厚生労働省告示第</w:t>
            </w:r>
            <w:r>
              <w:rPr>
                <w:rFonts w:hint="eastAsia" w:ascii="ＭＳ ゴシック" w:hAnsi="ＭＳ ゴシック" w:eastAsia="ＭＳ ゴシック"/>
                <w:kern w:val="0"/>
                <w:sz w:val="20"/>
              </w:rPr>
              <w:t>125</w:t>
            </w:r>
            <w:r>
              <w:rPr>
                <w:rFonts w:hint="eastAsia" w:ascii="ＭＳ ゴシック" w:hAnsi="ＭＳ ゴシック" w:eastAsia="ＭＳ ゴシック"/>
                <w:kern w:val="0"/>
                <w:sz w:val="20"/>
              </w:rPr>
              <w:t>号）</w:t>
            </w:r>
          </w:p>
        </w:tc>
      </w:tr>
      <w:tr>
        <w:trPr>
          <w:trHeight w:val="960" w:hRule="atLeast"/>
        </w:trPr>
        <w:tc>
          <w:tcPr>
            <w:tcW w:w="10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kern w:val="0"/>
                <w:sz w:val="20"/>
              </w:rPr>
            </w:pPr>
          </w:p>
        </w:tc>
        <w:tc>
          <w:tcPr>
            <w:tcW w:w="148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w:t>
            </w:r>
            <w:r>
              <w:rPr>
                <w:rFonts w:hint="eastAsia" w:ascii="ＭＳ ゴシック" w:hAnsi="ＭＳ ゴシック" w:eastAsia="ＭＳ ゴシック"/>
                <w:kern w:val="0"/>
                <w:sz w:val="20"/>
              </w:rPr>
              <w:t>21</w:t>
            </w:r>
            <w:r>
              <w:rPr>
                <w:rFonts w:hint="eastAsia" w:ascii="ＭＳ ゴシック" w:hAnsi="ＭＳ ゴシック" w:eastAsia="ＭＳ ゴシック"/>
                <w:kern w:val="0"/>
                <w:sz w:val="20"/>
              </w:rPr>
              <w:t>厚告</w:t>
            </w:r>
            <w:r>
              <w:rPr>
                <w:rFonts w:hint="eastAsia" w:ascii="ＭＳ ゴシック" w:hAnsi="ＭＳ ゴシック" w:eastAsia="ＭＳ ゴシック"/>
                <w:kern w:val="0"/>
                <w:sz w:val="20"/>
              </w:rPr>
              <w:t>176</w:t>
            </w:r>
          </w:p>
        </w:tc>
        <w:tc>
          <w:tcPr>
            <w:tcW w:w="764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21</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日，厚生労働省告示第</w:t>
            </w:r>
            <w:r>
              <w:rPr>
                <w:rFonts w:hint="eastAsia" w:ascii="ＭＳ ゴシック" w:hAnsi="ＭＳ ゴシック" w:eastAsia="ＭＳ ゴシック"/>
                <w:kern w:val="0"/>
                <w:sz w:val="20"/>
              </w:rPr>
              <w:t>176</w:t>
            </w:r>
            <w:r>
              <w:rPr>
                <w:rFonts w:hint="eastAsia" w:ascii="ＭＳ ゴシック" w:hAnsi="ＭＳ ゴシック" w:eastAsia="ＭＳ ゴシック"/>
                <w:kern w:val="0"/>
                <w:sz w:val="20"/>
              </w:rPr>
              <w:t>号）</w:t>
            </w:r>
          </w:p>
        </w:tc>
      </w:tr>
      <w:tr>
        <w:trPr>
          <w:trHeight w:val="480" w:hRule="atLeast"/>
        </w:trPr>
        <w:tc>
          <w:tcPr>
            <w:tcW w:w="10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p>
        </w:tc>
        <w:tc>
          <w:tcPr>
            <w:tcW w:w="148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厚告</w:t>
            </w:r>
            <w:r>
              <w:rPr>
                <w:rFonts w:hint="eastAsia" w:ascii="ＭＳ ゴシック" w:hAnsi="ＭＳ ゴシック" w:eastAsia="ＭＳ ゴシック"/>
                <w:kern w:val="0"/>
                <w:sz w:val="20"/>
              </w:rPr>
              <w:t>539</w:t>
            </w:r>
          </w:p>
        </w:tc>
        <w:tc>
          <w:tcPr>
            <w:tcW w:w="764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厚生労働大臣が定める一単位の単価</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9</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29</w:t>
            </w:r>
            <w:r>
              <w:rPr>
                <w:rFonts w:hint="eastAsia" w:ascii="ＭＳ ゴシック" w:hAnsi="ＭＳ ゴシック" w:eastAsia="ＭＳ ゴシック"/>
                <w:kern w:val="0"/>
                <w:sz w:val="20"/>
              </w:rPr>
              <w:t>日，厚生労働省告示第</w:t>
            </w:r>
            <w:r>
              <w:rPr>
                <w:rFonts w:hint="eastAsia" w:ascii="ＭＳ ゴシック" w:hAnsi="ＭＳ ゴシック" w:eastAsia="ＭＳ ゴシック"/>
                <w:kern w:val="0"/>
                <w:sz w:val="20"/>
              </w:rPr>
              <w:t>539</w:t>
            </w:r>
            <w:r>
              <w:rPr>
                <w:rFonts w:hint="eastAsia" w:ascii="ＭＳ ゴシック" w:hAnsi="ＭＳ ゴシック" w:eastAsia="ＭＳ ゴシック"/>
                <w:kern w:val="0"/>
                <w:sz w:val="20"/>
              </w:rPr>
              <w:t>号）</w:t>
            </w:r>
          </w:p>
        </w:tc>
      </w:tr>
      <w:tr>
        <w:trPr>
          <w:trHeight w:val="720" w:hRule="atLeast"/>
        </w:trPr>
        <w:tc>
          <w:tcPr>
            <w:tcW w:w="10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p>
        </w:tc>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w:t>
            </w: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厚告</w:t>
            </w:r>
            <w:r>
              <w:rPr>
                <w:rFonts w:hint="eastAsia" w:ascii="ＭＳ ゴシック" w:hAnsi="ＭＳ ゴシック" w:eastAsia="ＭＳ ゴシック"/>
                <w:kern w:val="0"/>
                <w:sz w:val="20"/>
              </w:rPr>
              <w:t>115</w:t>
            </w:r>
          </w:p>
        </w:tc>
        <w:tc>
          <w:tcPr>
            <w:tcW w:w="76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障害者の日常生活及び社会生活を総合的に支援するための法律に基づく指定計画相談支援に要する費用の額の算定に関する基準に基づき厚生労働大臣が定める者（平成</w:t>
            </w: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22</w:t>
            </w:r>
            <w:r>
              <w:rPr>
                <w:rFonts w:hint="eastAsia" w:ascii="ＭＳ ゴシック" w:hAnsi="ＭＳ ゴシック" w:eastAsia="ＭＳ ゴシック"/>
                <w:kern w:val="0"/>
                <w:sz w:val="20"/>
              </w:rPr>
              <w:t>日，厚生労働省告示第</w:t>
            </w:r>
            <w:r>
              <w:rPr>
                <w:rFonts w:hint="eastAsia" w:ascii="ＭＳ ゴシック" w:hAnsi="ＭＳ ゴシック" w:eastAsia="ＭＳ ゴシック"/>
                <w:kern w:val="0"/>
                <w:sz w:val="20"/>
              </w:rPr>
              <w:t>115</w:t>
            </w:r>
            <w:r>
              <w:rPr>
                <w:rFonts w:hint="eastAsia" w:ascii="ＭＳ ゴシック" w:hAnsi="ＭＳ ゴシック" w:eastAsia="ＭＳ ゴシック"/>
                <w:kern w:val="0"/>
                <w:sz w:val="20"/>
              </w:rPr>
              <w:t>号）</w:t>
            </w:r>
          </w:p>
        </w:tc>
      </w:tr>
      <w:tr>
        <w:trPr>
          <w:trHeight w:val="720" w:hRule="atLeast"/>
        </w:trPr>
        <w:tc>
          <w:tcPr>
            <w:tcW w:w="1080"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通知等</w:t>
            </w:r>
          </w:p>
        </w:tc>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w:t>
            </w:r>
            <w:r>
              <w:rPr>
                <w:rFonts w:hint="eastAsia" w:ascii="ＭＳ ゴシック" w:hAnsi="ＭＳ ゴシック" w:eastAsia="ＭＳ ゴシック"/>
                <w:kern w:val="0"/>
                <w:sz w:val="20"/>
              </w:rPr>
              <w:t>27</w:t>
            </w:r>
            <w:r>
              <w:rPr>
                <w:rFonts w:hint="eastAsia" w:ascii="ＭＳ ゴシック" w:hAnsi="ＭＳ ゴシック" w:eastAsia="ＭＳ ゴシック"/>
                <w:kern w:val="0"/>
                <w:sz w:val="20"/>
              </w:rPr>
              <w:t>障発</w:t>
            </w:r>
            <w:r>
              <w:rPr>
                <w:rFonts w:hint="eastAsia" w:ascii="ＭＳ ゴシック" w:hAnsi="ＭＳ ゴシック" w:eastAsia="ＭＳ ゴシック"/>
                <w:kern w:val="0"/>
                <w:sz w:val="20"/>
              </w:rPr>
              <w:t>0331</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22</w:t>
            </w:r>
            <w:r>
              <w:rPr>
                <w:rFonts w:hint="eastAsia" w:ascii="ＭＳ ゴシック" w:hAnsi="ＭＳ ゴシック" w:eastAsia="ＭＳ ゴシック"/>
                <w:kern w:val="0"/>
                <w:sz w:val="20"/>
              </w:rPr>
              <w:t>号</w:t>
            </w:r>
          </w:p>
        </w:tc>
        <w:tc>
          <w:tcPr>
            <w:tcW w:w="76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障害者の日常生活及び社会生活を総合的に支援するための法律に基づく指定計画相談支援の事業の人員及び運営に関する基準について</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27</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31</w:t>
            </w:r>
            <w:r>
              <w:rPr>
                <w:rFonts w:hint="eastAsia" w:ascii="ＭＳ ゴシック" w:hAnsi="ＭＳ ゴシック" w:eastAsia="ＭＳ ゴシック"/>
                <w:kern w:val="0"/>
                <w:sz w:val="20"/>
              </w:rPr>
              <w:t>日障発</w:t>
            </w:r>
            <w:r>
              <w:rPr>
                <w:rFonts w:hint="eastAsia" w:ascii="ＭＳ ゴシック" w:hAnsi="ＭＳ ゴシック" w:eastAsia="ＭＳ ゴシック"/>
                <w:kern w:val="0"/>
                <w:sz w:val="20"/>
              </w:rPr>
              <w:t>0331</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22</w:t>
            </w:r>
            <w:r>
              <w:rPr>
                <w:rFonts w:hint="eastAsia" w:ascii="ＭＳ ゴシック" w:hAnsi="ＭＳ ゴシック" w:eastAsia="ＭＳ ゴシック"/>
                <w:kern w:val="0"/>
                <w:sz w:val="20"/>
              </w:rPr>
              <w:t>号）</w:t>
            </w:r>
          </w:p>
        </w:tc>
      </w:tr>
      <w:tr>
        <w:trPr>
          <w:trHeight w:val="960" w:hRule="atLeast"/>
        </w:trPr>
        <w:tc>
          <w:tcPr>
            <w:tcW w:w="1080"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Ｐゴシック" w:hAnsi="ＭＳ Ｐゴシック" w:eastAsia="ＭＳ Ｐゴシック"/>
                <w:kern w:val="0"/>
                <w:sz w:val="22"/>
              </w:rPr>
            </w:pPr>
          </w:p>
        </w:tc>
        <w:tc>
          <w:tcPr>
            <w:tcW w:w="148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障発第</w:t>
            </w:r>
            <w:r>
              <w:rPr>
                <w:rFonts w:hint="eastAsia" w:ascii="ＭＳ ゴシック" w:hAnsi="ＭＳ ゴシック" w:eastAsia="ＭＳ ゴシック"/>
                <w:kern w:val="0"/>
                <w:sz w:val="20"/>
              </w:rPr>
              <w:t>1031001</w:t>
            </w:r>
            <w:r>
              <w:rPr>
                <w:rFonts w:hint="eastAsia" w:ascii="ＭＳ ゴシック" w:hAnsi="ＭＳ ゴシック" w:eastAsia="ＭＳ ゴシック"/>
                <w:kern w:val="0"/>
                <w:sz w:val="20"/>
              </w:rPr>
              <w:t>号</w:t>
            </w:r>
          </w:p>
        </w:tc>
        <w:tc>
          <w:tcPr>
            <w:tcW w:w="764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31</w:t>
            </w:r>
            <w:r>
              <w:rPr>
                <w:rFonts w:hint="eastAsia" w:ascii="ＭＳ ゴシック" w:hAnsi="ＭＳ ゴシック" w:eastAsia="ＭＳ ゴシック"/>
                <w:kern w:val="0"/>
                <w:sz w:val="20"/>
              </w:rPr>
              <w:t>日，障発第</w:t>
            </w:r>
            <w:r>
              <w:rPr>
                <w:rFonts w:hint="eastAsia" w:ascii="ＭＳ ゴシック" w:hAnsi="ＭＳ ゴシック" w:eastAsia="ＭＳ ゴシック"/>
                <w:kern w:val="0"/>
                <w:sz w:val="20"/>
              </w:rPr>
              <w:t>1031001</w:t>
            </w:r>
            <w:r>
              <w:rPr>
                <w:rFonts w:hint="eastAsia" w:ascii="ＭＳ ゴシック" w:hAnsi="ＭＳ ゴシック" w:eastAsia="ＭＳ ゴシック"/>
                <w:kern w:val="0"/>
                <w:sz w:val="20"/>
              </w:rPr>
              <w:t>号）</w:t>
            </w:r>
          </w:p>
        </w:tc>
      </w:tr>
    </w:tbl>
    <w:p>
      <w:pPr>
        <w:pStyle w:val="0"/>
        <w:ind w:right="880"/>
        <w:rPr>
          <w:rFonts w:hint="default" w:ascii="ＭＳ ゴシック" w:hAnsi="ＭＳ ゴシック" w:eastAsia="ＭＳ ゴシック"/>
          <w:b w:val="1"/>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pict>
          <v:rect id="_x0000_s1026" style="mso-position-vertical-relative:text;z-index:2;width:107.55pt;height:36.450000000000003pt;mso-position-horizontal-relative:text;position:absolute;margin-left:202.4pt;margin-top:-95.25pt;" filled="t" stroked="t"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b w:val="1"/>
                      <w:sz w:val="32"/>
                    </w:rPr>
                    <w:t>空　白</w:t>
                  </w:r>
                </w:p>
              </w:txbxContent>
            </v:textbox>
            <v:imagedata o:title=""/>
            <w10:wrap type="none" anchorx="text" anchory="text"/>
          </v:rect>
        </w:pict>
      </w: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spacing w:line="240" w:lineRule="exact"/>
        <w:ind w:firstLine="200" w:firstLineChars="100"/>
        <w:rPr>
          <w:rFonts w:hint="default" w:ascii="ＭＳ ゴシック" w:hAnsi="ＭＳ ゴシック" w:eastAsia="ＭＳ ゴシック"/>
          <w:kern w:val="0"/>
          <w:sz w:val="20"/>
        </w:rPr>
      </w:pPr>
    </w:p>
    <w:p>
      <w:pPr>
        <w:pStyle w:val="0"/>
        <w:overflowPunct w:val="0"/>
        <w:jc w:val="center"/>
        <w:textAlignment w:val="baseline"/>
        <w:rPr>
          <w:rFonts w:hint="default" w:ascii="ＭＳ ゴシック" w:hAnsi="ＭＳ ゴシック" w:eastAsia="ＭＳ ゴシック"/>
          <w:spacing w:val="4"/>
          <w:kern w:val="0"/>
          <w:sz w:val="20"/>
        </w:rPr>
      </w:pPr>
    </w:p>
    <w:p>
      <w:pPr>
        <w:pStyle w:val="0"/>
        <w:overflowPunct w:val="0"/>
        <w:jc w:val="center"/>
        <w:textAlignment w:val="baseline"/>
        <w:rPr>
          <w:rFonts w:hint="default" w:ascii="ＭＳ ゴシック" w:hAnsi="ＭＳ ゴシック" w:eastAsia="ＭＳ ゴシック"/>
          <w:spacing w:val="4"/>
          <w:kern w:val="0"/>
          <w:sz w:val="20"/>
        </w:rPr>
      </w:pPr>
      <w:r>
        <w:rPr>
          <w:rFonts w:hint="eastAsia" w:ascii="ＭＳ ゴシック" w:hAnsi="ＭＳ ゴシック" w:eastAsia="ＭＳ ゴシック"/>
          <w:spacing w:val="4"/>
          <w:kern w:val="0"/>
          <w:sz w:val="20"/>
        </w:rPr>
        <w:t>実地指導当日準備する必要書類</w:t>
      </w:r>
    </w:p>
    <w:p>
      <w:pPr>
        <w:pStyle w:val="0"/>
        <w:overflowPunct w:val="0"/>
        <w:jc w:val="center"/>
        <w:textAlignment w:val="baseline"/>
        <w:rPr>
          <w:rFonts w:hint="default" w:ascii="ＭＳ ゴシック" w:hAnsi="ＭＳ ゴシック" w:eastAsia="ＭＳ ゴシック"/>
          <w:spacing w:val="10"/>
          <w:kern w:val="0"/>
          <w:sz w:val="20"/>
        </w:rPr>
      </w:pPr>
    </w:p>
    <w:p>
      <w:pPr>
        <w:pStyle w:val="0"/>
        <w:ind w:firstLine="200" w:firstLineChars="100"/>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指定計画相談支援</w:t>
      </w:r>
    </w:p>
    <w:tbl>
      <w:tblPr>
        <w:tblStyle w:val="11"/>
        <w:tblW w:w="0" w:type="auto"/>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540"/>
        <w:gridCol w:w="7601"/>
        <w:gridCol w:w="1080"/>
      </w:tblGrid>
      <w:tr>
        <w:trPr>
          <w:trHeight w:val="396" w:hRule="atLeast"/>
        </w:trPr>
        <w:tc>
          <w:tcPr>
            <w:tcW w:w="54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w:t>
            </w:r>
          </w:p>
        </w:tc>
        <w:tc>
          <w:tcPr>
            <w:tcW w:w="760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勤務表，出勤簿</w:t>
            </w: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31"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2</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資格証等</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33"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3</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契約書，重要事項説明書</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1"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4</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利用料金等の説明文書，パンフレットなど</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1"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5</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受給者証（写）</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3"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6</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サービス利用計画等</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4"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7</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辞令又は雇用契約書</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4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8</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職員の研修の記録</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14"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9</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業務継続計画</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31"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10</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衛生管理等に関する記録</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19"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11</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就業規則</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35"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12</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秘密保持に関する就業時の取り決め（雇用契約書，誓約書など）</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3"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13</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秘密保持に関する利用者の同意書</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5"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14</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苦情解決に関する記録（マニュアル、処理簿など）</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12"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15</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事故に関する記録（マニュアル、処理簿など）</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8"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1602"/>
              </w:tabs>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16</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緊急時の連絡体制に関する書類</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8"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1602"/>
              </w:tabs>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17</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損害賠償保険証書</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3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18</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変更届</w:t>
            </w:r>
            <w:r>
              <w:rPr>
                <w:rFonts w:hint="eastAsia" w:ascii="ＭＳ ゴシック" w:hAnsi="ＭＳ ゴシック" w:eastAsia="ＭＳ ゴシック"/>
                <w:sz w:val="20"/>
              </w:rPr>
              <w:t>(</w:t>
            </w:r>
            <w:r>
              <w:rPr>
                <w:rFonts w:hint="eastAsia" w:ascii="ＭＳ ゴシック" w:hAnsi="ＭＳ ゴシック" w:eastAsia="ＭＳ ゴシック"/>
                <w:sz w:val="20"/>
              </w:rPr>
              <w:t>控</w:t>
            </w:r>
            <w:r>
              <w:rPr>
                <w:rFonts w:hint="eastAsia" w:ascii="ＭＳ ゴシック" w:hAnsi="ＭＳ ゴシック" w:eastAsia="ＭＳ ゴシック"/>
                <w:sz w:val="20"/>
              </w:rPr>
              <w:t>)</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19"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19</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計画相談支援給付費請求書</w:t>
            </w:r>
            <w:r>
              <w:rPr>
                <w:rFonts w:hint="eastAsia" w:ascii="ＭＳ ゴシック" w:hAnsi="ＭＳ ゴシック" w:eastAsia="ＭＳ ゴシック"/>
                <w:sz w:val="20"/>
              </w:rPr>
              <w:t>(</w:t>
            </w:r>
            <w:r>
              <w:rPr>
                <w:rFonts w:hint="eastAsia" w:ascii="ＭＳ ゴシック" w:hAnsi="ＭＳ ゴシック" w:eastAsia="ＭＳ ゴシック"/>
                <w:sz w:val="20"/>
              </w:rPr>
              <w:t>控</w:t>
            </w:r>
            <w:r>
              <w:rPr>
                <w:rFonts w:hint="eastAsia" w:ascii="ＭＳ ゴシック" w:hAnsi="ＭＳ ゴシック" w:eastAsia="ＭＳ ゴシック"/>
                <w:sz w:val="20"/>
              </w:rPr>
              <w:t>)</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28"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20</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計画相談支援給付費明細書</w:t>
            </w:r>
            <w:r>
              <w:rPr>
                <w:rFonts w:hint="eastAsia" w:ascii="ＭＳ ゴシック" w:hAnsi="ＭＳ ゴシック" w:eastAsia="ＭＳ ゴシック"/>
                <w:sz w:val="20"/>
              </w:rPr>
              <w:t>(</w:t>
            </w:r>
            <w:r>
              <w:rPr>
                <w:rFonts w:hint="eastAsia" w:ascii="ＭＳ ゴシック" w:hAnsi="ＭＳ ゴシック" w:eastAsia="ＭＳ ゴシック"/>
                <w:sz w:val="20"/>
              </w:rPr>
              <w:t>控</w:t>
            </w:r>
            <w:r>
              <w:rPr>
                <w:rFonts w:hint="eastAsia" w:ascii="ＭＳ ゴシック" w:hAnsi="ＭＳ ゴシック" w:eastAsia="ＭＳ ゴシック"/>
                <w:sz w:val="20"/>
              </w:rPr>
              <w:t>)</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3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1602"/>
              </w:tabs>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21</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サービス提供実績記録票（控）</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18"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22</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サービス提供証明書（控）</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419"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23</w:t>
            </w:r>
          </w:p>
        </w:tc>
        <w:tc>
          <w:tcPr>
            <w:tcW w:w="7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領収証</w:t>
            </w:r>
            <w:r>
              <w:rPr>
                <w:rFonts w:hint="default" w:ascii="ＭＳ ゴシック" w:hAnsi="ＭＳ ゴシック" w:eastAsia="ＭＳ ゴシック"/>
                <w:sz w:val="20"/>
              </w:rPr>
              <w:t>(</w:t>
            </w:r>
            <w:r>
              <w:rPr>
                <w:rFonts w:hint="eastAsia" w:ascii="ＭＳ ゴシック" w:hAnsi="ＭＳ ゴシック" w:eastAsia="ＭＳ ゴシック"/>
                <w:sz w:val="20"/>
              </w:rPr>
              <w:t>請求書</w:t>
            </w:r>
            <w:r>
              <w:rPr>
                <w:rFonts w:hint="default" w:ascii="ＭＳ ゴシック" w:hAnsi="ＭＳ ゴシック" w:eastAsia="ＭＳ ゴシック"/>
                <w:sz w:val="20"/>
              </w:rPr>
              <w:t>)(</w:t>
            </w:r>
            <w:r>
              <w:rPr>
                <w:rFonts w:hint="eastAsia" w:ascii="ＭＳ ゴシック" w:hAnsi="ＭＳ ゴシック" w:eastAsia="ＭＳ ゴシック"/>
                <w:sz w:val="20"/>
              </w:rPr>
              <w:t>控</w:t>
            </w:r>
            <w:r>
              <w:rPr>
                <w:rFonts w:hint="default" w:ascii="ＭＳ ゴシック" w:hAnsi="ＭＳ ゴシック" w:eastAsia="ＭＳ ゴシック"/>
                <w:sz w:val="20"/>
              </w:rPr>
              <w:t>)</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r>
      <w:tr>
        <w:trPr>
          <w:trHeight w:val="983" w:hRule="atLeast"/>
        </w:trPr>
        <w:tc>
          <w:tcPr>
            <w:tcW w:w="922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ind w:firstLine="200" w:firstLineChars="100"/>
              <w:jc w:val="left"/>
              <w:textAlignment w:val="baseline"/>
              <w:rPr>
                <w:rFonts w:hint="default" w:ascii="ＭＳ ゴシック" w:hAnsi="ＭＳ ゴシック" w:eastAsia="ＭＳ ゴシック"/>
                <w:kern w:val="0"/>
                <w:sz w:val="20"/>
              </w:rPr>
            </w:pPr>
          </w:p>
          <w:p>
            <w:pPr>
              <w:pStyle w:val="0"/>
              <w:overflowPunct w:val="0"/>
              <w:ind w:firstLine="200" w:firstLine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注</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　実地指導対象期間は，</w:t>
            </w:r>
            <w:r>
              <w:rPr>
                <w:rFonts w:hint="eastAsia" w:ascii="ＭＳ ゴシック" w:hAnsi="ＭＳ ゴシック" w:eastAsia="ＭＳ ゴシック"/>
                <w:color w:val="FF0000"/>
                <w:kern w:val="0"/>
                <w:sz w:val="20"/>
              </w:rPr>
              <w:t>前年度</w:t>
            </w:r>
            <w:r>
              <w:rPr>
                <w:rFonts w:hint="eastAsia" w:ascii="ＭＳ ゴシック" w:hAnsi="ＭＳ ゴシック" w:eastAsia="ＭＳ ゴシック"/>
                <w:kern w:val="0"/>
                <w:sz w:val="20"/>
              </w:rPr>
              <w:t>４月１日から実地指導当日までですので，その期間に対応</w:t>
            </w:r>
          </w:p>
          <w:p>
            <w:pPr>
              <w:pStyle w:val="0"/>
              <w:overflowPunct w:val="0"/>
              <w:ind w:firstLine="700" w:firstLineChars="350"/>
              <w:jc w:val="left"/>
              <w:textAlignment w:val="baseline"/>
              <w:rPr>
                <w:rFonts w:hint="default" w:ascii="ＭＳ ゴシック" w:hAnsi="ＭＳ ゴシック" w:eastAsia="ＭＳ ゴシック"/>
                <w:spacing w:val="10"/>
                <w:kern w:val="0"/>
                <w:sz w:val="20"/>
              </w:rPr>
            </w:pPr>
            <w:r>
              <w:rPr>
                <w:rFonts w:hint="eastAsia" w:ascii="ＭＳ ゴシック" w:hAnsi="ＭＳ ゴシック" w:eastAsia="ＭＳ ゴシック"/>
                <w:kern w:val="0"/>
                <w:sz w:val="20"/>
              </w:rPr>
              <w:t>した上記書類を準備してください。</w:t>
            </w:r>
          </w:p>
          <w:p>
            <w:pPr>
              <w:pStyle w:val="0"/>
              <w:ind w:right="880"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注</w:t>
            </w: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　その他の書類についても当日提示していただく場合があります。</w:t>
            </w:r>
          </w:p>
          <w:p>
            <w:pPr>
              <w:pStyle w:val="0"/>
              <w:ind w:right="880" w:firstLine="200" w:firstLineChars="100"/>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rPr>
          <w:rFonts w:hint="default" w:ascii="ＭＳ ゴシック" w:hAnsi="ＭＳ ゴシック" w:eastAsia="ＭＳ ゴシック"/>
          <w:sz w:val="20"/>
        </w:rPr>
        <w:sectPr>
          <w:footerReference r:id="rId8" w:type="default"/>
          <w:pgSz w:w="11906" w:h="16838"/>
          <w:pgMar w:top="567" w:right="851" w:bottom="567" w:left="851" w:header="454" w:footer="397" w:gutter="0"/>
          <w:pgNumType w:fmt="numberInDash" w:start="1"/>
          <w:cols w:space="720"/>
          <w:noEndnote w:val="1"/>
          <w:titlePg w:val="1"/>
          <w:textDirection w:val="lrTb"/>
          <w:docGrid w:type="linesAndChars" w:linePitch="290"/>
        </w:sectPr>
      </w:pPr>
    </w:p>
    <w:p>
      <w:pPr>
        <w:pStyle w:val="0"/>
        <w:rPr>
          <w:rFonts w:hint="default" w:ascii="ＭＳ ゴシック" w:hAnsi="ＭＳ ゴシック" w:eastAsia="ＭＳ ゴシック"/>
          <w:sz w:val="20"/>
        </w:rPr>
      </w:pPr>
    </w:p>
    <w:tbl>
      <w:tblPr>
        <w:tblStyle w:val="11"/>
        <w:tblW w:w="10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0"/>
        <w:gridCol w:w="6120"/>
        <w:gridCol w:w="1622"/>
      </w:tblGrid>
      <w:tr>
        <w:trPr>
          <w:trHeight w:val="431" w:hRule="atLeast"/>
        </w:trPr>
        <w:tc>
          <w:tcPr>
            <w:tcW w:w="2340" w:type="dxa"/>
            <w:vAlign w:val="center"/>
          </w:tcPr>
          <w:p>
            <w:pPr>
              <w:pStyle w:val="0"/>
              <w:ind w:right="-99"/>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主　眼　事　項</w:t>
            </w:r>
          </w:p>
        </w:tc>
        <w:tc>
          <w:tcPr>
            <w:tcW w:w="61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622"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4150" w:hRule="atLeast"/>
        </w:trPr>
        <w:tc>
          <w:tcPr>
            <w:tcW w:w="2340"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第１　基本方針</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ind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第２　人員に関する</w:t>
            </w:r>
          </w:p>
          <w:p>
            <w:pPr>
              <w:pStyle w:val="19"/>
              <w:wordWrap w:val="1"/>
              <w:spacing w:line="240" w:lineRule="exact"/>
              <w:ind w:right="122" w:rightChars="58" w:firstLine="200" w:firstLineChars="100"/>
              <w:rPr>
                <w:rFonts w:hint="default" w:ascii="ＭＳ ゴシック" w:hAnsi="ＭＳ ゴシック" w:eastAsia="ＭＳ ゴシック"/>
                <w:spacing w:val="0"/>
              </w:rPr>
            </w:pPr>
            <w:r>
              <w:rPr>
                <w:rFonts w:hint="eastAsia" w:ascii="ＭＳ ゴシック" w:hAnsi="ＭＳ ゴシック" w:eastAsia="ＭＳ ゴシック"/>
                <w:spacing w:val="0"/>
              </w:rPr>
              <w:t>基準</w:t>
            </w:r>
          </w:p>
          <w:p>
            <w:pPr>
              <w:pStyle w:val="19"/>
              <w:wordWrap w:val="1"/>
              <w:spacing w:line="240" w:lineRule="exact"/>
              <w:ind w:right="122" w:rightChars="58" w:firstLine="52" w:firstLineChars="26"/>
              <w:rPr>
                <w:rFonts w:hint="default" w:ascii="ＭＳ ゴシック" w:hAnsi="ＭＳ ゴシック" w:eastAsia="ＭＳ ゴシック"/>
                <w:spacing w:val="0"/>
              </w:rPr>
            </w:pPr>
            <w:r>
              <w:rPr>
                <w:rFonts w:hint="eastAsia" w:ascii="ＭＳ ゴシック" w:hAnsi="ＭＳ ゴシック" w:eastAsia="ＭＳ ゴシック"/>
                <w:spacing w:val="0"/>
              </w:rPr>
              <w:t>１　従業者の員数</w:t>
            </w:r>
          </w:p>
          <w:p>
            <w:pPr>
              <w:pStyle w:val="0"/>
              <w:overflowPunct w:val="0"/>
              <w:textAlignment w:val="baseline"/>
              <w:rPr>
                <w:rFonts w:hint="default" w:ascii="ＭＳ ゴシック" w:hAnsi="ＭＳ ゴシック" w:eastAsia="ＭＳ ゴシック"/>
                <w:sz w:val="20"/>
              </w:rPr>
            </w:pPr>
          </w:p>
        </w:tc>
        <w:tc>
          <w:tcPr>
            <w:tcW w:w="6120" w:type="dxa"/>
            <w:vAlign w:val="top"/>
          </w:tcPr>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0"/>
              <w:autoSpaceDE w:val="0"/>
              <w:autoSpaceDN w:val="0"/>
              <w:adjustRightInd w:val="0"/>
              <w:spacing w:line="240" w:lineRule="exact"/>
              <w:ind w:left="410" w:leftChars="5" w:right="122" w:rightChars="58"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（１）</w:t>
            </w:r>
            <w:r>
              <w:rPr>
                <w:rFonts w:hint="default" w:ascii="ＭＳ ゴシック" w:hAnsi="ＭＳ ゴシック" w:eastAsia="ＭＳ ゴシック"/>
                <w:sz w:val="20"/>
              </w:rPr>
              <w:t>利用者又は障害児の保護者（以下「利用者等」という。）の意思及び人格を尊重し、常に当該利用者等の立場に立って行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418"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w:t>
            </w:r>
            <w:r>
              <w:rPr>
                <w:rFonts w:hint="default" w:ascii="ＭＳ ゴシック" w:hAnsi="ＭＳ ゴシック" w:eastAsia="ＭＳ ゴシック"/>
                <w:sz w:val="20"/>
              </w:rPr>
              <w:t>利用者が自立した日常生活又は社会生活を営むことができるように配慮して行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500" w:right="122" w:rightChars="58" w:hanging="500" w:hangingChars="250"/>
              <w:rPr>
                <w:rFonts w:hint="default" w:ascii="ＭＳ ゴシック" w:hAnsi="ＭＳ ゴシック" w:eastAsia="ＭＳ ゴシック"/>
                <w:sz w:val="20"/>
              </w:rPr>
            </w:pPr>
            <w:r>
              <w:rPr>
                <w:rFonts w:hint="eastAsia" w:ascii="ＭＳ ゴシック" w:hAnsi="ＭＳ ゴシック" w:eastAsia="ＭＳ ゴシック"/>
                <w:kern w:val="0"/>
                <w:sz w:val="20"/>
              </w:rPr>
              <w:t>（３）</w:t>
            </w:r>
            <w:r>
              <w:rPr>
                <w:rFonts w:hint="default" w:ascii="ＭＳ ゴシック" w:hAnsi="ＭＳ ゴシック" w:eastAsia="ＭＳ ゴシック"/>
                <w:sz w:val="20"/>
              </w:rPr>
              <w:t>利用者の心身の状況、その置かれている環境等に応じて、</w:t>
            </w:r>
            <w:r>
              <w:rPr>
                <w:rFonts w:hint="eastAsia" w:ascii="ＭＳ ゴシック" w:hAnsi="ＭＳ ゴシック" w:eastAsia="ＭＳ ゴシック"/>
                <w:sz w:val="20"/>
              </w:rPr>
              <w:t>利用者等の選択に基づき、適切な保健、医療、福祉、就労支援、</w:t>
            </w:r>
            <w:r>
              <w:rPr>
                <w:rFonts w:hint="default" w:ascii="ＭＳ ゴシック" w:hAnsi="ＭＳ ゴシック" w:eastAsia="ＭＳ ゴシック"/>
                <w:sz w:val="20"/>
              </w:rPr>
              <w:t>教育等のサービス（以下「福祉サービス等」という。）が、多様な事業者から、総合的かつ効率的に提供されるよう配慮して行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418" w:right="122" w:rightChars="58" w:firstLine="52" w:firstLineChars="26"/>
              <w:rPr>
                <w:rFonts w:hint="default" w:ascii="ＭＳ ゴシック" w:hAnsi="ＭＳ ゴシック" w:eastAsia="ＭＳ ゴシック"/>
                <w:sz w:val="20"/>
              </w:rPr>
            </w:pPr>
          </w:p>
          <w:p>
            <w:pPr>
              <w:pStyle w:val="19"/>
              <w:wordWrap w:val="1"/>
              <w:spacing w:line="240" w:lineRule="exact"/>
              <w:ind w:left="500" w:right="122" w:rightChars="58" w:hanging="500" w:hangingChars="250"/>
              <w:rPr>
                <w:rFonts w:hint="default" w:ascii="ＭＳ ゴシック" w:hAnsi="ＭＳ ゴシック" w:eastAsia="ＭＳ ゴシック"/>
                <w:spacing w:val="0"/>
              </w:rPr>
            </w:pPr>
            <w:r>
              <w:rPr>
                <w:rFonts w:hint="eastAsia" w:ascii="ＭＳ ゴシック" w:hAnsi="ＭＳ ゴシック" w:eastAsia="ＭＳ ゴシック"/>
                <w:spacing w:val="0"/>
              </w:rPr>
              <w:t>（４）</w:t>
            </w:r>
            <w:r>
              <w:rPr>
                <w:rFonts w:hint="default" w:ascii="ＭＳ ゴシック" w:hAnsi="ＭＳ ゴシック" w:eastAsia="ＭＳ ゴシック"/>
              </w:rPr>
              <w:t>利用者等に提供される福祉サービス等が特定の種類又は特定の障害福祉サービス事業を行う者に不当に偏ることのないよう、公正中立に行</w:t>
            </w:r>
            <w:r>
              <w:rPr>
                <w:rFonts w:hint="eastAsia" w:ascii="ＭＳ ゴシック" w:hAnsi="ＭＳ ゴシック" w:eastAsia="ＭＳ ゴシック"/>
              </w:rPr>
              <w:t>っているか</w:t>
            </w:r>
            <w:r>
              <w:rPr>
                <w:rFonts w:hint="default" w:ascii="ＭＳ ゴシック" w:hAnsi="ＭＳ ゴシック" w:eastAsia="ＭＳ ゴシック"/>
              </w:rPr>
              <w:t>。</w:t>
            </w:r>
          </w:p>
          <w:p>
            <w:pPr>
              <w:pStyle w:val="19"/>
              <w:wordWrap w:val="1"/>
              <w:spacing w:line="240" w:lineRule="exact"/>
              <w:ind w:left="418" w:right="122" w:rightChars="58" w:firstLine="52" w:firstLineChars="26"/>
              <w:rPr>
                <w:rFonts w:hint="default" w:ascii="ＭＳ ゴシック" w:hAnsi="ＭＳ ゴシック" w:eastAsia="ＭＳ ゴシック"/>
                <w:spacing w:val="0"/>
              </w:rPr>
            </w:pPr>
          </w:p>
          <w:p>
            <w:pPr>
              <w:pStyle w:val="19"/>
              <w:wordWrap w:val="1"/>
              <w:spacing w:line="240" w:lineRule="exact"/>
              <w:ind w:left="500" w:right="122" w:rightChars="58" w:hanging="500" w:hangingChars="250"/>
              <w:rPr>
                <w:rFonts w:hint="default" w:ascii="ＭＳ ゴシック" w:hAnsi="ＭＳ ゴシック" w:eastAsia="ＭＳ ゴシック"/>
                <w:spacing w:val="0"/>
              </w:rPr>
            </w:pPr>
            <w:r>
              <w:rPr>
                <w:rFonts w:hint="eastAsia" w:ascii="ＭＳ ゴシック" w:hAnsi="ＭＳ ゴシック" w:eastAsia="ＭＳ ゴシック"/>
                <w:spacing w:val="0"/>
              </w:rPr>
              <w:t>（５）</w:t>
            </w:r>
            <w:r>
              <w:rPr>
                <w:rFonts w:hint="default" w:ascii="ＭＳ ゴシック" w:hAnsi="ＭＳ ゴシック" w:eastAsia="ＭＳ ゴシック"/>
              </w:rPr>
              <w:t>市、障害福祉サービス事業を行う者</w:t>
            </w:r>
            <w:r>
              <w:rPr>
                <w:rFonts w:hint="eastAsia" w:ascii="ＭＳ ゴシック" w:hAnsi="ＭＳ ゴシック" w:eastAsia="ＭＳ ゴシック"/>
              </w:rPr>
              <w:t>、指定居宅介護支援事業者（介護保険法第</w:t>
            </w:r>
            <w:r>
              <w:rPr>
                <w:rFonts w:hint="eastAsia" w:ascii="ＭＳ ゴシック" w:hAnsi="ＭＳ ゴシック" w:eastAsia="ＭＳ ゴシック"/>
              </w:rPr>
              <w:t>46</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項に規定する指定居宅介護支援事業者をいう。）、指定介護予防支援事業者（介護保険法第</w:t>
            </w:r>
            <w:r>
              <w:rPr>
                <w:rFonts w:hint="eastAsia" w:ascii="ＭＳ ゴシック" w:hAnsi="ＭＳ ゴシック" w:eastAsia="ＭＳ ゴシック"/>
              </w:rPr>
              <w:t>58</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項に規定する指定介護予防支援事業者をいう。）その他の関係者</w:t>
            </w:r>
            <w:r>
              <w:rPr>
                <w:rFonts w:hint="default" w:ascii="ＭＳ ゴシック" w:hAnsi="ＭＳ ゴシック" w:eastAsia="ＭＳ ゴシック"/>
              </w:rPr>
              <w:t>との連携を図り、地域において必要な社会資源の改善及び開発に努め</w:t>
            </w:r>
            <w:r>
              <w:rPr>
                <w:rFonts w:hint="eastAsia" w:ascii="ＭＳ ゴシック" w:hAnsi="ＭＳ ゴシック" w:eastAsia="ＭＳ ゴシック"/>
              </w:rPr>
              <w:t>ているか</w:t>
            </w:r>
            <w:r>
              <w:rPr>
                <w:rFonts w:hint="default" w:ascii="ＭＳ ゴシック" w:hAnsi="ＭＳ ゴシック" w:eastAsia="ＭＳ ゴシック"/>
              </w:rPr>
              <w:t>。</w:t>
            </w:r>
          </w:p>
          <w:p>
            <w:pPr>
              <w:pStyle w:val="19"/>
              <w:wordWrap w:val="1"/>
              <w:spacing w:line="240" w:lineRule="exact"/>
              <w:ind w:right="122" w:rightChars="58"/>
              <w:rPr>
                <w:rFonts w:hint="default" w:ascii="ＭＳ ゴシック" w:hAnsi="ＭＳ ゴシック" w:eastAsia="ＭＳ ゴシック"/>
                <w:spacing w:val="0"/>
              </w:rPr>
            </w:pPr>
          </w:p>
          <w:p>
            <w:pPr>
              <w:pStyle w:val="19"/>
              <w:wordWrap w:val="1"/>
              <w:spacing w:line="240" w:lineRule="exact"/>
              <w:ind w:left="400" w:right="122" w:rightChars="58" w:hanging="400" w:hangingChars="200"/>
              <w:rPr>
                <w:rFonts w:hint="default" w:ascii="ＭＳ ゴシック" w:hAnsi="ＭＳ ゴシック" w:eastAsia="ＭＳ ゴシック"/>
                <w:spacing w:val="0"/>
              </w:rPr>
            </w:pPr>
            <w:r>
              <w:rPr>
                <w:rFonts w:hint="eastAsia" w:ascii="ＭＳ ゴシック" w:hAnsi="ＭＳ ゴシック" w:eastAsia="ＭＳ ゴシック"/>
                <w:spacing w:val="0"/>
              </w:rPr>
              <w:t>（６）事業者は</w:t>
            </w:r>
            <w:r>
              <w:rPr>
                <w:rFonts w:hint="eastAsia" w:ascii="ＭＳ ゴシック" w:hAnsi="ＭＳ ゴシック" w:eastAsia="ＭＳ ゴシック"/>
                <w:spacing w:val="0"/>
              </w:rPr>
              <w:t>,</w:t>
            </w:r>
            <w:r>
              <w:rPr>
                <w:rFonts w:hint="eastAsia" w:ascii="ＭＳ ゴシック" w:hAnsi="ＭＳ ゴシック" w:eastAsia="ＭＳ ゴシック"/>
                <w:spacing w:val="0"/>
              </w:rPr>
              <w:t>利用者が指定計画相談支援を利用することにより</w:t>
            </w:r>
            <w:r>
              <w:rPr>
                <w:rFonts w:hint="eastAsia" w:ascii="ＭＳ ゴシック" w:hAnsi="ＭＳ ゴシック" w:eastAsia="ＭＳ ゴシック"/>
                <w:spacing w:val="0"/>
              </w:rPr>
              <w:t>,</w:t>
            </w:r>
            <w:r>
              <w:rPr>
                <w:rFonts w:hint="eastAsia" w:ascii="ＭＳ ゴシック" w:hAnsi="ＭＳ ゴシック" w:eastAsia="ＭＳ ゴシック"/>
                <w:spacing w:val="0"/>
              </w:rPr>
              <w:t>地域の教育</w:t>
            </w:r>
            <w:r>
              <w:rPr>
                <w:rFonts w:hint="eastAsia" w:ascii="ＭＳ ゴシック" w:hAnsi="ＭＳ ゴシック" w:eastAsia="ＭＳ ゴシック"/>
                <w:spacing w:val="0"/>
              </w:rPr>
              <w:t>,</w:t>
            </w:r>
            <w:r>
              <w:rPr>
                <w:rFonts w:hint="eastAsia" w:ascii="ＭＳ ゴシック" w:hAnsi="ＭＳ ゴシック" w:eastAsia="ＭＳ ゴシック"/>
                <w:spacing w:val="0"/>
              </w:rPr>
              <w:t>就労等の支援を受けることができるようにすることで</w:t>
            </w:r>
            <w:r>
              <w:rPr>
                <w:rFonts w:hint="eastAsia" w:ascii="ＭＳ ゴシック" w:hAnsi="ＭＳ ゴシック" w:eastAsia="ＭＳ ゴシック"/>
                <w:spacing w:val="0"/>
              </w:rPr>
              <w:t>,</w:t>
            </w:r>
            <w:r>
              <w:rPr>
                <w:rFonts w:hint="eastAsia" w:ascii="ＭＳ ゴシック" w:hAnsi="ＭＳ ゴシック" w:eastAsia="ＭＳ ゴシック"/>
                <w:spacing w:val="0"/>
              </w:rPr>
              <w:t>障害の有無にかかわらず</w:t>
            </w:r>
            <w:r>
              <w:rPr>
                <w:rFonts w:hint="eastAsia" w:ascii="ＭＳ ゴシック" w:hAnsi="ＭＳ ゴシック" w:eastAsia="ＭＳ ゴシック"/>
                <w:spacing w:val="0"/>
              </w:rPr>
              <w:t>,</w:t>
            </w:r>
            <w:r>
              <w:rPr>
                <w:rFonts w:hint="eastAsia" w:ascii="ＭＳ ゴシック" w:hAnsi="ＭＳ ゴシック" w:eastAsia="ＭＳ ゴシック"/>
                <w:spacing w:val="0"/>
              </w:rPr>
              <w:t>全ての者が共生することができるよう</w:t>
            </w:r>
            <w:r>
              <w:rPr>
                <w:rFonts w:hint="eastAsia" w:ascii="ＭＳ ゴシック" w:hAnsi="ＭＳ ゴシック" w:eastAsia="ＭＳ ゴシック"/>
                <w:spacing w:val="0"/>
              </w:rPr>
              <w:t>,</w:t>
            </w:r>
            <w:r>
              <w:rPr>
                <w:rFonts w:hint="eastAsia" w:ascii="ＭＳ ゴシック" w:hAnsi="ＭＳ ゴシック" w:eastAsia="ＭＳ ゴシック"/>
                <w:spacing w:val="0"/>
              </w:rPr>
              <w:t>地域社会への参加や包摂の推進に努めるとともに</w:t>
            </w:r>
            <w:r>
              <w:rPr>
                <w:rFonts w:hint="eastAsia" w:ascii="ＭＳ ゴシック" w:hAnsi="ＭＳ ゴシック" w:eastAsia="ＭＳ ゴシック"/>
                <w:spacing w:val="0"/>
              </w:rPr>
              <w:t>,</w:t>
            </w:r>
            <w:r>
              <w:rPr>
                <w:rFonts w:hint="eastAsia" w:ascii="ＭＳ ゴシック" w:hAnsi="ＭＳ ゴシック" w:eastAsia="ＭＳ ゴシック"/>
                <w:spacing w:val="0"/>
              </w:rPr>
              <w:t>利用者の自己決定の尊重及び意思決定の支援に配慮しつつ</w:t>
            </w:r>
            <w:r>
              <w:rPr>
                <w:rFonts w:hint="eastAsia" w:ascii="ＭＳ ゴシック" w:hAnsi="ＭＳ ゴシック" w:eastAsia="ＭＳ ゴシック"/>
                <w:spacing w:val="0"/>
              </w:rPr>
              <w:t>,</w:t>
            </w:r>
            <w:r>
              <w:rPr>
                <w:rFonts w:hint="eastAsia" w:ascii="ＭＳ ゴシック" w:hAnsi="ＭＳ ゴシック" w:eastAsia="ＭＳ ゴシック"/>
                <w:spacing w:val="0"/>
              </w:rPr>
              <w:t>利用者の希望を踏まえて障害者支援施設</w:t>
            </w:r>
            <w:r>
              <w:rPr>
                <w:rFonts w:hint="eastAsia" w:ascii="ＭＳ ゴシック" w:hAnsi="ＭＳ ゴシック" w:eastAsia="ＭＳ ゴシック"/>
                <w:spacing w:val="0"/>
              </w:rPr>
              <w:t>,</w:t>
            </w:r>
            <w:r>
              <w:rPr>
                <w:rFonts w:hint="eastAsia" w:ascii="ＭＳ ゴシック" w:hAnsi="ＭＳ ゴシック" w:eastAsia="ＭＳ ゴシック"/>
                <w:spacing w:val="0"/>
              </w:rPr>
              <w:t>精神科病院等から地域生活への移行の推進に努めているか。</w:t>
            </w:r>
          </w:p>
          <w:p>
            <w:pPr>
              <w:pStyle w:val="19"/>
              <w:wordWrap w:val="1"/>
              <w:spacing w:line="240" w:lineRule="exact"/>
              <w:ind w:left="500" w:right="122" w:rightChars="58" w:hanging="500" w:hangingChars="250"/>
              <w:rPr>
                <w:rFonts w:hint="default" w:ascii="ＭＳ ゴシック" w:hAnsi="ＭＳ ゴシック" w:eastAsia="ＭＳ ゴシック"/>
                <w:spacing w:val="0"/>
              </w:rPr>
            </w:pPr>
          </w:p>
          <w:p>
            <w:pPr>
              <w:pStyle w:val="19"/>
              <w:wordWrap w:val="1"/>
              <w:spacing w:line="240" w:lineRule="exact"/>
              <w:ind w:left="500" w:right="122" w:rightChars="58" w:hanging="500" w:hangingChars="250"/>
              <w:rPr>
                <w:rFonts w:hint="default" w:ascii="ＭＳ ゴシック" w:hAnsi="ＭＳ ゴシック" w:eastAsia="ＭＳ ゴシック"/>
              </w:rPr>
            </w:pPr>
            <w:r>
              <w:rPr>
                <w:rFonts w:hint="eastAsia" w:ascii="ＭＳ ゴシック" w:hAnsi="ＭＳ ゴシック" w:eastAsia="ＭＳ ゴシック"/>
                <w:spacing w:val="0"/>
              </w:rPr>
              <w:t>（７）</w:t>
            </w:r>
            <w:r>
              <w:rPr>
                <w:rFonts w:hint="default" w:ascii="ＭＳ ゴシック" w:hAnsi="ＭＳ ゴシック" w:eastAsia="ＭＳ ゴシック"/>
              </w:rPr>
              <w:t>自らその提供する指定計画相談支援の評価を行い、常</w:t>
            </w:r>
          </w:p>
          <w:p>
            <w:pPr>
              <w:pStyle w:val="19"/>
              <w:wordWrap w:val="1"/>
              <w:spacing w:line="240" w:lineRule="exact"/>
              <w:ind w:right="122" w:rightChars="58" w:firstLine="535" w:firstLineChars="250"/>
              <w:rPr>
                <w:rFonts w:hint="default" w:ascii="ＭＳ ゴシック" w:hAnsi="ＭＳ ゴシック" w:eastAsia="ＭＳ ゴシック"/>
              </w:rPr>
            </w:pPr>
            <w:r>
              <w:rPr>
                <w:rFonts w:hint="default" w:ascii="ＭＳ ゴシック" w:hAnsi="ＭＳ ゴシック" w:eastAsia="ＭＳ ゴシック"/>
              </w:rPr>
              <w:t>にその改善を図</w:t>
            </w:r>
            <w:r>
              <w:rPr>
                <w:rFonts w:hint="eastAsia" w:ascii="ＭＳ ゴシック" w:hAnsi="ＭＳ ゴシック" w:eastAsia="ＭＳ ゴシック"/>
              </w:rPr>
              <w:t>っているか</w:t>
            </w:r>
            <w:r>
              <w:rPr>
                <w:rFonts w:hint="default" w:ascii="ＭＳ ゴシック" w:hAnsi="ＭＳ ゴシック" w:eastAsia="ＭＳ ゴシック"/>
              </w:rPr>
              <w:t>。</w:t>
            </w:r>
          </w:p>
          <w:p>
            <w:pPr>
              <w:pStyle w:val="19"/>
              <w:wordWrap w:val="1"/>
              <w:spacing w:line="240" w:lineRule="exact"/>
              <w:ind w:right="122" w:rightChars="58"/>
              <w:rPr>
                <w:rFonts w:hint="default" w:ascii="ＭＳ ゴシック" w:hAnsi="ＭＳ ゴシック" w:eastAsia="ＭＳ ゴシック"/>
                <w:spacing w:val="0"/>
              </w:rPr>
            </w:pPr>
          </w:p>
          <w:p>
            <w:pPr>
              <w:pStyle w:val="0"/>
              <w:overflowPunct w:val="0"/>
              <w:ind w:left="420" w:hanging="42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rPr>
              <w:t>（８）</w:t>
            </w:r>
            <w:r>
              <w:rPr>
                <w:rFonts w:hint="eastAsia" w:ascii="ＭＳ ゴシック" w:hAnsi="ＭＳ ゴシック" w:eastAsia="ＭＳ ゴシック"/>
                <w:sz w:val="20"/>
              </w:rPr>
              <w:t>事業者は，利用者の人権の擁護，虐待の防止等のため，必要な体制の整備を行うとともに，その従業者に対し，研修を実施する等の措置を講じているか。</w:t>
            </w:r>
          </w:p>
          <w:p>
            <w:pPr>
              <w:pStyle w:val="19"/>
              <w:wordWrap w:val="1"/>
              <w:spacing w:line="240" w:lineRule="exact"/>
              <w:ind w:right="122" w:rightChars="58"/>
              <w:rPr>
                <w:rFonts w:hint="default" w:ascii="ＭＳ ゴシック" w:hAnsi="ＭＳ ゴシック" w:eastAsia="ＭＳ ゴシック"/>
                <w:spacing w:val="0"/>
              </w:rPr>
            </w:pPr>
          </w:p>
          <w:p>
            <w:pPr>
              <w:pStyle w:val="19"/>
              <w:wordWrap w:val="1"/>
              <w:spacing w:line="240" w:lineRule="exact"/>
              <w:ind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（９）事業者は、指定計画相談支援の提供の終了に際しては、利</w:t>
            </w:r>
          </w:p>
          <w:p>
            <w:pPr>
              <w:pStyle w:val="19"/>
              <w:wordWrap w:val="1"/>
              <w:spacing w:line="240" w:lineRule="exact"/>
              <w:ind w:right="122" w:rightChars="58" w:firstLine="400" w:firstLineChars="200"/>
              <w:rPr>
                <w:rFonts w:hint="default" w:ascii="ＭＳ ゴシック" w:hAnsi="ＭＳ ゴシック" w:eastAsia="ＭＳ ゴシック"/>
                <w:spacing w:val="0"/>
              </w:rPr>
            </w:pPr>
            <w:r>
              <w:rPr>
                <w:rFonts w:hint="eastAsia" w:ascii="ＭＳ ゴシック" w:hAnsi="ＭＳ ゴシック" w:eastAsia="ＭＳ ゴシック"/>
                <w:spacing w:val="0"/>
              </w:rPr>
              <w:t>用者又はその家族に対して適切な援助を行うとともに、福祉</w:t>
            </w:r>
          </w:p>
          <w:p>
            <w:pPr>
              <w:pStyle w:val="19"/>
              <w:wordWrap w:val="1"/>
              <w:spacing w:line="240" w:lineRule="exact"/>
              <w:ind w:right="122" w:rightChars="58" w:firstLine="400" w:firstLineChars="200"/>
              <w:rPr>
                <w:rFonts w:hint="default" w:ascii="ＭＳ ゴシック" w:hAnsi="ＭＳ ゴシック" w:eastAsia="ＭＳ ゴシック"/>
                <w:spacing w:val="0"/>
              </w:rPr>
            </w:pPr>
            <w:r>
              <w:rPr>
                <w:rFonts w:hint="eastAsia" w:ascii="ＭＳ ゴシック" w:hAnsi="ＭＳ ゴシック" w:eastAsia="ＭＳ ゴシック"/>
                <w:spacing w:val="0"/>
              </w:rPr>
              <w:t>サービス等を提供する者との密接な連絡に努めているか。</w:t>
            </w:r>
          </w:p>
          <w:p>
            <w:pPr>
              <w:pStyle w:val="19"/>
              <w:wordWrap w:val="1"/>
              <w:spacing w:line="240" w:lineRule="exact"/>
              <w:ind w:right="122" w:rightChars="58"/>
              <w:rPr>
                <w:rFonts w:hint="default" w:ascii="ＭＳ ゴシック" w:hAnsi="ＭＳ ゴシック" w:eastAsia="ＭＳ ゴシック"/>
                <w:spacing w:val="0"/>
              </w:rPr>
            </w:pPr>
          </w:p>
          <w:p>
            <w:pPr>
              <w:pStyle w:val="19"/>
              <w:wordWrap w:val="1"/>
              <w:spacing w:line="240" w:lineRule="exact"/>
              <w:ind w:right="122" w:rightChars="58"/>
              <w:rPr>
                <w:rFonts w:hint="default" w:ascii="ＭＳ ゴシック" w:hAnsi="ＭＳ ゴシック" w:eastAsia="ＭＳ ゴシック"/>
                <w:spacing w:val="0"/>
              </w:rPr>
            </w:pPr>
          </w:p>
          <w:p>
            <w:pPr>
              <w:pStyle w:val="19"/>
              <w:wordWrap w:val="1"/>
              <w:spacing w:line="240" w:lineRule="exact"/>
              <w:ind w:right="122" w:rightChars="58"/>
              <w:rPr>
                <w:rFonts w:hint="default" w:ascii="ＭＳ ゴシック" w:hAnsi="ＭＳ ゴシック" w:eastAsia="ＭＳ ゴシック"/>
                <w:spacing w:val="0"/>
              </w:rPr>
            </w:pPr>
          </w:p>
          <w:p>
            <w:pPr>
              <w:pStyle w:val="0"/>
              <w:autoSpaceDE w:val="0"/>
              <w:autoSpaceDN w:val="0"/>
              <w:adjustRightInd w:val="0"/>
              <w:spacing w:line="240" w:lineRule="exact"/>
              <w:ind w:right="122" w:rightChars="58" w:firstLine="100" w:firstLineChars="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従業者及びその員数は、次のとおりとなっているか。</w:t>
            </w: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sz w:val="20"/>
              </w:rPr>
            </w:pPr>
            <w:r>
              <w:rPr>
                <w:rFonts w:hint="eastAsia" w:ascii="ＭＳ ゴシック" w:hAnsi="ＭＳ ゴシック" w:eastAsia="ＭＳ ゴシック"/>
                <w:kern w:val="0"/>
                <w:sz w:val="20"/>
              </w:rPr>
              <w:t>（１）</w:t>
            </w:r>
            <w:r>
              <w:rPr>
                <w:rFonts w:hint="default" w:ascii="ＭＳ ゴシック" w:hAnsi="ＭＳ ゴシック" w:eastAsia="ＭＳ ゴシック"/>
                <w:sz w:val="20"/>
              </w:rPr>
              <w:t>事業所ごとに専らその職務に従事する相談支援専門員（指定計画相談支援の提供に当たる者として</w:t>
            </w:r>
            <w:r>
              <w:rPr>
                <w:rFonts w:hint="eastAsia" w:ascii="ＭＳ ゴシック" w:hAnsi="ＭＳ ゴシック" w:eastAsia="ＭＳ ゴシック"/>
                <w:sz w:val="20"/>
              </w:rPr>
              <w:t>こども家庭庁長官及び</w:t>
            </w:r>
            <w:r>
              <w:rPr>
                <w:rFonts w:hint="default" w:ascii="ＭＳ ゴシック" w:hAnsi="ＭＳ ゴシック" w:eastAsia="ＭＳ ゴシック"/>
                <w:sz w:val="20"/>
              </w:rPr>
              <w:t>厚生労働大臣が定めるものをいう。以下同じ。）を置</w:t>
            </w:r>
            <w:r>
              <w:rPr>
                <w:rFonts w:hint="eastAsia" w:ascii="ＭＳ ゴシック" w:hAnsi="ＭＳ ゴシック" w:eastAsia="ＭＳ ゴシック"/>
                <w:sz w:val="20"/>
              </w:rPr>
              <w:t>いているか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420" w:leftChars="200" w:right="122" w:rightChars="58" w:firstLine="200" w:firstLineChars="100"/>
              <w:rPr>
                <w:rFonts w:hint="default" w:ascii="ＭＳ ゴシック" w:hAnsi="ＭＳ ゴシック" w:eastAsia="ＭＳ ゴシック"/>
                <w:sz w:val="20"/>
              </w:rPr>
            </w:pPr>
            <w:r>
              <w:rPr>
                <w:rFonts w:hint="default" w:ascii="ＭＳ ゴシック" w:hAnsi="ＭＳ ゴシック" w:eastAsia="ＭＳ ゴシック"/>
                <w:sz w:val="20"/>
              </w:rPr>
              <w:t>ただし、指定計画相談支援の業務に支障がない場合は、当該指定特定相談支援事業所の他の職務に従事させ、又は他の事業所、施設等の職務に従事させることができ</w:t>
            </w:r>
            <w:r>
              <w:rPr>
                <w:rFonts w:hint="eastAsia" w:ascii="ＭＳ ゴシック" w:hAnsi="ＭＳ ゴシック" w:eastAsia="ＭＳ ゴシック"/>
                <w:sz w:val="20"/>
              </w:rPr>
              <w:t>る</w:t>
            </w:r>
            <w:r>
              <w:rPr>
                <w:rFonts w:hint="default" w:ascii="ＭＳ ゴシック" w:hAnsi="ＭＳ ゴシック" w:eastAsia="ＭＳ ゴシック"/>
                <w:sz w:val="20"/>
              </w:rPr>
              <w:t>。</w:t>
            </w:r>
          </w:p>
          <w:p>
            <w:pPr>
              <w:pStyle w:val="0"/>
              <w:overflowPunct w:val="0"/>
              <w:ind w:left="400" w:hanging="400" w:hangingChars="200"/>
              <w:textAlignment w:val="baseline"/>
              <w:rPr>
                <w:rFonts w:hint="default" w:ascii="ＭＳ ゴシック" w:hAnsi="ＭＳ ゴシック" w:eastAsia="ＭＳ ゴシック"/>
                <w:sz w:val="20"/>
              </w:rPr>
            </w:pPr>
          </w:p>
        </w:tc>
        <w:tc>
          <w:tcPr>
            <w:tcW w:w="1622" w:type="dxa"/>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兼務　有・無</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7" w:firstLineChars="50"/>
              <w:jc w:val="center"/>
              <w:rPr>
                <w:rFonts w:hint="default" w:ascii="ＭＳ ゴシック" w:hAnsi="ＭＳ ゴシック" w:eastAsia="ＭＳ ゴシック"/>
              </w:rPr>
            </w:pPr>
          </w:p>
        </w:tc>
      </w:tr>
    </w:tbl>
    <w:p>
      <w:pPr>
        <w:pStyle w:val="0"/>
        <w:rPr>
          <w:rFonts w:hint="default"/>
        </w:rPr>
      </w:pPr>
    </w:p>
    <w:p>
      <w:pPr>
        <w:pStyle w:val="0"/>
        <w:rPr>
          <w:rFonts w:hint="default"/>
        </w:rPr>
      </w:pPr>
    </w:p>
    <w:tbl>
      <w:tblPr>
        <w:tblStyle w:val="11"/>
        <w:tblW w:w="10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57"/>
        <w:gridCol w:w="2519"/>
        <w:gridCol w:w="2268"/>
      </w:tblGrid>
      <w:tr>
        <w:trPr>
          <w:trHeight w:val="431" w:hRule="atLeast"/>
        </w:trPr>
        <w:tc>
          <w:tcPr>
            <w:tcW w:w="535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2519"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6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75" w:hRule="atLeast"/>
        </w:trPr>
        <w:tc>
          <w:tcPr>
            <w:tcW w:w="5357" w:type="dxa"/>
            <w:vAlign w:val="top"/>
          </w:tcPr>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(1) </w:t>
            </w:r>
            <w:r>
              <w:rPr>
                <w:rFonts w:hint="eastAsia" w:ascii="ＭＳ ゴシック" w:hAnsi="ＭＳ ゴシック" w:eastAsia="ＭＳ ゴシック"/>
                <w:b w:val="1"/>
                <w:sz w:val="20"/>
              </w:rPr>
              <w:t>従業者（基準第３条）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○指定特定相談支援事業者は、事業所ごとに必ず１人以上の相談支援専門員を置くことを定めたものである。</w:t>
            </w:r>
          </w:p>
          <w:p>
            <w:pPr>
              <w:pStyle w:val="0"/>
              <w:overflowPunct w:val="0"/>
              <w:ind w:left="410" w:leftChars="100" w:hanging="200" w:hangingChars="100"/>
              <w:textAlignment w:val="baseline"/>
              <w:rPr>
                <w:rFonts w:hint="default" w:ascii="ＭＳ ゴシック" w:hAnsi="ＭＳ ゴシック" w:eastAsia="ＭＳ ゴシック"/>
                <w:sz w:val="20"/>
              </w:rPr>
            </w:pPr>
          </w:p>
        </w:tc>
        <w:tc>
          <w:tcPr>
            <w:tcW w:w="2519" w:type="dxa"/>
            <w:vAlign w:val="top"/>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○運営規程</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○ケース記録</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○関係者と連携を図って必要な社会資源を活用して支援していることが分かる書類（ケース記録等）</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○自己評価資料</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○自己評価結果を改善に繋げていることが分かる記録</w:t>
            </w:r>
          </w:p>
          <w:p>
            <w:pPr>
              <w:pStyle w:val="0"/>
              <w:ind w:left="210" w:leftChars="1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○運営規程</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○研修計画、研修実施計画</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○虐待防止関係書類</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○体制の整備をしていることが分かる書類</w:t>
            </w:r>
          </w:p>
          <w:p>
            <w:pPr>
              <w:pStyle w:val="0"/>
              <w:ind w:left="210" w:leftChars="1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○適正な援助をしたことが分かる書類、福祉サービス等の提供者と連携したことが分かる書類</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○勤務実績表</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○出勤簿（タイムカード）</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○従業員の資格証</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○勤務体制一覧表</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○研修修了書</w:t>
            </w:r>
          </w:p>
        </w:tc>
        <w:tc>
          <w:tcPr>
            <w:tcW w:w="2268" w:type="dxa"/>
            <w:vAlign w:val="top"/>
          </w:tcPr>
          <w:p>
            <w:pPr>
              <w:pStyle w:val="19"/>
              <w:wordWrap w:val="1"/>
              <w:spacing w:line="240" w:lineRule="exact"/>
              <w:jc w:val="left"/>
              <w:rPr>
                <w:rFonts w:hint="default" w:ascii="ＭＳ ゴシック" w:hAnsi="ＭＳ ゴシック" w:eastAsia="ＭＳ ゴシック"/>
                <w:spacing w:val="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51</w:t>
            </w:r>
            <w:r>
              <w:rPr>
                <w:rFonts w:hint="eastAsia" w:ascii="ＭＳ ゴシック" w:hAnsi="ＭＳ ゴシック" w:eastAsia="ＭＳ ゴシック"/>
                <w:sz w:val="20"/>
              </w:rPr>
              <w:t>条の</w:t>
            </w:r>
            <w:r>
              <w:rPr>
                <w:rFonts w:hint="eastAsia" w:ascii="ＭＳ ゴシック" w:hAnsi="ＭＳ ゴシック" w:eastAsia="ＭＳ ゴシック"/>
                <w:sz w:val="20"/>
              </w:rPr>
              <w:t>23</w:t>
            </w: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条第</w:t>
            </w:r>
            <w:r>
              <w:rPr>
                <w:rFonts w:hint="default" w:ascii="ＭＳ ゴシック" w:hAnsi="ＭＳ ゴシック" w:eastAsia="ＭＳ ゴシック"/>
                <w:spacing w:val="0"/>
              </w:rPr>
              <w:t>1</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3</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4</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5</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6</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7</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8</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9</w:t>
            </w:r>
            <w:r>
              <w:rPr>
                <w:rFonts w:hint="default"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3</w:t>
            </w:r>
            <w:r>
              <w:rPr>
                <w:rFonts w:hint="default" w:ascii="ＭＳ ゴシック" w:hAnsi="ＭＳ ゴシック" w:eastAsia="ＭＳ ゴシック"/>
                <w:spacing w:val="0"/>
              </w:rPr>
              <w:t>条</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第二の</w:t>
            </w:r>
            <w:r>
              <w:rPr>
                <w:rFonts w:hint="eastAsia" w:ascii="ＭＳ ゴシック" w:hAnsi="ＭＳ ゴシック" w:eastAsia="ＭＳ ゴシック"/>
                <w:sz w:val="20"/>
              </w:rPr>
              <w:t>1(1)</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rPr>
            </w:pPr>
          </w:p>
        </w:tc>
      </w:tr>
    </w:tbl>
    <w:p>
      <w:pPr>
        <w:pStyle w:val="0"/>
        <w:rPr>
          <w:rFonts w:hint="default"/>
        </w:rPr>
      </w:pPr>
    </w:p>
    <w:p>
      <w:pPr>
        <w:pStyle w:val="0"/>
        <w:rPr>
          <w:rFonts w:hint="default"/>
        </w:rPr>
      </w:pPr>
    </w:p>
    <w:tbl>
      <w:tblPr>
        <w:tblStyle w:val="11"/>
        <w:tblW w:w="10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0"/>
        <w:gridCol w:w="6120"/>
        <w:gridCol w:w="1622"/>
      </w:tblGrid>
      <w:tr>
        <w:trPr>
          <w:trHeight w:val="431" w:hRule="atLeast"/>
        </w:trPr>
        <w:tc>
          <w:tcPr>
            <w:tcW w:w="2340" w:type="dxa"/>
            <w:vAlign w:val="center"/>
          </w:tcPr>
          <w:p>
            <w:pPr>
              <w:pStyle w:val="0"/>
              <w:ind w:right="-99"/>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主　眼　事　項</w:t>
            </w:r>
          </w:p>
        </w:tc>
        <w:tc>
          <w:tcPr>
            <w:tcW w:w="61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622"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4409" w:hRule="atLeast"/>
        </w:trPr>
        <w:tc>
          <w:tcPr>
            <w:tcW w:w="2340" w:type="dxa"/>
            <w:vAlign w:val="top"/>
          </w:tcPr>
          <w:p>
            <w:pPr>
              <w:pStyle w:val="19"/>
              <w:wordWrap w:val="1"/>
              <w:spacing w:line="240" w:lineRule="exact"/>
              <w:ind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１　従業者の員数</w:t>
            </w:r>
          </w:p>
          <w:p>
            <w:pPr>
              <w:pStyle w:val="0"/>
              <w:overflowPunct w:val="0"/>
              <w:textAlignment w:val="baseline"/>
              <w:rPr>
                <w:rFonts w:hint="default" w:ascii="ＭＳ ゴシック" w:hAnsi="ＭＳ ゴシック" w:eastAsia="ＭＳ ゴシック"/>
                <w:sz w:val="20"/>
              </w:rPr>
            </w:pPr>
          </w:p>
        </w:tc>
        <w:tc>
          <w:tcPr>
            <w:tcW w:w="6120" w:type="dxa"/>
            <w:vAlign w:val="top"/>
          </w:tcPr>
          <w:p>
            <w:pPr>
              <w:pStyle w:val="19"/>
              <w:wordWrap w:val="1"/>
              <w:spacing w:line="240" w:lineRule="exact"/>
              <w:ind w:left="428" w:right="122" w:rightChars="58" w:hanging="428" w:hangingChars="200"/>
              <w:rPr>
                <w:rFonts w:hint="default" w:ascii="ＭＳ ゴシック" w:hAnsi="ＭＳ ゴシック" w:eastAsia="ＭＳ ゴシック"/>
              </w:rPr>
            </w:pPr>
            <w:r>
              <w:rPr>
                <w:rFonts w:hint="eastAsia" w:ascii="ＭＳ ゴシック" w:hAnsi="ＭＳ ゴシック" w:eastAsia="ＭＳ ゴシック"/>
              </w:rPr>
              <w:t>（２）前項に規定する相談支援専門員の員数の標準は、計画相談支援対象障害者等の数（当該指定特定相談支援事業者が、指定障害児相談支援事業者の指定を併せて受け、かつ、指定計画相談支援の事業と指定障害児相談支援の事業とを同一の事業所において一体的に運営している場合にあっては、当該事業所において一体的に運営している指定計画相談支援の事業における計画相談支援対象障害者等の数及び指定障害児相談支援の事業における障害児相談支援対象保護者の数の合計数）が３５又はその端数を増すごとに１としているか。</w:t>
            </w: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19"/>
              <w:wordWrap w:val="1"/>
              <w:spacing w:line="240" w:lineRule="exact"/>
              <w:ind w:left="321" w:right="122" w:rightChars="58" w:hanging="321" w:hangingChars="150"/>
              <w:rPr>
                <w:rFonts w:hint="default" w:ascii="ＭＳ ゴシック" w:hAnsi="ＭＳ ゴシック" w:eastAsia="ＭＳ ゴシック"/>
                <w:spacing w:val="0"/>
              </w:rPr>
            </w:pPr>
            <w:r>
              <w:rPr>
                <w:rFonts w:hint="eastAsia" w:ascii="ＭＳ ゴシック" w:hAnsi="ＭＳ ゴシック" w:eastAsia="ＭＳ ゴシック"/>
              </w:rPr>
              <w:t>（３）</w:t>
            </w:r>
            <w:r>
              <w:rPr>
                <w:rFonts w:hint="eastAsia" w:ascii="ＭＳ ゴシック" w:hAnsi="ＭＳ ゴシック" w:eastAsia="ＭＳ ゴシック"/>
                <w:color w:val="FF0000"/>
              </w:rPr>
              <w:t>（１）</w:t>
            </w:r>
            <w:r>
              <w:rPr>
                <w:rFonts w:hint="eastAsia" w:ascii="ＭＳ ゴシック" w:hAnsi="ＭＳ ゴシック" w:eastAsia="ＭＳ ゴシック"/>
              </w:rPr>
              <w:t>に規定する計画相談支援対象障害者等の数は、前６月の平均値とする。ただし、新規に指定を受ける場合は、推定数としているか。</w:t>
            </w:r>
          </w:p>
          <w:p>
            <w:pPr>
              <w:pStyle w:val="0"/>
              <w:overflowPunct w:val="0"/>
              <w:ind w:left="400" w:hanging="400" w:hangingChars="200"/>
              <w:textAlignment w:val="baseline"/>
              <w:rPr>
                <w:rFonts w:hint="default" w:ascii="ＭＳ ゴシック" w:hAnsi="ＭＳ ゴシック" w:eastAsia="ＭＳ ゴシック"/>
                <w:sz w:val="20"/>
              </w:rPr>
            </w:pPr>
          </w:p>
          <w:p>
            <w:pPr>
              <w:pStyle w:val="0"/>
              <w:overflowPunct w:val="0"/>
              <w:ind w:left="400"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（４）指定特定相談支援事業者は</w:t>
            </w:r>
            <w:r>
              <w:rPr>
                <w:rFonts w:hint="eastAsia" w:ascii="ＭＳ ゴシック" w:hAnsi="ＭＳ ゴシック" w:eastAsia="ＭＳ ゴシック"/>
                <w:sz w:val="20"/>
              </w:rPr>
              <w:t>,</w:t>
            </w:r>
            <w:r>
              <w:rPr>
                <w:rFonts w:hint="eastAsia" w:ascii="ＭＳ ゴシック" w:hAnsi="ＭＳ ゴシック" w:eastAsia="ＭＳ ゴシック"/>
                <w:sz w:val="20"/>
              </w:rPr>
              <w:t>指定特定相談支援事業所に相談支援員（専ら当該事業所の職務に従事するものであって社会福祉士又は精神保健福祉士の資格を有するものをいう。以下同じ。）を置いているか。（ただし</w:t>
            </w:r>
            <w:r>
              <w:rPr>
                <w:rFonts w:hint="eastAsia" w:ascii="ＭＳ ゴシック" w:hAnsi="ＭＳ ゴシック" w:eastAsia="ＭＳ ゴシック"/>
                <w:sz w:val="20"/>
              </w:rPr>
              <w:t>,</w:t>
            </w:r>
            <w:r>
              <w:rPr>
                <w:rFonts w:hint="eastAsia" w:ascii="ＭＳ ゴシック" w:hAnsi="ＭＳ ゴシック" w:eastAsia="ＭＳ ゴシック"/>
                <w:sz w:val="20"/>
                <w:u w:val="single" w:color="auto"/>
              </w:rPr>
              <w:t>下記要件①②をいずれも満たす</w:t>
            </w:r>
            <w:r>
              <w:rPr>
                <w:rFonts w:hint="eastAsia" w:ascii="ＭＳ ゴシック" w:hAnsi="ＭＳ ゴシック" w:eastAsia="ＭＳ ゴシック"/>
                <w:sz w:val="20"/>
              </w:rPr>
              <w:t>必要がある。）</w:t>
            </w:r>
          </w:p>
          <w:p>
            <w:pPr>
              <w:pStyle w:val="0"/>
              <w:overflowPunct w:val="0"/>
              <w:ind w:left="415" w:leftChars="150" w:hanging="100" w:hanging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この場合において</w:t>
            </w:r>
            <w:r>
              <w:rPr>
                <w:rFonts w:hint="eastAsia" w:ascii="ＭＳ ゴシック" w:hAnsi="ＭＳ ゴシック" w:eastAsia="ＭＳ ゴシック"/>
                <w:sz w:val="20"/>
              </w:rPr>
              <w:t>,</w:t>
            </w:r>
            <w:r>
              <w:rPr>
                <w:rFonts w:hint="eastAsia" w:ascii="ＭＳ ゴシック" w:hAnsi="ＭＳ ゴシック" w:eastAsia="ＭＳ ゴシック"/>
                <w:sz w:val="20"/>
              </w:rPr>
              <w:t>当該事業者は</w:t>
            </w:r>
            <w:r>
              <w:rPr>
                <w:rFonts w:hint="eastAsia" w:ascii="ＭＳ ゴシック" w:hAnsi="ＭＳ ゴシック" w:eastAsia="ＭＳ ゴシック"/>
                <w:sz w:val="20"/>
              </w:rPr>
              <w:t>,</w:t>
            </w:r>
            <w:r>
              <w:rPr>
                <w:rFonts w:hint="eastAsia" w:ascii="ＭＳ ゴシック" w:hAnsi="ＭＳ ゴシック" w:eastAsia="ＭＳ ゴシック"/>
                <w:sz w:val="20"/>
              </w:rPr>
              <w:t>当該相談支援員を</w:t>
            </w:r>
            <w:r>
              <w:rPr>
                <w:rFonts w:hint="eastAsia" w:ascii="ＭＳ ゴシック" w:hAnsi="ＭＳ ゴシック" w:eastAsia="ＭＳ ゴシック"/>
                <w:sz w:val="20"/>
              </w:rPr>
              <w:t>,</w:t>
            </w:r>
            <w:r>
              <w:rPr>
                <w:rFonts w:hint="eastAsia" w:ascii="ＭＳ ゴシック" w:hAnsi="ＭＳ ゴシック" w:eastAsia="ＭＳ ゴシック"/>
                <w:sz w:val="20"/>
              </w:rPr>
              <w:t>指定障害児相談支援若しくは指定地域相談支援の事業を行う事業所又は指定自立生活援助の事業を行う事業所の職務その他これに類する職務に従事させているか。</w:t>
            </w:r>
          </w:p>
          <w:p>
            <w:pPr>
              <w:pStyle w:val="0"/>
              <w:overflowPunct w:val="0"/>
              <w:ind w:left="415" w:leftChars="150" w:hanging="100" w:hangingChars="50"/>
              <w:textAlignment w:val="baseline"/>
              <w:rPr>
                <w:rFonts w:hint="default" w:ascii="ＭＳ ゴシック" w:hAnsi="ＭＳ ゴシック" w:eastAsia="ＭＳ ゴシック"/>
                <w:sz w:val="20"/>
              </w:rPr>
            </w:pPr>
          </w:p>
          <w:p>
            <w:pPr>
              <w:pStyle w:val="0"/>
              <w:numPr>
                <w:ilvl w:val="0"/>
                <w:numId w:val="2"/>
              </w:numPr>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下記のアからエに掲げる基準いずれかに適合しているか。</w:t>
            </w:r>
          </w:p>
          <w:p>
            <w:pPr>
              <w:pStyle w:val="0"/>
              <w:overflowPunct w:val="0"/>
              <w:ind w:left="675"/>
              <w:textAlignment w:val="baseline"/>
              <w:rPr>
                <w:rFonts w:hint="default" w:ascii="ＭＳ ゴシック" w:hAnsi="ＭＳ ゴシック" w:eastAsia="ＭＳ ゴシック"/>
                <w:sz w:val="20"/>
              </w:rPr>
            </w:pPr>
          </w:p>
          <w:p>
            <w:pPr>
              <w:pStyle w:val="0"/>
              <w:overflowPunct w:val="0"/>
              <w:ind w:left="675"/>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　専ら指定計画相談支援の提供にあたる常勤の相談支援</w:t>
            </w:r>
          </w:p>
          <w:p>
            <w:pPr>
              <w:pStyle w:val="0"/>
              <w:overflowPunct w:val="0"/>
              <w:ind w:left="810" w:leftChars="100" w:hanging="600" w:hanging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専門員を３名以上配置し</w:t>
            </w:r>
            <w:r>
              <w:rPr>
                <w:rFonts w:hint="eastAsia" w:ascii="ＭＳ ゴシック" w:hAnsi="ＭＳ ゴシック" w:eastAsia="ＭＳ ゴシック"/>
                <w:sz w:val="20"/>
              </w:rPr>
              <w:t>,</w:t>
            </w:r>
            <w:r>
              <w:rPr>
                <w:rFonts w:hint="eastAsia" w:ascii="ＭＳ ゴシック" w:hAnsi="ＭＳ ゴシック" w:eastAsia="ＭＳ ゴシック"/>
                <w:sz w:val="20"/>
              </w:rPr>
              <w:t>かつ</w:t>
            </w:r>
            <w:r>
              <w:rPr>
                <w:rFonts w:hint="eastAsia" w:ascii="ＭＳ ゴシック" w:hAnsi="ＭＳ ゴシック" w:eastAsia="ＭＳ ゴシック"/>
                <w:sz w:val="20"/>
              </w:rPr>
              <w:t>,</w:t>
            </w:r>
            <w:r>
              <w:rPr>
                <w:rFonts w:hint="eastAsia" w:ascii="ＭＳ ゴシック" w:hAnsi="ＭＳ ゴシック" w:eastAsia="ＭＳ ゴシック"/>
                <w:sz w:val="20"/>
              </w:rPr>
              <w:t>そのうち１人以上が相談　支援従事者現任研修（平成２４年厚生労働省告示第２２７号　第２号に規定する相談支援従事者現任研修をいう。）を修了していること。</w:t>
            </w:r>
          </w:p>
          <w:p>
            <w:pPr>
              <w:pStyle w:val="0"/>
              <w:overflowPunct w:val="0"/>
              <w:ind w:left="830" w:leftChars="3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イ　利用者に関する情報又はサービス提供に当たっての留意事項に係る伝達等を目的とした会議を定期的に開催すること。</w:t>
            </w:r>
          </w:p>
          <w:p>
            <w:pPr>
              <w:pStyle w:val="0"/>
              <w:overflowPunct w:val="0"/>
              <w:ind w:left="830" w:leftChars="3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ウ　２４時間連絡体制を確保し</w:t>
            </w:r>
            <w:r>
              <w:rPr>
                <w:rFonts w:hint="eastAsia" w:ascii="ＭＳ ゴシック" w:hAnsi="ＭＳ ゴシック" w:eastAsia="ＭＳ ゴシック"/>
                <w:sz w:val="20"/>
              </w:rPr>
              <w:t>,</w:t>
            </w:r>
            <w:r>
              <w:rPr>
                <w:rFonts w:hint="eastAsia" w:ascii="ＭＳ ゴシック" w:hAnsi="ＭＳ ゴシック" w:eastAsia="ＭＳ ゴシック"/>
                <w:sz w:val="20"/>
              </w:rPr>
              <w:t>かつ</w:t>
            </w:r>
            <w:r>
              <w:rPr>
                <w:rFonts w:hint="eastAsia" w:ascii="ＭＳ ゴシック" w:hAnsi="ＭＳ ゴシック" w:eastAsia="ＭＳ ゴシック"/>
                <w:sz w:val="20"/>
              </w:rPr>
              <w:t>,</w:t>
            </w:r>
            <w:r>
              <w:rPr>
                <w:rFonts w:hint="eastAsia" w:ascii="ＭＳ ゴシック" w:hAnsi="ＭＳ ゴシック" w:eastAsia="ＭＳ ゴシック"/>
                <w:sz w:val="20"/>
              </w:rPr>
              <w:t>必要に応じて利用者等の相談に対応する体制を確保していること。</w:t>
            </w:r>
          </w:p>
          <w:p>
            <w:pPr>
              <w:pStyle w:val="0"/>
              <w:overflowPunct w:val="0"/>
              <w:ind w:left="830" w:leftChars="3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エ　指定特定相談支援事業所の新規に採用した全ての相談支援専門員に対し</w:t>
            </w:r>
            <w:r>
              <w:rPr>
                <w:rFonts w:hint="eastAsia" w:ascii="ＭＳ ゴシック" w:hAnsi="ＭＳ ゴシック" w:eastAsia="ＭＳ ゴシック"/>
                <w:sz w:val="20"/>
              </w:rPr>
              <w:t>,</w:t>
            </w:r>
            <w:r>
              <w:rPr>
                <w:rFonts w:hint="eastAsia" w:ascii="ＭＳ ゴシック" w:hAnsi="ＭＳ ゴシック" w:eastAsia="ＭＳ ゴシック"/>
                <w:sz w:val="20"/>
              </w:rPr>
              <w:t>アに規定する相談支援従事者現任研修を修了した相談支援専門員の同行による研修を実施していること。</w:t>
            </w:r>
          </w:p>
          <w:p>
            <w:pPr>
              <w:pStyle w:val="0"/>
              <w:overflowPunct w:val="0"/>
              <w:textAlignment w:val="baseline"/>
              <w:rPr>
                <w:rFonts w:hint="default" w:ascii="ＭＳ ゴシック" w:hAnsi="ＭＳ ゴシック" w:eastAsia="ＭＳ ゴシック"/>
                <w:sz w:val="20"/>
              </w:rPr>
            </w:pPr>
          </w:p>
          <w:p>
            <w:pPr>
              <w:pStyle w:val="0"/>
              <w:numPr>
                <w:ilvl w:val="0"/>
                <w:numId w:val="2"/>
              </w:numPr>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相談支援従事者現任研修を修了した後</w:t>
            </w:r>
            <w:r>
              <w:rPr>
                <w:rFonts w:hint="eastAsia" w:ascii="ＭＳ ゴシック" w:hAnsi="ＭＳ ゴシック" w:eastAsia="ＭＳ ゴシック"/>
                <w:sz w:val="20"/>
              </w:rPr>
              <w:t>,</w:t>
            </w:r>
            <w:r>
              <w:rPr>
                <w:rFonts w:hint="eastAsia" w:ascii="ＭＳ ゴシック" w:hAnsi="ＭＳ ゴシック" w:eastAsia="ＭＳ ゴシック"/>
                <w:sz w:val="20"/>
              </w:rPr>
              <w:t>相談支援又は児童福祉法に規定する障害児相談支援の業務に３年以上従事した者であって、平成３０年厚生労働省告示第１１５号別表に定める内容以上の研修の課程を修了し</w:t>
            </w:r>
            <w:r>
              <w:rPr>
                <w:rFonts w:hint="eastAsia" w:ascii="ＭＳ ゴシック" w:hAnsi="ＭＳ ゴシック" w:eastAsia="ＭＳ ゴシック"/>
                <w:sz w:val="20"/>
              </w:rPr>
              <w:t>,</w:t>
            </w:r>
            <w:r>
              <w:rPr>
                <w:rFonts w:hint="eastAsia" w:ascii="ＭＳ ゴシック" w:hAnsi="ＭＳ ゴシック" w:eastAsia="ＭＳ ゴシック"/>
                <w:sz w:val="20"/>
              </w:rPr>
              <w:t>当該研修の事業を行った者から当該研修の課程を修了した旨の証明書の交付を受けたもの（当該指定に係る特定相談支援事業所の相談支援専門員として職務に従事しているものに限る。）により相談支援員に対して指導及び助言が行われる体制が確保されているか。</w:t>
            </w:r>
          </w:p>
        </w:tc>
        <w:tc>
          <w:tcPr>
            <w:tcW w:w="1622" w:type="dxa"/>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0"/>
        <w:gridCol w:w="3775"/>
        <w:gridCol w:w="1604"/>
        <w:gridCol w:w="716"/>
        <w:gridCol w:w="1405"/>
        <w:gridCol w:w="244"/>
      </w:tblGrid>
      <w:tr>
        <w:trPr>
          <w:trHeight w:val="431" w:hRule="atLeast"/>
        </w:trPr>
        <w:tc>
          <w:tcPr>
            <w:tcW w:w="6175" w:type="dxa"/>
            <w:gridSpan w:val="2"/>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604"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365" w:type="dxa"/>
            <w:gridSpan w:val="3"/>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75" w:hRule="atLeast"/>
        </w:trPr>
        <w:tc>
          <w:tcPr>
            <w:tcW w:w="6175" w:type="dxa"/>
            <w:gridSpan w:val="2"/>
            <w:vAlign w:val="top"/>
          </w:tcPr>
          <w:p>
            <w:pPr>
              <w:pStyle w:val="0"/>
              <w:overflowPunct w:val="0"/>
              <w:ind w:left="201" w:hanging="201" w:hangingChars="100"/>
              <w:textAlignment w:val="baseline"/>
              <w:rPr>
                <w:rFonts w:hint="default" w:ascii="ＭＳ ゴシック" w:hAnsi="ＭＳ ゴシック" w:eastAsia="ＭＳ ゴシック"/>
                <w:b w:val="1"/>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指定特定相談支援事業所に置くべき相談支援専門員は、原則として、サービス提供時間帯を通じて当該サービス以外の職務に従事させてはならない。この場合のサービス提供時間帯とは、相談支援専門員の当該事業所における勤務時間をいうものであり、当該相談支援専門員の常勤・非常勤の別を問わない。</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ただし、指定計画相談支援の業務に支障がない場合においては、相談支援専門員を当該指定特定相談支援事業所の他の業務又は他の事業所・施設等の業務に従事させることができる。</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例えば、指定計画相談支援のサービス提供時間帯において、指定計画相談支援の業務に支障がない場合は、当該指定特定相談支援事業所の管理者や、併設する事業所の業務等に従事することができることをいう。</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また、相談支援専門員が担当する利用者が利用する指定障害福祉サービス事業所（指定自立生活援助事業所を除く。）、指定障害者支援施設等又は基準該当障害福祉サービス事業所（以下「指定障害福祉サービス事業所等」という。）の業務と兼務する場合については、指定障害福祉サービス事業所等との中立性の確保や、指定障害福祉サービス事業所等と異なる視点での検討が欠如しかねないことから、次に掲げる場合を除き、当該利用者が利用する指定障害福祉サービス事業所等の業務と兼務しない相談支援専門員が継続サービス利用支援を実施することを基本とする。（支給決定の更新又は支給決定の変更に係るサービス利用支援について同じ。）</w:t>
            </w:r>
          </w:p>
          <w:p>
            <w:pPr>
              <w:pStyle w:val="0"/>
              <w:overflowPunct w:val="0"/>
              <w:ind w:firstLine="200" w:firstLineChars="100"/>
              <w:textAlignment w:val="baseline"/>
              <w:rPr>
                <w:rFonts w:hint="default" w:ascii="ＭＳ ゴシック" w:hAnsi="ＭＳ ゴシック" w:eastAsia="ＭＳ ゴシック"/>
                <w:sz w:val="20"/>
              </w:rPr>
            </w:pP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身近な地域に指定特定相談支援事業者がない場合</w:t>
            </w:r>
          </w:p>
          <w:p>
            <w:pPr>
              <w:pStyle w:val="0"/>
              <w:overflowPunct w:val="0"/>
              <w:ind w:left="510" w:leftChars="1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支給決定又は支給決定の変更によりサービス内容に著しく変動があった者のうち、当該支給決定等からおおむね３ヶ月以内の場合。</w:t>
            </w:r>
          </w:p>
          <w:p>
            <w:pPr>
              <w:pStyle w:val="0"/>
              <w:overflowPunct w:val="0"/>
              <w:ind w:left="520" w:leftChars="200" w:hanging="100" w:hanging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サービス利用支援とその直後の継続サービス利用支援は一体的な業務であること、また、指定特定相談支援事業者の変更に当たっては利用者が別の事業者と契約を締結し直すことが必要となるため、一定期間を猶予する。）</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その他市がやむを得ないと認める場合</w:t>
            </w:r>
          </w:p>
          <w:p>
            <w:pPr>
              <w:pStyle w:val="0"/>
              <w:overflowPunct w:val="0"/>
              <w:ind w:left="525" w:left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なお、相談支援専門員の配置は１ヶ月平均の利用者の数が</w:t>
            </w:r>
            <w:r>
              <w:rPr>
                <w:rFonts w:hint="eastAsia" w:ascii="ＭＳ ゴシック" w:hAnsi="ＭＳ ゴシック" w:eastAsia="ＭＳ ゴシック"/>
                <w:sz w:val="20"/>
              </w:rPr>
              <w:t>35</w:t>
            </w:r>
            <w:r>
              <w:rPr>
                <w:rFonts w:hint="eastAsia" w:ascii="ＭＳ ゴシック" w:hAnsi="ＭＳ ゴシック" w:eastAsia="ＭＳ ゴシック"/>
                <w:sz w:val="20"/>
              </w:rPr>
              <w:t>件に対して１人を標準とするものであり、利用者の数が</w:t>
            </w:r>
            <w:r>
              <w:rPr>
                <w:rFonts w:hint="eastAsia" w:ascii="ＭＳ ゴシック" w:hAnsi="ＭＳ ゴシック" w:eastAsia="ＭＳ ゴシック"/>
                <w:sz w:val="20"/>
              </w:rPr>
              <w:t>35</w:t>
            </w:r>
            <w:r>
              <w:rPr>
                <w:rFonts w:hint="eastAsia" w:ascii="ＭＳ ゴシック" w:hAnsi="ＭＳ ゴシック" w:eastAsia="ＭＳ ゴシック"/>
                <w:sz w:val="20"/>
              </w:rPr>
              <w:t>件又はその端数を増すごとに増員することが望ましい。</w:t>
            </w:r>
          </w:p>
          <w:p>
            <w:pPr>
              <w:pStyle w:val="0"/>
              <w:overflowPunct w:val="0"/>
              <w:ind w:left="525" w:left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ここでいう「１ヶ月平均」とは、当該月の前６月間の利用者の数を６で除して得た数を指すものであり、「利用者の数」とは、指定サービス利用支援又は指定継続サービス利用支援を提供した計画相談支援対象障害者等の数を指し、当該指定特定相談支援事業所が指定障害児相談支援事業所を一体的に運営している場合には、指定障害児支援利用援助又は指定継続障害児支援利用援助を提供した障害児相談支援対象保護者の数についても含むものとする。</w:t>
            </w: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410" w:leftChars="100" w:hanging="200" w:hangingChars="100"/>
              <w:textAlignment w:val="baseline"/>
              <w:rPr>
                <w:rFonts w:hint="default" w:ascii="ＭＳ ゴシック" w:hAnsi="ＭＳ ゴシック" w:eastAsia="ＭＳ ゴシック"/>
                <w:sz w:val="20"/>
              </w:rPr>
            </w:pPr>
          </w:p>
        </w:tc>
        <w:tc>
          <w:tcPr>
            <w:tcW w:w="1604" w:type="dxa"/>
            <w:vAlign w:val="top"/>
          </w:tcPr>
          <w:p>
            <w:pPr>
              <w:pStyle w:val="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○勤務実績表</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○出勤簿（タイムカード）</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○従業員の資格証</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○勤務体制一覧表</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○計画相談支援対象障害者等の数が分かる書類</w:t>
            </w:r>
          </w:p>
        </w:tc>
        <w:tc>
          <w:tcPr>
            <w:tcW w:w="2365" w:type="dxa"/>
            <w:gridSpan w:val="3"/>
            <w:vAlign w:val="top"/>
          </w:tcPr>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3</w:t>
            </w:r>
            <w:r>
              <w:rPr>
                <w:rFonts w:hint="default" w:ascii="ＭＳ ゴシック" w:hAnsi="ＭＳ ゴシック" w:eastAsia="ＭＳ ゴシック"/>
                <w:spacing w:val="0"/>
              </w:rPr>
              <w:t>条</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3</w:t>
            </w:r>
            <w:r>
              <w:rPr>
                <w:rFonts w:hint="default" w:ascii="ＭＳ ゴシック" w:hAnsi="ＭＳ ゴシック" w:eastAsia="ＭＳ ゴシック"/>
                <w:spacing w:val="0"/>
              </w:rPr>
              <w:t>条</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４</w:t>
            </w:r>
            <w:r>
              <w:rPr>
                <w:rFonts w:hint="eastAsia" w:ascii="ＭＳ ゴシック" w:hAnsi="ＭＳ ゴシック" w:eastAsia="ＭＳ ゴシック"/>
              </w:rPr>
              <w:t>)</w:t>
            </w: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3</w:t>
            </w:r>
            <w:r>
              <w:rPr>
                <w:rFonts w:hint="default" w:ascii="ＭＳ ゴシック" w:hAnsi="ＭＳ ゴシック" w:eastAsia="ＭＳ ゴシック"/>
                <w:spacing w:val="0"/>
              </w:rPr>
              <w:t>条</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4</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w:t>
            </w:r>
            <w:r>
              <w:rPr>
                <w:rFonts w:hint="eastAsia" w:ascii="ＭＳ ゴシック" w:hAnsi="ＭＳ ゴシック" w:eastAsia="ＭＳ ゴシック"/>
                <w:spacing w:val="0"/>
              </w:rPr>
              <w:t>告第</w:t>
            </w:r>
            <w:r>
              <w:rPr>
                <w:rFonts w:hint="eastAsia" w:ascii="ＭＳ ゴシック" w:hAnsi="ＭＳ ゴシック" w:eastAsia="ＭＳ ゴシック"/>
                <w:spacing w:val="0"/>
              </w:rPr>
              <w:t>227</w:t>
            </w:r>
            <w:r>
              <w:rPr>
                <w:rFonts w:hint="eastAsia" w:ascii="ＭＳ ゴシック" w:hAnsi="ＭＳ ゴシック" w:eastAsia="ＭＳ ゴシック"/>
                <w:spacing w:val="0"/>
              </w:rPr>
              <w:t>号</w:t>
            </w: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27</w:t>
            </w:r>
            <w:r>
              <w:rPr>
                <w:rFonts w:hint="default" w:ascii="ＭＳ ゴシック" w:hAnsi="ＭＳ ゴシック" w:eastAsia="ＭＳ ゴシック"/>
                <w:spacing w:val="0"/>
              </w:rPr>
              <w:t>厚</w:t>
            </w:r>
            <w:r>
              <w:rPr>
                <w:rFonts w:hint="eastAsia" w:ascii="ＭＳ ゴシック" w:hAnsi="ＭＳ ゴシック" w:eastAsia="ＭＳ ゴシック"/>
                <w:spacing w:val="0"/>
              </w:rPr>
              <w:t>告第</w:t>
            </w:r>
            <w:r>
              <w:rPr>
                <w:rFonts w:hint="eastAsia" w:ascii="ＭＳ ゴシック" w:hAnsi="ＭＳ ゴシック" w:eastAsia="ＭＳ ゴシック"/>
                <w:spacing w:val="0"/>
              </w:rPr>
              <w:t>180</w:t>
            </w:r>
            <w:r>
              <w:rPr>
                <w:rFonts w:hint="eastAsia" w:ascii="ＭＳ ゴシック" w:hAnsi="ＭＳ ゴシック" w:eastAsia="ＭＳ ゴシック"/>
                <w:spacing w:val="0"/>
              </w:rPr>
              <w:t>号</w:t>
            </w:r>
          </w:p>
          <w:p>
            <w:pPr>
              <w:pStyle w:val="19"/>
              <w:wordWrap w:val="1"/>
              <w:spacing w:line="240" w:lineRule="exact"/>
              <w:jc w:val="left"/>
              <w:rPr>
                <w:rFonts w:hint="default" w:ascii="ＭＳ ゴシック" w:hAnsi="ＭＳ ゴシック" w:eastAsia="ＭＳ ゴシック"/>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30</w:t>
            </w:r>
            <w:r>
              <w:rPr>
                <w:rFonts w:hint="default" w:ascii="ＭＳ ゴシック" w:hAnsi="ＭＳ ゴシック" w:eastAsia="ＭＳ ゴシック"/>
                <w:spacing w:val="0"/>
              </w:rPr>
              <w:t>厚</w:t>
            </w:r>
            <w:r>
              <w:rPr>
                <w:rFonts w:hint="eastAsia" w:ascii="ＭＳ ゴシック" w:hAnsi="ＭＳ ゴシック" w:eastAsia="ＭＳ ゴシック"/>
                <w:spacing w:val="0"/>
              </w:rPr>
              <w:t>告第</w:t>
            </w:r>
            <w:r>
              <w:rPr>
                <w:rFonts w:hint="eastAsia" w:ascii="ＭＳ ゴシック" w:hAnsi="ＭＳ ゴシック" w:eastAsia="ＭＳ ゴシック"/>
                <w:spacing w:val="0"/>
              </w:rPr>
              <w:t>115</w:t>
            </w:r>
            <w:r>
              <w:rPr>
                <w:rFonts w:hint="eastAsia" w:ascii="ＭＳ ゴシック" w:hAnsi="ＭＳ ゴシック" w:eastAsia="ＭＳ ゴシック"/>
                <w:spacing w:val="0"/>
              </w:rPr>
              <w:t>号</w:t>
            </w:r>
          </w:p>
        </w:tc>
      </w:tr>
      <w:tr>
        <w:trPr>
          <w:gridAfter w:val="1"/>
          <w:wAfter w:w="244" w:type="dxa"/>
          <w:trHeight w:val="448" w:hRule="atLeast"/>
        </w:trPr>
        <w:tc>
          <w:tcPr>
            <w:tcW w:w="2400" w:type="dxa"/>
            <w:vAlign w:val="center"/>
          </w:tcPr>
          <w:p>
            <w:pPr>
              <w:pStyle w:val="0"/>
              <w:ind w:right="-99"/>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主　眼　事　項</w:t>
            </w:r>
          </w:p>
        </w:tc>
        <w:tc>
          <w:tcPr>
            <w:tcW w:w="6095" w:type="dxa"/>
            <w:gridSpan w:val="3"/>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gridAfter w:val="1"/>
          <w:wAfter w:w="244" w:type="dxa"/>
          <w:trHeight w:val="13888" w:hRule="atLeast"/>
        </w:trPr>
        <w:tc>
          <w:tcPr>
            <w:tcW w:w="2400" w:type="dxa"/>
            <w:vAlign w:val="top"/>
          </w:tcPr>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　管理者</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　従たる事業所を設置する場合における特例</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第３　運営に関する</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基準</w:t>
            </w: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内容及び手続きの説明及び同意</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tc>
        <w:tc>
          <w:tcPr>
            <w:tcW w:w="6095" w:type="dxa"/>
            <w:gridSpan w:val="3"/>
            <w:vAlign w:val="top"/>
          </w:tcPr>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指定特定相談支援事業所ごとに専らその職務に従事する管理者を置いているか。</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ただし、指定特定相談支援事業所の管理上支障がない場合は、当該指定特定相談支援事業所の他の職務に従事させ、又は他の事業所、施設等の職務に従事させることができるものとする。</w:t>
            </w: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left="400" w:right="61" w:rightChars="29"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（１）事業者は、事業所における主たる事業所と一体的に管理運営を行う事業所（従たる事業所）を設置することができる。</w:t>
            </w: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left="400" w:right="61" w:rightChars="29"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従たる事業所を設置する場合においては、主たる事業所及び従たる事業所の従業者のうちそれぞれ１人以上は、専ら当該主たる事業所又は従たる事業所の職務に従事する相談支援専門員となっているか。</w:t>
            </w: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left="71" w:leftChars="34" w:right="61" w:rightChars="29"/>
              <w:rPr>
                <w:rFonts w:hint="default" w:ascii="ＭＳ ゴシック" w:hAnsi="ＭＳ ゴシック" w:eastAsia="ＭＳ ゴシック"/>
                <w:kern w:val="0"/>
                <w:sz w:val="20"/>
              </w:rPr>
            </w:pPr>
          </w:p>
          <w:p>
            <w:pPr>
              <w:pStyle w:val="0"/>
              <w:autoSpaceDE w:val="0"/>
              <w:autoSpaceDN w:val="0"/>
              <w:adjustRightInd w:val="0"/>
              <w:spacing w:line="230" w:lineRule="exact"/>
              <w:ind w:left="400" w:right="61" w:rightChars="29"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w:t>
            </w:r>
            <w:r>
              <w:rPr>
                <w:rFonts w:hint="default" w:ascii="ＭＳ ゴシック" w:hAnsi="ＭＳ ゴシック" w:eastAsia="ＭＳ ゴシック"/>
                <w:sz w:val="20"/>
              </w:rPr>
              <w:t>計画相談支援対象障害者等が指定計画相談支援の利用の申込みを行ったときは、当該利用の申込みを行った計画相談支援対象障害者等（利用申込者）に係る障害の特性に応じた適切な配慮をしつつ、当該利用申込者に対し、運営規程の概要その他の利用申込者のサービスの選択に資すると認められる重要事項を記した文書を交付して説明を行い、当該指定計画相談支援の提供の開始について当該利用申込者の同意を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400" w:right="61" w:rightChars="29"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（２）社会福祉法第</w:t>
            </w:r>
            <w:r>
              <w:rPr>
                <w:rFonts w:hint="eastAsia" w:ascii="ＭＳ ゴシック" w:hAnsi="ＭＳ ゴシック" w:eastAsia="ＭＳ ゴシック"/>
                <w:kern w:val="0"/>
                <w:sz w:val="20"/>
              </w:rPr>
              <w:t>77</w:t>
            </w:r>
            <w:r>
              <w:rPr>
                <w:rFonts w:hint="eastAsia" w:ascii="ＭＳ ゴシック" w:hAnsi="ＭＳ ゴシック" w:eastAsia="ＭＳ ゴシック"/>
                <w:kern w:val="0"/>
                <w:sz w:val="20"/>
              </w:rPr>
              <w:t>条の規定に基づき書面の交付を行う場合は、利用者の障害の特性に応じた適切な配慮をしているか。</w:t>
            </w: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sz w:val="20"/>
              </w:rPr>
            </w:pPr>
          </w:p>
        </w:tc>
        <w:tc>
          <w:tcPr>
            <w:tcW w:w="1405" w:type="dxa"/>
            <w:vAlign w:val="top"/>
          </w:tcPr>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30" w:lineRule="exact"/>
              <w:ind w:firstLine="107" w:firstLineChars="50"/>
              <w:jc w:val="center"/>
              <w:rPr>
                <w:rFonts w:hint="default" w:ascii="ＭＳ ゴシック" w:hAnsi="ＭＳ ゴシック" w:eastAsia="ＭＳ ゴシック"/>
              </w:rPr>
            </w:pPr>
          </w:p>
          <w:p>
            <w:pPr>
              <w:pStyle w:val="19"/>
              <w:wordWrap w:val="1"/>
              <w:spacing w:line="230" w:lineRule="exact"/>
              <w:ind w:firstLine="107" w:firstLineChars="50"/>
              <w:jc w:val="center"/>
              <w:rPr>
                <w:rFonts w:hint="default" w:ascii="ＭＳ ゴシック" w:hAnsi="ＭＳ ゴシック" w:eastAsia="ＭＳ ゴシック"/>
              </w:rPr>
            </w:pPr>
          </w:p>
          <w:p>
            <w:pPr>
              <w:pStyle w:val="19"/>
              <w:wordWrap w:val="1"/>
              <w:spacing w:line="230" w:lineRule="exact"/>
              <w:ind w:firstLine="107" w:firstLineChars="50"/>
              <w:jc w:val="center"/>
              <w:rPr>
                <w:rFonts w:hint="default" w:ascii="ＭＳ ゴシック" w:hAnsi="ＭＳ ゴシック" w:eastAsia="ＭＳ ゴシック"/>
              </w:rPr>
            </w:pPr>
          </w:p>
          <w:p>
            <w:pPr>
              <w:pStyle w:val="19"/>
              <w:wordWrap w:val="1"/>
              <w:spacing w:line="230" w:lineRule="exact"/>
              <w:ind w:firstLine="107" w:firstLineChars="50"/>
              <w:jc w:val="center"/>
              <w:rPr>
                <w:rFonts w:hint="default" w:ascii="ＭＳ ゴシック" w:hAnsi="ＭＳ ゴシック" w:eastAsia="ＭＳ ゴシック"/>
              </w:rPr>
            </w:pPr>
          </w:p>
          <w:p>
            <w:pPr>
              <w:pStyle w:val="19"/>
              <w:wordWrap w:val="1"/>
              <w:spacing w:line="230" w:lineRule="exact"/>
              <w:ind w:firstLine="107" w:firstLineChars="50"/>
              <w:jc w:val="center"/>
              <w:rPr>
                <w:rFonts w:hint="default" w:ascii="ＭＳ ゴシック" w:hAnsi="ＭＳ ゴシック" w:eastAsia="ＭＳ ゴシック"/>
              </w:rPr>
            </w:pPr>
          </w:p>
        </w:tc>
      </w:tr>
    </w:tbl>
    <w:p>
      <w:pPr>
        <w:pStyle w:val="0"/>
        <w:rPr>
          <w:rFonts w:hint="default"/>
        </w:rPr>
      </w:pPr>
    </w:p>
    <w:tbl>
      <w:tblPr>
        <w:tblStyle w:val="11"/>
        <w:tblW w:w="10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07"/>
        <w:gridCol w:w="1572"/>
        <w:gridCol w:w="2397"/>
      </w:tblGrid>
      <w:tr>
        <w:trPr>
          <w:trHeight w:val="431" w:hRule="atLeast"/>
        </w:trPr>
        <w:tc>
          <w:tcPr>
            <w:tcW w:w="620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572"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39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6207"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(2) </w:t>
            </w:r>
            <w:r>
              <w:rPr>
                <w:rFonts w:hint="eastAsia" w:ascii="ＭＳ ゴシック" w:hAnsi="ＭＳ ゴシック" w:eastAsia="ＭＳ ゴシック"/>
                <w:b w:val="1"/>
                <w:sz w:val="20"/>
              </w:rPr>
              <w:t>管理者（基準第４条）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○管理者が指定障害児相談支援事業所の業務と兼務する場合については、管理業務に支障がない場合として認めるものとする。</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なお、管理者は、指定計画相談支援の従業者である必要はないものである。</w:t>
            </w:r>
          </w:p>
          <w:p>
            <w:pPr>
              <w:pStyle w:val="0"/>
              <w:overflowPunct w:val="0"/>
              <w:ind w:left="210" w:leftChars="100" w:firstLine="200" w:firstLine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3</w:t>
            </w:r>
            <w:r>
              <w:rPr>
                <w:rFonts w:hint="eastAsia" w:ascii="ＭＳ ゴシック" w:hAnsi="ＭＳ ゴシック" w:eastAsia="ＭＳ ゴシック"/>
                <w:b w:val="1"/>
                <w:sz w:val="20"/>
              </w:rPr>
              <w:t>）従たる事業所を設置する場合における特例（基準第</w:t>
            </w:r>
            <w:r>
              <w:rPr>
                <w:rFonts w:hint="eastAsia" w:ascii="ＭＳ ゴシック" w:hAnsi="ＭＳ ゴシック" w:eastAsia="ＭＳ ゴシック"/>
                <w:b w:val="1"/>
                <w:sz w:val="20"/>
              </w:rPr>
              <w:t>4</w:t>
            </w:r>
            <w:r>
              <w:rPr>
                <w:rFonts w:hint="eastAsia" w:ascii="ＭＳ ゴシック" w:hAnsi="ＭＳ ゴシック" w:eastAsia="ＭＳ ゴシック"/>
                <w:b w:val="1"/>
                <w:sz w:val="20"/>
              </w:rPr>
              <w:t>条の</w:t>
            </w:r>
            <w:r>
              <w:rPr>
                <w:rFonts w:hint="eastAsia" w:ascii="ＭＳ ゴシック" w:hAnsi="ＭＳ ゴシック" w:eastAsia="ＭＳ ゴシック"/>
                <w:b w:val="1"/>
                <w:sz w:val="20"/>
              </w:rPr>
              <w:t>2</w:t>
            </w:r>
            <w:r>
              <w:rPr>
                <w:rFonts w:hint="eastAsia" w:ascii="ＭＳ ゴシック" w:hAnsi="ＭＳ ゴシック" w:eastAsia="ＭＳ ゴシック"/>
                <w:b w:val="1"/>
                <w:sz w:val="20"/>
              </w:rPr>
              <w:t>）</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所の指定は、原則として指定計画相談支援の提供を行う事業所ごとに行うものとするが、次の①及び②の要件を満たす場合については、「主たる事業所」のほか、一体的かつ独立したサービス提供の場として、一又は複数の「従たる事業所」を設置することが可能であり、これらを一の事業所として指定することができる取扱いとする。</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人員及び設備に関する要件</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「従たる事業所」において専従の従業者が１人以上確保され</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ていること。</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「主たる事業所」と「従たる事業所」との間の距離がおおむ</w:t>
            </w:r>
          </w:p>
          <w:p>
            <w:pPr>
              <w:pStyle w:val="0"/>
              <w:overflowPunct w:val="0"/>
              <w:ind w:left="820" w:leftChars="200"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ね</w:t>
            </w:r>
            <w:r>
              <w:rPr>
                <w:rFonts w:hint="eastAsia" w:ascii="ＭＳ ゴシック" w:hAnsi="ＭＳ ゴシック" w:eastAsia="ＭＳ ゴシック"/>
                <w:sz w:val="20"/>
              </w:rPr>
              <w:t xml:space="preserve">30 </w:t>
            </w:r>
            <w:r>
              <w:rPr>
                <w:rFonts w:hint="eastAsia" w:ascii="ＭＳ ゴシック" w:hAnsi="ＭＳ ゴシック" w:eastAsia="ＭＳ ゴシック"/>
                <w:sz w:val="20"/>
              </w:rPr>
              <w:t>分以内で移動可能な距離であって、相談支援専門員の業務の遂行上支障がないこと。</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ウ</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利用者の支援に支障がない場合には、基準に定める設備の全　　　　</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部又は一部を設けないこととしても差し支えないこと。</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運営に関する要件</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利用申込みに係る調整、職員に対する技術指導等が一体的に</w:t>
            </w:r>
          </w:p>
          <w:p>
            <w:pPr>
              <w:pStyle w:val="0"/>
              <w:overflowPunct w:val="0"/>
              <w:ind w:firstLine="700" w:firstLineChars="3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行われること。</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職員の勤務体制、勤務内容等が一元的に管理されているこ</w:t>
            </w:r>
          </w:p>
          <w:p>
            <w:pPr>
              <w:pStyle w:val="0"/>
              <w:overflowPunct w:val="0"/>
              <w:ind w:firstLine="700" w:firstLineChars="3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と。必要な場合には随時、主たる事業所と従たる事業所との</w:t>
            </w:r>
          </w:p>
          <w:p>
            <w:pPr>
              <w:pStyle w:val="0"/>
              <w:overflowPunct w:val="0"/>
              <w:ind w:left="735" w:leftChars="3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間で相互支援が行える体制（例えば、当該従たる事業所の従業者が急病の場合等に、主たる事業所から急遽代替要員を派遣できるような体制）にあること。</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ウ</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苦情処理や損害賠償等に際して、一体的な対応ができる体制</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にあること。</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エ</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事業の目的や運営方針、営業日や営業時間、利用料等を定め</w:t>
            </w:r>
          </w:p>
          <w:p>
            <w:pPr>
              <w:pStyle w:val="0"/>
              <w:overflowPunct w:val="0"/>
              <w:ind w:firstLine="700" w:firstLineChars="3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る同一の運営規程が定められていること。</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オ</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人事・給与・福利厚生等の勤務条件等による職員管理が一元</w:t>
            </w:r>
          </w:p>
          <w:p>
            <w:pPr>
              <w:pStyle w:val="0"/>
              <w:overflowPunct w:val="0"/>
              <w:ind w:firstLine="700" w:firstLineChars="3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的に行われるとともに、主たる事業所と当該従たる事業所間</w:t>
            </w:r>
          </w:p>
          <w:p>
            <w:pPr>
              <w:pStyle w:val="0"/>
              <w:overflowPunct w:val="0"/>
              <w:ind w:firstLine="700" w:firstLineChars="3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の会計が一元的に管理されていること。</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(1) </w:t>
            </w:r>
            <w:r>
              <w:rPr>
                <w:rFonts w:hint="eastAsia" w:ascii="ＭＳ ゴシック" w:hAnsi="ＭＳ ゴシック" w:eastAsia="ＭＳ ゴシック"/>
                <w:b w:val="1"/>
                <w:sz w:val="20"/>
              </w:rPr>
              <w:t>内容及び手続の説明及び同意（基準第５条）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交付書面記載事項</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　当該事業の経営者の名称及び主たる事務所の所在地</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　当該事業の経営者が提供する指定計画相談支援の内容</w:t>
            </w:r>
          </w:p>
          <w:p>
            <w:pPr>
              <w:pStyle w:val="0"/>
              <w:overflowPunct w:val="0"/>
              <w:ind w:left="610" w:leftChars="100"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　当該指定計画相談支援の提供につき利用者が支払うべき額に関する事項</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④　指定計画相談支援の提供開始年月日</w:t>
            </w:r>
          </w:p>
          <w:p>
            <w:pPr>
              <w:pStyle w:val="0"/>
              <w:overflowPunct w:val="0"/>
              <w:ind w:left="410" w:leftChars="1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⑤　指定計画相談支援に係る苦情を受け付けるための窓口を記載した書面を交付すること。</w:t>
            </w:r>
          </w:p>
          <w:p>
            <w:pPr>
              <w:pStyle w:val="0"/>
              <w:overflowPunct w:val="0"/>
              <w:ind w:left="210" w:leftChars="100"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なお、利用者の承諾を得た場合には当該書面に記載すべき事項を電子情報処理組織を使用する方法その他の情報通信の技術を利用する方法により提供することができる。</w:t>
            </w:r>
          </w:p>
        </w:tc>
        <w:tc>
          <w:tcPr>
            <w:tcW w:w="1572"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○管理者の雇</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用形態が分かる書類</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○勤務実績表</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○出勤簿（タイムカード）</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○従業員の資</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格証</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○勤務体制一覧表</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○事業所一覧</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○各事業所の従業者名簿、相談支援専門員であることが分かる書類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○重要事項説明書</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○利用契約書</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（利用者または家族の署名捺印）</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○その他利用者に交付した書面</w:t>
            </w:r>
          </w:p>
        </w:tc>
        <w:tc>
          <w:tcPr>
            <w:tcW w:w="2397" w:type="dxa"/>
            <w:vAlign w:val="top"/>
          </w:tcPr>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 xml:space="preserve"> </w:t>
            </w: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4</w:t>
            </w:r>
            <w:r>
              <w:rPr>
                <w:rFonts w:hint="default" w:ascii="ＭＳ ゴシック" w:hAnsi="ＭＳ ゴシック" w:eastAsia="ＭＳ ゴシック"/>
                <w:spacing w:val="0"/>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1(2)</w:t>
            </w:r>
          </w:p>
          <w:p>
            <w:pPr>
              <w:pStyle w:val="19"/>
              <w:wordWrap w:val="1"/>
              <w:spacing w:line="230" w:lineRule="exact"/>
              <w:jc w:val="left"/>
              <w:rPr>
                <w:rFonts w:hint="default" w:ascii="ＭＳ ゴシック" w:hAnsi="ＭＳ ゴシック" w:eastAsia="ＭＳ ゴシック"/>
                <w:spacing w:val="0"/>
              </w:rPr>
            </w:pPr>
          </w:p>
          <w:p>
            <w:pPr>
              <w:pStyle w:val="19"/>
              <w:wordWrap w:val="1"/>
              <w:spacing w:line="230" w:lineRule="exact"/>
              <w:jc w:val="left"/>
              <w:rPr>
                <w:rFonts w:hint="default" w:ascii="ＭＳ ゴシック" w:hAnsi="ＭＳ ゴシック" w:eastAsia="ＭＳ ゴシック"/>
                <w:spacing w:val="0"/>
              </w:rPr>
            </w:pPr>
          </w:p>
          <w:p>
            <w:pPr>
              <w:pStyle w:val="19"/>
              <w:wordWrap w:val="1"/>
              <w:spacing w:line="230" w:lineRule="exact"/>
              <w:jc w:val="left"/>
              <w:rPr>
                <w:rFonts w:hint="default" w:ascii="ＭＳ ゴシック" w:hAnsi="ＭＳ ゴシック" w:eastAsia="ＭＳ ゴシック"/>
                <w:spacing w:val="0"/>
              </w:rPr>
            </w:pPr>
          </w:p>
          <w:p>
            <w:pPr>
              <w:pStyle w:val="19"/>
              <w:wordWrap w:val="1"/>
              <w:spacing w:line="230" w:lineRule="exact"/>
              <w:jc w:val="left"/>
              <w:rPr>
                <w:rFonts w:hint="default" w:ascii="ＭＳ ゴシック" w:hAnsi="ＭＳ ゴシック" w:eastAsia="ＭＳ ゴシック"/>
                <w:spacing w:val="0"/>
              </w:rPr>
            </w:pPr>
          </w:p>
          <w:p>
            <w:pPr>
              <w:pStyle w:val="19"/>
              <w:spacing w:line="230" w:lineRule="exact"/>
              <w:rPr>
                <w:rFonts w:hint="default" w:ascii="ＭＳ ゴシック" w:hAnsi="ＭＳ ゴシック" w:eastAsia="ＭＳ ゴシック"/>
                <w:spacing w:val="0"/>
              </w:rPr>
            </w:pPr>
            <w:r>
              <w:rPr>
                <w:rFonts w:hint="default" w:ascii="ＭＳ ゴシック" w:hAnsi="ＭＳ ゴシック" w:eastAsia="ＭＳ ゴシック"/>
              </w:rPr>
              <w:t>平</w:t>
            </w:r>
            <w:r>
              <w:rPr>
                <w:rFonts w:hint="eastAsia" w:ascii="ＭＳ ゴシック" w:hAnsi="ＭＳ ゴシック" w:eastAsia="ＭＳ ゴシック"/>
              </w:rPr>
              <w:t>24</w:t>
            </w:r>
            <w:r>
              <w:rPr>
                <w:rFonts w:hint="default" w:ascii="ＭＳ ゴシック" w:hAnsi="ＭＳ ゴシック" w:eastAsia="ＭＳ ゴシック"/>
              </w:rPr>
              <w:t>厚令</w:t>
            </w:r>
            <w:r>
              <w:rPr>
                <w:rFonts w:hint="eastAsia" w:ascii="ＭＳ ゴシック" w:hAnsi="ＭＳ ゴシック" w:eastAsia="ＭＳ ゴシック"/>
              </w:rPr>
              <w:t>28</w:t>
            </w:r>
            <w:r>
              <w:rPr>
                <w:rFonts w:hint="default" w:ascii="ＭＳ ゴシック" w:hAnsi="ＭＳ ゴシック" w:eastAsia="ＭＳ ゴシック"/>
                <w:spacing w:val="0"/>
              </w:rPr>
              <w:t>第</w:t>
            </w:r>
            <w:r>
              <w:rPr>
                <w:rFonts w:hint="default" w:ascii="ＭＳ ゴシック" w:hAnsi="ＭＳ ゴシック" w:eastAsia="ＭＳ ゴシック"/>
                <w:spacing w:val="0"/>
              </w:rPr>
              <w:t>4</w:t>
            </w:r>
            <w:r>
              <w:rPr>
                <w:rFonts w:hint="default" w:ascii="ＭＳ ゴシック" w:hAnsi="ＭＳ ゴシック" w:eastAsia="ＭＳ ゴシック"/>
                <w:spacing w:val="0"/>
              </w:rPr>
              <w:t>条</w:t>
            </w:r>
            <w:r>
              <w:rPr>
                <w:rFonts w:hint="eastAsia" w:ascii="ＭＳ ゴシック" w:hAnsi="ＭＳ ゴシック" w:eastAsia="ＭＳ ゴシック"/>
                <w:spacing w:val="0"/>
              </w:rPr>
              <w:t>の</w:t>
            </w:r>
            <w:r>
              <w:rPr>
                <w:rFonts w:hint="eastAsia" w:ascii="ＭＳ ゴシック" w:hAnsi="ＭＳ ゴシック" w:eastAsia="ＭＳ ゴシック"/>
                <w:spacing w:val="0"/>
              </w:rPr>
              <w:t>2</w:t>
            </w:r>
          </w:p>
          <w:p>
            <w:pPr>
              <w:pStyle w:val="19"/>
              <w:spacing w:line="23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第</w:t>
            </w:r>
            <w:r>
              <w:rPr>
                <w:rFonts w:hint="eastAsia" w:ascii="ＭＳ ゴシック" w:hAnsi="ＭＳ ゴシック" w:eastAsia="ＭＳ ゴシック"/>
                <w:spacing w:val="0"/>
              </w:rPr>
              <w:t>1</w:t>
            </w:r>
            <w:r>
              <w:rPr>
                <w:rFonts w:hint="default" w:ascii="ＭＳ ゴシック" w:hAnsi="ＭＳ ゴシック" w:eastAsia="ＭＳ ゴシック"/>
                <w:spacing w:val="0"/>
              </w:rPr>
              <w:t>項</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1(3)</w:t>
            </w: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spacing w:line="230" w:lineRule="exact"/>
              <w:rPr>
                <w:rFonts w:hint="default" w:ascii="ＭＳ ゴシック" w:hAnsi="ＭＳ ゴシック" w:eastAsia="ＭＳ ゴシック"/>
                <w:spacing w:val="0"/>
              </w:rPr>
            </w:pPr>
            <w:r>
              <w:rPr>
                <w:rFonts w:hint="default" w:ascii="ＭＳ ゴシック" w:hAnsi="ＭＳ ゴシック" w:eastAsia="ＭＳ ゴシック"/>
              </w:rPr>
              <w:t>平</w:t>
            </w:r>
            <w:r>
              <w:rPr>
                <w:rFonts w:hint="eastAsia" w:ascii="ＭＳ ゴシック" w:hAnsi="ＭＳ ゴシック" w:eastAsia="ＭＳ ゴシック"/>
              </w:rPr>
              <w:t>24</w:t>
            </w:r>
            <w:r>
              <w:rPr>
                <w:rFonts w:hint="default" w:ascii="ＭＳ ゴシック" w:hAnsi="ＭＳ ゴシック" w:eastAsia="ＭＳ ゴシック"/>
              </w:rPr>
              <w:t>厚令</w:t>
            </w:r>
            <w:r>
              <w:rPr>
                <w:rFonts w:hint="eastAsia" w:ascii="ＭＳ ゴシック" w:hAnsi="ＭＳ ゴシック" w:eastAsia="ＭＳ ゴシック"/>
              </w:rPr>
              <w:t>28</w:t>
            </w:r>
            <w:r>
              <w:rPr>
                <w:rFonts w:hint="default" w:ascii="ＭＳ ゴシック" w:hAnsi="ＭＳ ゴシック" w:eastAsia="ＭＳ ゴシック"/>
                <w:spacing w:val="0"/>
              </w:rPr>
              <w:t>第</w:t>
            </w:r>
            <w:r>
              <w:rPr>
                <w:rFonts w:hint="default" w:ascii="ＭＳ ゴシック" w:hAnsi="ＭＳ ゴシック" w:eastAsia="ＭＳ ゴシック"/>
                <w:spacing w:val="0"/>
              </w:rPr>
              <w:t>4</w:t>
            </w:r>
            <w:r>
              <w:rPr>
                <w:rFonts w:hint="default" w:ascii="ＭＳ ゴシック" w:hAnsi="ＭＳ ゴシック" w:eastAsia="ＭＳ ゴシック"/>
                <w:spacing w:val="0"/>
              </w:rPr>
              <w:t>条</w:t>
            </w:r>
            <w:r>
              <w:rPr>
                <w:rFonts w:hint="eastAsia" w:ascii="ＭＳ ゴシック" w:hAnsi="ＭＳ ゴシック" w:eastAsia="ＭＳ ゴシック"/>
                <w:spacing w:val="0"/>
              </w:rPr>
              <w:t>の</w:t>
            </w:r>
            <w:r>
              <w:rPr>
                <w:rFonts w:hint="eastAsia" w:ascii="ＭＳ ゴシック" w:hAnsi="ＭＳ ゴシック" w:eastAsia="ＭＳ ゴシック"/>
                <w:spacing w:val="0"/>
              </w:rPr>
              <w:t>2</w:t>
            </w:r>
          </w:p>
          <w:p>
            <w:pPr>
              <w:pStyle w:val="19"/>
              <w:wordWrap w:val="1"/>
              <w:spacing w:line="230" w:lineRule="exact"/>
              <w:ind w:firstLine="100" w:firstLineChars="50"/>
              <w:jc w:val="left"/>
              <w:rPr>
                <w:rFonts w:hint="default" w:ascii="ＭＳ ゴシック" w:hAnsi="ＭＳ ゴシック" w:eastAsia="ＭＳ ゴシック"/>
                <w:spacing w:val="0"/>
              </w:rPr>
            </w:pPr>
            <w:r>
              <w:rPr>
                <w:rFonts w:hint="default" w:ascii="ＭＳ ゴシック" w:hAnsi="ＭＳ ゴシック" w:eastAsia="ＭＳ ゴシック"/>
                <w:spacing w:val="0"/>
              </w:rPr>
              <w:t>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項</w:t>
            </w: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spacing w:line="230" w:lineRule="exact"/>
              <w:rPr>
                <w:rFonts w:hint="default" w:ascii="ＭＳ ゴシック" w:hAnsi="ＭＳ ゴシック" w:eastAsia="ＭＳ ゴシック"/>
                <w:spacing w:val="0"/>
              </w:rPr>
            </w:pPr>
            <w:r>
              <w:rPr>
                <w:rFonts w:hint="default" w:ascii="ＭＳ ゴシック" w:hAnsi="ＭＳ ゴシック" w:eastAsia="ＭＳ ゴシック"/>
              </w:rPr>
              <w:t>平</w:t>
            </w:r>
            <w:r>
              <w:rPr>
                <w:rFonts w:hint="eastAsia" w:ascii="ＭＳ ゴシック" w:hAnsi="ＭＳ ゴシック" w:eastAsia="ＭＳ ゴシック"/>
              </w:rPr>
              <w:t>24</w:t>
            </w:r>
            <w:r>
              <w:rPr>
                <w:rFonts w:hint="default" w:ascii="ＭＳ ゴシック" w:hAnsi="ＭＳ ゴシック" w:eastAsia="ＭＳ ゴシック"/>
              </w:rPr>
              <w:t>厚令</w:t>
            </w:r>
            <w:r>
              <w:rPr>
                <w:rFonts w:hint="eastAsia" w:ascii="ＭＳ ゴシック" w:hAnsi="ＭＳ ゴシック" w:eastAsia="ＭＳ ゴシック"/>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5</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1</w:t>
            </w:r>
            <w:r>
              <w:rPr>
                <w:rFonts w:hint="default" w:ascii="ＭＳ ゴシック" w:hAnsi="ＭＳ ゴシック" w:eastAsia="ＭＳ ゴシック"/>
                <w:spacing w:val="0"/>
              </w:rPr>
              <w:t>項</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2(1)</w:t>
            </w: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30" w:lineRule="exact"/>
              <w:ind w:firstLine="100" w:firstLineChars="50"/>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5</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項</w:t>
            </w:r>
          </w:p>
          <w:p>
            <w:pPr>
              <w:pStyle w:val="19"/>
              <w:wordWrap w:val="1"/>
              <w:spacing w:line="23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tc>
      </w:tr>
    </w:tbl>
    <w:p>
      <w:pPr>
        <w:pStyle w:val="0"/>
        <w:rPr>
          <w:rFonts w:hint="default"/>
        </w:rPr>
      </w:pPr>
    </w:p>
    <w:p>
      <w:pPr>
        <w:pStyle w:val="0"/>
        <w:rPr>
          <w:rFonts w:hint="default"/>
        </w:rPr>
      </w:pPr>
    </w:p>
    <w:tbl>
      <w:tblPr>
        <w:tblStyle w:val="11"/>
        <w:tblW w:w="10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96"/>
        <w:gridCol w:w="6095"/>
        <w:gridCol w:w="1685"/>
      </w:tblGrid>
      <w:tr>
        <w:trPr>
          <w:trHeight w:val="431" w:hRule="atLeast"/>
        </w:trPr>
        <w:tc>
          <w:tcPr>
            <w:tcW w:w="2396"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609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68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431" w:hRule="atLeast"/>
        </w:trPr>
        <w:tc>
          <w:tcPr>
            <w:tcW w:w="2396" w:type="dxa"/>
            <w:vAlign w:val="top"/>
          </w:tcPr>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　契約内容の報告等</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　提供拒否の禁止</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　サービス提供困難時の対応</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p>
        </w:tc>
        <w:tc>
          <w:tcPr>
            <w:tcW w:w="6095" w:type="dxa"/>
            <w:vAlign w:val="top"/>
          </w:tcPr>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610" w:leftChars="100" w:right="61" w:rightChars="29"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（１）指定計画相談支援の利用に係る契約をしたときは、その旨を市に対し遅滞なく報告しているか。</w:t>
            </w:r>
          </w:p>
          <w:p>
            <w:pPr>
              <w:pStyle w:val="0"/>
              <w:autoSpaceDE w:val="0"/>
              <w:autoSpaceDN w:val="0"/>
              <w:adjustRightInd w:val="0"/>
              <w:spacing w:line="230" w:lineRule="exact"/>
              <w:ind w:left="610" w:leftChars="100" w:right="61" w:rightChars="29" w:hanging="400" w:hangingChars="200"/>
              <w:rPr>
                <w:rFonts w:hint="default" w:ascii="ＭＳ ゴシック" w:hAnsi="ＭＳ ゴシック" w:eastAsia="ＭＳ ゴシック"/>
                <w:kern w:val="0"/>
                <w:sz w:val="20"/>
              </w:rPr>
            </w:pPr>
          </w:p>
          <w:p>
            <w:pPr>
              <w:pStyle w:val="0"/>
              <w:autoSpaceDE w:val="0"/>
              <w:autoSpaceDN w:val="0"/>
              <w:adjustRightInd w:val="0"/>
              <w:spacing w:line="230" w:lineRule="exact"/>
              <w:ind w:left="610" w:leftChars="100" w:right="61" w:rightChars="29" w:hanging="400" w:hangingChars="200"/>
              <w:rPr>
                <w:rFonts w:hint="default" w:ascii="ＭＳ ゴシック" w:hAnsi="ＭＳ ゴシック" w:eastAsia="ＭＳ ゴシック"/>
                <w:kern w:val="0"/>
                <w:sz w:val="20"/>
              </w:rPr>
            </w:pPr>
          </w:p>
          <w:p>
            <w:pPr>
              <w:pStyle w:val="0"/>
              <w:autoSpaceDE w:val="0"/>
              <w:autoSpaceDN w:val="0"/>
              <w:adjustRightInd w:val="0"/>
              <w:spacing w:line="230" w:lineRule="exact"/>
              <w:ind w:left="610" w:leftChars="100" w:right="61" w:rightChars="29" w:hanging="400" w:hangingChars="200"/>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610" w:leftChars="100" w:right="61" w:rightChars="29"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（２）サービス等利用計画を作成したときは、その写しを市に対し遅滞なく提出しているか。</w:t>
            </w: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10" w:leftChars="-5" w:right="61" w:rightChars="2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正当な理由がなく、指定計画相談支援の提供を拒んでいないか。</w:t>
            </w: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指定特定相談支援事業所の通常の事業の実施地域等を勘案し、利用申込者に対し自ら適切な指定計画相談支援を提供することが困難であると認めた場合は、適当な他の指定特定相談支援事業者の紹介その他の必要な措置を速やかに講じているか。</w:t>
            </w: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firstLine="200" w:firstLineChars="100"/>
              <w:rPr>
                <w:rFonts w:hint="default" w:ascii="ＭＳ ゴシック" w:hAnsi="ＭＳ ゴシック" w:eastAsia="ＭＳ ゴシック"/>
                <w:sz w:val="20"/>
              </w:rPr>
            </w:pPr>
          </w:p>
        </w:tc>
        <w:tc>
          <w:tcPr>
            <w:tcW w:w="1685" w:type="dxa"/>
            <w:vAlign w:val="top"/>
          </w:tcPr>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pPr w:leftFromText="142" w:rightFromText="142" w:topFromText="0" w:bottomFromText="0" w:vertAnchor="text" w:horzAnchor="margin" w:tblpXSpec="center" w:tblpY="-41"/>
        <w:tblW w:w="10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95"/>
        <w:gridCol w:w="1559"/>
        <w:gridCol w:w="2267"/>
      </w:tblGrid>
      <w:tr>
        <w:trPr>
          <w:trHeight w:val="431" w:hRule="atLeast"/>
        </w:trPr>
        <w:tc>
          <w:tcPr>
            <w:tcW w:w="619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559"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6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4004" w:hRule="atLeast"/>
        </w:trPr>
        <w:tc>
          <w:tcPr>
            <w:tcW w:w="6195" w:type="dxa"/>
            <w:vAlign w:val="top"/>
          </w:tcPr>
          <w:p>
            <w:pPr>
              <w:pStyle w:val="0"/>
              <w:overflowPunct w:val="0"/>
              <w:ind w:left="399" w:leftChars="95"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(2) </w:t>
            </w:r>
            <w:r>
              <w:rPr>
                <w:rFonts w:hint="eastAsia" w:ascii="ＭＳ ゴシック" w:hAnsi="ＭＳ ゴシック" w:eastAsia="ＭＳ ゴシック"/>
                <w:b w:val="1"/>
                <w:sz w:val="20"/>
              </w:rPr>
              <w:t>契約内容の報告等（基準第６条）</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○事業者は、指定計画相談支援の提供に係る契約が成立した時は、</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遅滞なく市に対し契約成立の旨を報告しなければならないこととしたものである。</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○事業者が計画相談支援対象障害者等に対してサービス等利用計画を作成したときは、市にその写しを遅滞なく提出しなければならないこととしている。</w:t>
            </w:r>
          </w:p>
          <w:p>
            <w:pPr>
              <w:pStyle w:val="0"/>
              <w:overflowPunct w:val="0"/>
              <w:ind w:left="210" w:leftChars="100"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なお、モニタリング結果については、以下に掲げる場合その他必要な場合に市に報告すること。</w:t>
            </w:r>
          </w:p>
          <w:p>
            <w:pPr>
              <w:pStyle w:val="0"/>
              <w:overflowPunct w:val="0"/>
              <w:ind w:left="409" w:leftChars="195"/>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　支給決定の更新や変更が必要となる場合</w:t>
            </w:r>
          </w:p>
          <w:p>
            <w:pPr>
              <w:pStyle w:val="0"/>
              <w:overflowPunct w:val="0"/>
              <w:ind w:left="809" w:leftChars="195"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　対象者の生活状況の変化からモニタリング期間の変更が必要な場合</w:t>
            </w:r>
          </w:p>
          <w:p>
            <w:pPr>
              <w:pStyle w:val="0"/>
              <w:overflowPunct w:val="0"/>
              <w:ind w:left="409" w:leftChars="195"/>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　モニタリング期間を設定し直す必要がある場合</w:t>
            </w:r>
          </w:p>
          <w:p>
            <w:pPr>
              <w:pStyle w:val="0"/>
              <w:overflowPunct w:val="0"/>
              <w:ind w:left="409" w:leftChars="195"/>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(3) </w:t>
            </w:r>
            <w:r>
              <w:rPr>
                <w:rFonts w:hint="eastAsia" w:ascii="ＭＳ ゴシック" w:hAnsi="ＭＳ ゴシック" w:eastAsia="ＭＳ ゴシック"/>
                <w:b w:val="1"/>
                <w:sz w:val="20"/>
              </w:rPr>
              <w:t>提供拒否の禁止（基準第７条）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は、原則として、利用申込みに対して応じなければならないことを規定したものであり，特に、障害支援区分や所得の多寡を理由にサービスの提供を拒否することを禁止するものである。提供を拒むことのできる正当な理由が有る場合とは、</w:t>
            </w:r>
          </w:p>
          <w:p>
            <w:pPr>
              <w:pStyle w:val="0"/>
              <w:overflowPunct w:val="0"/>
              <w:ind w:left="409" w:leftChars="195"/>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　当該事業所の現員からは利用申込に応じきれない場合</w:t>
            </w:r>
          </w:p>
          <w:p>
            <w:pPr>
              <w:pStyle w:val="0"/>
              <w:overflowPunct w:val="0"/>
              <w:ind w:left="809" w:leftChars="195"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　利用申込者の居住地が当該事業所の通常の事業の実施地域外である場合</w:t>
            </w:r>
          </w:p>
          <w:p>
            <w:pPr>
              <w:pStyle w:val="0"/>
              <w:overflowPunct w:val="0"/>
              <w:ind w:left="809" w:leftChars="195"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　当該事業所の運営規程において主たる対象とする障害の種類を定めている場合であって、これに該当しない者から利用申込があった場合</w:t>
            </w:r>
          </w:p>
          <w:p>
            <w:pPr>
              <w:pStyle w:val="0"/>
              <w:overflowPunct w:val="0"/>
              <w:ind w:left="809" w:leftChars="195"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④　その他利用申込者に対し自ら適切な指定計画相談支援を提供することが困難な場合等である。</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○障害者の日常生活及び社会生活を総合的に支援するための法律に基づく指定計画相談支援に要する費用の額の算定に関する基準（平成</w:t>
            </w:r>
            <w:r>
              <w:rPr>
                <w:rFonts w:hint="eastAsia" w:ascii="ＭＳ ゴシック" w:hAnsi="ＭＳ ゴシック" w:eastAsia="ＭＳ ゴシック"/>
                <w:sz w:val="20"/>
              </w:rPr>
              <w:t>24</w:t>
            </w:r>
            <w:r>
              <w:rPr>
                <w:rFonts w:hint="eastAsia" w:ascii="ＭＳ ゴシック" w:hAnsi="ＭＳ ゴシック" w:eastAsia="ＭＳ ゴシック"/>
                <w:sz w:val="20"/>
              </w:rPr>
              <w:t>年厚生労働省告示第</w:t>
            </w:r>
            <w:r>
              <w:rPr>
                <w:rFonts w:hint="eastAsia" w:ascii="ＭＳ ゴシック" w:hAnsi="ＭＳ ゴシック" w:eastAsia="ＭＳ ゴシック"/>
                <w:sz w:val="20"/>
              </w:rPr>
              <w:t>125</w:t>
            </w:r>
            <w:r>
              <w:rPr>
                <w:rFonts w:hint="eastAsia" w:ascii="ＭＳ ゴシック" w:hAnsi="ＭＳ ゴシック" w:eastAsia="ＭＳ ゴシック"/>
                <w:sz w:val="20"/>
              </w:rPr>
              <w:t>号）別表の注</w:t>
            </w:r>
            <w:r>
              <w:rPr>
                <w:rFonts w:hint="eastAsia" w:ascii="ＭＳ ゴシック" w:hAnsi="ＭＳ ゴシック" w:eastAsia="ＭＳ ゴシック"/>
                <w:sz w:val="20"/>
              </w:rPr>
              <w:t>12</w:t>
            </w:r>
            <w:r>
              <w:rPr>
                <w:rFonts w:hint="eastAsia" w:ascii="ＭＳ ゴシック" w:hAnsi="ＭＳ ゴシック" w:eastAsia="ＭＳ ゴシック"/>
                <w:sz w:val="20"/>
              </w:rPr>
              <w:t>から注</w:t>
            </w:r>
            <w:r>
              <w:rPr>
                <w:rFonts w:hint="eastAsia" w:ascii="ＭＳ ゴシック" w:hAnsi="ＭＳ ゴシック" w:eastAsia="ＭＳ ゴシック"/>
                <w:sz w:val="20"/>
              </w:rPr>
              <w:t>14</w:t>
            </w:r>
            <w:r>
              <w:rPr>
                <w:rFonts w:hint="eastAsia" w:ascii="ＭＳ ゴシック" w:hAnsi="ＭＳ ゴシック" w:eastAsia="ＭＳ ゴシック"/>
                <w:sz w:val="20"/>
              </w:rPr>
              <w:t>の</w:t>
            </w:r>
            <w:r>
              <w:rPr>
                <w:rFonts w:hint="eastAsia" w:ascii="ＭＳ ゴシック" w:hAnsi="ＭＳ ゴシック" w:eastAsia="ＭＳ ゴシック"/>
                <w:sz w:val="20"/>
              </w:rPr>
              <w:t>2</w:t>
            </w:r>
            <w:r>
              <w:rPr>
                <w:rFonts w:hint="eastAsia" w:ascii="ＭＳ ゴシック" w:hAnsi="ＭＳ ゴシック" w:eastAsia="ＭＳ ゴシック"/>
                <w:sz w:val="20"/>
              </w:rPr>
              <w:t>に掲げる行動障害支援体制加算、要医療児者支援体制加算、精神障害者支援体制加算又は高次脳機能障害支援体制加算（以下「体制整備加算」という。）を算定している指定特定相談支援事業者にあっては、算定している各加算に対応した強度行動障害を有する障害児者、医療的ケアが必要な障害児者、精神障害を有する障害児者又は高次脳機能障害を有する障害児者からの利用申込みがあった場合に、利用者の障害特性に対応できないことを理由にサービスの提供を拒むことは認めないものとするので留意すること。</w:t>
            </w:r>
          </w:p>
          <w:p>
            <w:pPr>
              <w:pStyle w:val="0"/>
              <w:overflowPunct w:val="0"/>
              <w:ind w:left="409" w:leftChars="195"/>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(4) </w:t>
            </w:r>
            <w:r>
              <w:rPr>
                <w:rFonts w:hint="eastAsia" w:ascii="ＭＳ ゴシック" w:hAnsi="ＭＳ ゴシック" w:eastAsia="ＭＳ ゴシック"/>
                <w:b w:val="1"/>
                <w:sz w:val="20"/>
              </w:rPr>
              <w:t>サービス提供困難時の対応（基準第８条）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は、基準第７条の正当な理由により、利用申込者に対し自ら適切な指定計画相談支援を提供することが困難であると認めた場合には、基準第８条の規定により、適当な他の指定特定相談支援事業者の紹介その他の必要な措置を速やかに講じなければならないものである。</w:t>
            </w:r>
          </w:p>
        </w:tc>
        <w:tc>
          <w:tcPr>
            <w:tcW w:w="1559" w:type="dxa"/>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○契約内容報告書</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○市町村に提出したことが分かる書類（控え等）</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c>
          <w:tcPr>
            <w:tcW w:w="2267" w:type="dxa"/>
            <w:vAlign w:val="top"/>
          </w:tcPr>
          <w:p>
            <w:pPr>
              <w:pStyle w:val="19"/>
              <w:wordWrap w:val="1"/>
              <w:spacing w:line="230" w:lineRule="exact"/>
              <w:ind w:firstLine="100" w:firstLineChars="50"/>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6</w:t>
            </w:r>
            <w:r>
              <w:rPr>
                <w:rFonts w:hint="default" w:ascii="ＭＳ ゴシック" w:hAnsi="ＭＳ ゴシック" w:eastAsia="ＭＳ ゴシック"/>
                <w:spacing w:val="0"/>
              </w:rPr>
              <w:t>条第</w:t>
            </w:r>
            <w:r>
              <w:rPr>
                <w:rFonts w:hint="default" w:ascii="ＭＳ ゴシック" w:hAnsi="ＭＳ ゴシック" w:eastAsia="ＭＳ ゴシック"/>
                <w:spacing w:val="0"/>
              </w:rPr>
              <w:t>1</w:t>
            </w:r>
            <w:r>
              <w:rPr>
                <w:rFonts w:hint="default" w:ascii="ＭＳ ゴシック" w:hAnsi="ＭＳ ゴシック" w:eastAsia="ＭＳ ゴシック"/>
                <w:spacing w:val="0"/>
              </w:rPr>
              <w:t>項</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2(2)</w:t>
            </w: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6</w:t>
            </w:r>
            <w:r>
              <w:rPr>
                <w:rFonts w:hint="default" w:ascii="ＭＳ ゴシック" w:hAnsi="ＭＳ ゴシック" w:eastAsia="ＭＳ ゴシック"/>
                <w:spacing w:val="0"/>
              </w:rPr>
              <w:t>条第</w:t>
            </w:r>
            <w:r>
              <w:rPr>
                <w:rFonts w:hint="eastAsia" w:ascii="ＭＳ ゴシック" w:hAnsi="ＭＳ ゴシック" w:eastAsia="ＭＳ ゴシック"/>
                <w:spacing w:val="0"/>
              </w:rPr>
              <w:t>2</w:t>
            </w:r>
            <w:r>
              <w:rPr>
                <w:rFonts w:hint="default" w:ascii="ＭＳ ゴシック" w:hAnsi="ＭＳ ゴシック" w:eastAsia="ＭＳ ゴシック"/>
                <w:spacing w:val="0"/>
              </w:rPr>
              <w:t>項</w:t>
            </w: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7</w:t>
            </w:r>
            <w:r>
              <w:rPr>
                <w:rFonts w:hint="default" w:ascii="ＭＳ ゴシック" w:hAnsi="ＭＳ ゴシック" w:eastAsia="ＭＳ ゴシック"/>
                <w:spacing w:val="0"/>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2(3)</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8</w:t>
            </w:r>
            <w:r>
              <w:rPr>
                <w:rFonts w:hint="default" w:ascii="ＭＳ ゴシック" w:hAnsi="ＭＳ ゴシック" w:eastAsia="ＭＳ ゴシック"/>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2(4)</w:t>
            </w:r>
          </w:p>
          <w:p>
            <w:pPr>
              <w:pStyle w:val="19"/>
              <w:wordWrap w:val="1"/>
              <w:spacing w:line="240" w:lineRule="exact"/>
              <w:rPr>
                <w:rFonts w:hint="default" w:ascii="ＭＳ ゴシック" w:hAnsi="ＭＳ ゴシック" w:eastAsia="DengXian"/>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pPr w:leftFromText="142" w:rightFromText="142" w:topFromText="0" w:bottomFromText="0" w:vertAnchor="text" w:horzAnchor="margin" w:tblpXSpec="left" w:tblpY="72"/>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0"/>
        <w:gridCol w:w="6095"/>
        <w:gridCol w:w="1405"/>
      </w:tblGrid>
      <w:tr>
        <w:trPr>
          <w:trHeight w:val="431" w:hRule="atLeast"/>
        </w:trPr>
        <w:tc>
          <w:tcPr>
            <w:tcW w:w="240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609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400" w:type="dxa"/>
            <w:vAlign w:val="top"/>
          </w:tcPr>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５　受給資格の確認</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６　支給決定又は地域相談支援給付決定の申請に係る援助</w:t>
            </w: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７　身分を証する書類の携行</w:t>
            </w: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328" w:leftChars="61"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８　計画相談支援給付費の額等の受領</w:t>
            </w: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tc>
        <w:tc>
          <w:tcPr>
            <w:tcW w:w="6095" w:type="dxa"/>
            <w:vAlign w:val="top"/>
          </w:tcPr>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firstLine="200" w:firstLineChars="100"/>
              <w:rPr>
                <w:rFonts w:hint="default" w:ascii="ＭＳ ゴシック" w:hAnsi="ＭＳ ゴシック" w:eastAsia="ＭＳ ゴシック"/>
                <w:sz w:val="20"/>
              </w:rPr>
            </w:pPr>
            <w:r>
              <w:rPr>
                <w:rFonts w:hint="default" w:ascii="ＭＳ ゴシック" w:hAnsi="ＭＳ ゴシック" w:eastAsia="ＭＳ ゴシック"/>
                <w:sz w:val="20"/>
              </w:rPr>
              <w:t>指定計画相談支援の提供を求められた場合は、その者の提示する受給者証又は地域相談支援受給者証によって、計画相談支援給付費の支給対象者であること、</w:t>
            </w:r>
            <w:r>
              <w:rPr>
                <w:rFonts w:hint="default" w:ascii="ＭＳ ゴシック" w:hAnsi="ＭＳ ゴシック" w:eastAsia="ＭＳ ゴシック"/>
                <w:spacing w:val="7"/>
                <w:kern w:val="0"/>
                <w:sz w:val="20"/>
              </w:rPr>
              <w:t>法第</w:t>
            </w:r>
            <w:r>
              <w:rPr>
                <w:rFonts w:hint="eastAsia" w:ascii="ＭＳ ゴシック" w:hAnsi="ＭＳ ゴシック" w:eastAsia="ＭＳ ゴシック"/>
                <w:spacing w:val="7"/>
                <w:kern w:val="0"/>
                <w:sz w:val="20"/>
              </w:rPr>
              <w:t>5</w:t>
            </w:r>
            <w:r>
              <w:rPr>
                <w:rFonts w:hint="default" w:ascii="ＭＳ ゴシック" w:hAnsi="ＭＳ ゴシック" w:eastAsia="ＭＳ ゴシック"/>
                <w:spacing w:val="7"/>
                <w:kern w:val="0"/>
                <w:sz w:val="20"/>
              </w:rPr>
              <w:t>条第</w:t>
            </w:r>
            <w:r>
              <w:rPr>
                <w:rFonts w:hint="eastAsia" w:ascii="ＭＳ ゴシック" w:hAnsi="ＭＳ ゴシック" w:eastAsia="ＭＳ ゴシック"/>
                <w:spacing w:val="7"/>
                <w:kern w:val="0"/>
                <w:sz w:val="20"/>
              </w:rPr>
              <w:t>23</w:t>
            </w:r>
            <w:r>
              <w:rPr>
                <w:rFonts w:hint="default" w:ascii="ＭＳ ゴシック" w:hAnsi="ＭＳ ゴシック" w:eastAsia="ＭＳ ゴシック"/>
                <w:spacing w:val="7"/>
                <w:kern w:val="0"/>
                <w:sz w:val="20"/>
              </w:rPr>
              <w:t>項</w:t>
            </w:r>
            <w:r>
              <w:rPr>
                <w:rFonts w:hint="default" w:ascii="ＭＳ ゴシック" w:hAnsi="ＭＳ ゴシック" w:eastAsia="ＭＳ ゴシック"/>
                <w:sz w:val="20"/>
              </w:rPr>
              <w:t>に規定する厚生労働省令で定める期間、支給決定又は地域相談支援給付決定の有無、支給決定の有効期間又は地域相談支援給付決定の有効期間、支給量又は地域相談支援給付量等を確かめ</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left="2" w:leftChars="-5" w:right="61" w:rightChars="29" w:hanging="12" w:hangingChars="6"/>
              <w:rPr>
                <w:rFonts w:hint="default" w:ascii="ＭＳ ゴシック" w:hAnsi="ＭＳ ゴシック" w:eastAsia="ＭＳ ゴシック"/>
                <w:kern w:val="0"/>
                <w:sz w:val="20"/>
              </w:rPr>
            </w:pPr>
          </w:p>
          <w:p>
            <w:pPr>
              <w:pStyle w:val="0"/>
              <w:autoSpaceDE w:val="0"/>
              <w:autoSpaceDN w:val="0"/>
              <w:adjustRightInd w:val="0"/>
              <w:spacing w:line="230" w:lineRule="exact"/>
              <w:ind w:right="61" w:rightChars="29" w:firstLine="200" w:firstLineChars="100"/>
              <w:rPr>
                <w:rFonts w:hint="default" w:ascii="ＭＳ ゴシック" w:hAnsi="ＭＳ ゴシック" w:eastAsia="ＭＳ ゴシック"/>
                <w:sz w:val="20"/>
              </w:rPr>
            </w:pPr>
            <w:r>
              <w:rPr>
                <w:rFonts w:hint="eastAsia" w:ascii="ＭＳ ゴシック" w:hAnsi="ＭＳ ゴシック" w:eastAsia="ＭＳ ゴシック"/>
                <w:kern w:val="0"/>
                <w:sz w:val="20"/>
              </w:rPr>
              <w:t>支給決定の有効期間又は</w:t>
            </w:r>
            <w:r>
              <w:rPr>
                <w:rFonts w:hint="eastAsia" w:ascii="ＭＳ ゴシック" w:hAnsi="ＭＳ ゴシック" w:eastAsia="ＭＳ ゴシック"/>
                <w:sz w:val="20"/>
              </w:rPr>
              <w:t>地域相談支援給付決定に通常要すべき標準的な期間を考慮し、支給決定又は地域相談支援給付決定の有効期間の終了に伴う支給決定又は地域相談支援給付決定の申請について、必要な援助を行っているか。</w:t>
            </w:r>
          </w:p>
          <w:p>
            <w:pPr>
              <w:pStyle w:val="0"/>
              <w:autoSpaceDE w:val="0"/>
              <w:autoSpaceDN w:val="0"/>
              <w:adjustRightInd w:val="0"/>
              <w:spacing w:line="230" w:lineRule="exact"/>
              <w:ind w:right="61" w:rightChars="29"/>
              <w:rPr>
                <w:rFonts w:hint="default" w:ascii="ＭＳ ゴシック" w:hAnsi="ＭＳ ゴシック" w:eastAsia="ＭＳ ゴシック"/>
                <w:sz w:val="20"/>
              </w:rPr>
            </w:pPr>
          </w:p>
          <w:p>
            <w:pPr>
              <w:pStyle w:val="0"/>
              <w:autoSpaceDE w:val="0"/>
              <w:autoSpaceDN w:val="0"/>
              <w:adjustRightInd w:val="0"/>
              <w:spacing w:line="230" w:lineRule="exact"/>
              <w:ind w:right="61" w:rightChars="29"/>
              <w:rPr>
                <w:rFonts w:hint="default" w:ascii="ＭＳ ゴシック" w:hAnsi="ＭＳ ゴシック" w:eastAsia="ＭＳ ゴシック"/>
                <w:sz w:val="20"/>
              </w:rPr>
            </w:pPr>
          </w:p>
          <w:p>
            <w:pPr>
              <w:pStyle w:val="0"/>
              <w:autoSpaceDE w:val="0"/>
              <w:autoSpaceDN w:val="0"/>
              <w:adjustRightInd w:val="0"/>
              <w:spacing w:line="230" w:lineRule="exact"/>
              <w:ind w:right="61" w:rightChars="29"/>
              <w:rPr>
                <w:rFonts w:hint="default" w:ascii="ＭＳ ゴシック" w:hAnsi="ＭＳ ゴシック" w:eastAsia="ＭＳ ゴシック"/>
                <w:sz w:val="20"/>
              </w:rPr>
            </w:pPr>
          </w:p>
          <w:p>
            <w:pPr>
              <w:pStyle w:val="0"/>
              <w:autoSpaceDE w:val="0"/>
              <w:autoSpaceDN w:val="0"/>
              <w:adjustRightInd w:val="0"/>
              <w:spacing w:line="230" w:lineRule="exact"/>
              <w:ind w:right="61" w:rightChars="29"/>
              <w:rPr>
                <w:rFonts w:hint="default" w:ascii="ＭＳ ゴシック" w:hAnsi="ＭＳ ゴシック" w:eastAsia="ＭＳ ゴシック"/>
                <w:sz w:val="20"/>
              </w:rPr>
            </w:pPr>
          </w:p>
          <w:p>
            <w:pPr>
              <w:pStyle w:val="0"/>
              <w:autoSpaceDE w:val="0"/>
              <w:autoSpaceDN w:val="0"/>
              <w:adjustRightInd w:val="0"/>
              <w:spacing w:line="230" w:lineRule="exact"/>
              <w:ind w:right="61" w:rightChars="2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指定特定支援事業所の相談支援専門員に身分を証する書類を携行させ、初回訪問時及び利用者又はその家族から求められたときは、これを提示すべき旨を指導しているか。</w:t>
            </w: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（１）法定代理受領を行わない場合</w:t>
            </w:r>
          </w:p>
          <w:p>
            <w:pPr>
              <w:pStyle w:val="0"/>
              <w:autoSpaceDE w:val="0"/>
              <w:autoSpaceDN w:val="0"/>
              <w:adjustRightInd w:val="0"/>
              <w:spacing w:line="240" w:lineRule="exact"/>
              <w:ind w:left="420" w:leftChars="200" w:right="122" w:rightChars="58" w:firstLine="200" w:firstLineChars="100"/>
              <w:rPr>
                <w:rFonts w:hint="default" w:ascii="ＭＳ ゴシック" w:hAnsi="ＭＳ ゴシック" w:eastAsia="ＭＳ ゴシック"/>
                <w:kern w:val="0"/>
                <w:sz w:val="20"/>
              </w:rPr>
            </w:pPr>
            <w:r>
              <w:rPr>
                <w:rFonts w:hint="default" w:ascii="ＭＳ ゴシック" w:hAnsi="ＭＳ ゴシック" w:eastAsia="ＭＳ ゴシック"/>
                <w:sz w:val="20"/>
              </w:rPr>
              <w:t>法定代理受領を行わない指定計画相談支援を提供した際は、計画相談支援対象障害者等から当該指定計画相談支援につき法第</w:t>
            </w:r>
            <w:r>
              <w:rPr>
                <w:rFonts w:hint="eastAsia" w:ascii="ＭＳ ゴシック" w:hAnsi="ＭＳ ゴシック" w:eastAsia="ＭＳ ゴシック"/>
                <w:sz w:val="20"/>
              </w:rPr>
              <w:t>51</w:t>
            </w:r>
            <w:r>
              <w:rPr>
                <w:rFonts w:hint="default" w:ascii="ＭＳ ゴシック" w:hAnsi="ＭＳ ゴシック" w:eastAsia="ＭＳ ゴシック"/>
                <w:sz w:val="20"/>
              </w:rPr>
              <w:t>条の</w:t>
            </w:r>
            <w:r>
              <w:rPr>
                <w:rFonts w:hint="eastAsia" w:ascii="ＭＳ ゴシック" w:hAnsi="ＭＳ ゴシック" w:eastAsia="ＭＳ ゴシック"/>
                <w:sz w:val="20"/>
              </w:rPr>
              <w:t>17</w:t>
            </w:r>
            <w:r>
              <w:rPr>
                <w:rFonts w:hint="default" w:ascii="ＭＳ ゴシック" w:hAnsi="ＭＳ ゴシック" w:eastAsia="ＭＳ ゴシック"/>
                <w:sz w:val="20"/>
              </w:rPr>
              <w:t>第</w:t>
            </w:r>
            <w:r>
              <w:rPr>
                <w:rFonts w:hint="eastAsia" w:ascii="ＭＳ ゴシック" w:hAnsi="ＭＳ ゴシック" w:eastAsia="ＭＳ ゴシック"/>
                <w:sz w:val="20"/>
              </w:rPr>
              <w:t>2</w:t>
            </w:r>
            <w:r>
              <w:rPr>
                <w:rFonts w:hint="default" w:ascii="ＭＳ ゴシック" w:hAnsi="ＭＳ ゴシック" w:eastAsia="ＭＳ ゴシック"/>
                <w:sz w:val="20"/>
              </w:rPr>
              <w:t>項に規定する厚生労働大臣が定める基準により算定した費用の額（その額が現に当該指定計画相談支援に要した費用の額を超えるときは、当該現に指定計画相談支援に要した費用の額）の支払を受け</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right="122" w:rightChars="58" w:firstLine="122" w:firstLineChars="61"/>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（２）交通費の受領</w:t>
            </w:r>
          </w:p>
          <w:p>
            <w:pPr>
              <w:pStyle w:val="0"/>
              <w:autoSpaceDE w:val="0"/>
              <w:autoSpaceDN w:val="0"/>
              <w:adjustRightInd w:val="0"/>
              <w:spacing w:line="240" w:lineRule="exact"/>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（１）の支払を受ける額のほか、</w:t>
            </w:r>
            <w:r>
              <w:rPr>
                <w:rFonts w:hint="default" w:ascii="ＭＳ ゴシック" w:hAnsi="ＭＳ ゴシック" w:eastAsia="ＭＳ ゴシック"/>
                <w:sz w:val="20"/>
              </w:rPr>
              <w:t>計画相談支援対象障害者等の選定により通常の事業の実施地域以外の地域の居宅等を訪問して指定計画相談支援を提供する場合は、それに要した交通費の額の支払を計画相談支援対象障害者等から受け</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right="122" w:rightChars="58" w:firstLine="122" w:firstLineChars="61"/>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（３）領収証の交付</w:t>
            </w:r>
          </w:p>
          <w:p>
            <w:pPr>
              <w:pStyle w:val="0"/>
              <w:autoSpaceDE w:val="0"/>
              <w:autoSpaceDN w:val="0"/>
              <w:adjustRightInd w:val="0"/>
              <w:spacing w:line="240" w:lineRule="exact"/>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（１）及び（２）の費用の額の支払を受けた場合は、当該費用に係る領収証を当該費用の額を支払った計画相談支援対象障害者等に対し交付しているか。</w:t>
            </w:r>
          </w:p>
          <w:p>
            <w:pPr>
              <w:pStyle w:val="0"/>
              <w:ind w:firstLine="200" w:firstLineChars="100"/>
              <w:rPr>
                <w:rFonts w:hint="default" w:ascii="ＭＳ ゴシック" w:hAnsi="ＭＳ ゴシック" w:eastAsia="ＭＳ ゴシック"/>
                <w:sz w:val="20"/>
              </w:rPr>
            </w:pPr>
          </w:p>
        </w:tc>
        <w:tc>
          <w:tcPr>
            <w:tcW w:w="1405" w:type="dxa"/>
            <w:vAlign w:val="top"/>
          </w:tcPr>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3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spacing w:val="0"/>
              </w:rPr>
              <w:t>いる・いない</w:t>
            </w: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46"/>
        <w:gridCol w:w="1560"/>
        <w:gridCol w:w="2315"/>
      </w:tblGrid>
      <w:tr>
        <w:trPr>
          <w:trHeight w:val="431" w:hRule="atLeast"/>
        </w:trPr>
        <w:tc>
          <w:tcPr>
            <w:tcW w:w="6146"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56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31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6146" w:type="dxa"/>
            <w:vAlign w:val="top"/>
          </w:tcPr>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(5) </w:t>
            </w:r>
            <w:r>
              <w:rPr>
                <w:rFonts w:hint="eastAsia" w:ascii="ＭＳ ゴシック" w:hAnsi="ＭＳ ゴシック" w:eastAsia="ＭＳ ゴシック"/>
                <w:b w:val="1"/>
                <w:sz w:val="20"/>
              </w:rPr>
              <w:t>受給資格の確認（基準第９条）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は、現に支給決定又は地域相談支援給付決定を受けている計画相談支援対象障害者等に対する指定計画相談支援の提供に際し、当該計画相談支援対象障害者等の提示する受給者証又は地域相談支援受給者証によって、</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・計画相談支援対象障害者等であること</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・モニタリング期間</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・支給決定の有無</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・支給決定の有効期間</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・支給量又は地域相談支援給付量等</w:t>
            </w:r>
          </w:p>
          <w:p>
            <w:pPr>
              <w:pStyle w:val="0"/>
              <w:overflowPunct w:val="0"/>
              <w:ind w:left="210" w:leftChars="100"/>
              <w:textAlignment w:val="baseline"/>
              <w:rPr>
                <w:rFonts w:hint="default" w:ascii="ＭＳ ゴシック" w:hAnsi="ＭＳ ゴシック" w:eastAsia="ＭＳ ゴシック"/>
                <w:b w:val="1"/>
                <w:sz w:val="20"/>
              </w:rPr>
            </w:pPr>
            <w:r>
              <w:rPr>
                <w:rFonts w:hint="eastAsia" w:ascii="ＭＳ ゴシック" w:hAnsi="ＭＳ ゴシック" w:eastAsia="ＭＳ ゴシック"/>
                <w:sz w:val="20"/>
              </w:rPr>
              <w:t>サービス等利用計画の作成やモニタリングの実施に当たり必要な事項を確かめなければならない。</w:t>
            </w:r>
          </w:p>
          <w:p>
            <w:pPr>
              <w:pStyle w:val="0"/>
              <w:overflowPunct w:val="0"/>
              <w:ind w:left="409" w:leftChars="195"/>
              <w:textAlignment w:val="baseline"/>
              <w:rPr>
                <w:rFonts w:hint="default" w:ascii="ＭＳ ゴシック" w:hAnsi="ＭＳ ゴシック" w:eastAsia="ＭＳ ゴシック"/>
                <w:sz w:val="20"/>
              </w:rPr>
            </w:pPr>
          </w:p>
          <w:p>
            <w:pPr>
              <w:pStyle w:val="0"/>
              <w:overflowPunct w:val="0"/>
              <w:ind w:left="409" w:leftChars="195"/>
              <w:textAlignment w:val="baseline"/>
              <w:rPr>
                <w:rFonts w:hint="default" w:ascii="ＭＳ ゴシック" w:hAnsi="ＭＳ ゴシック" w:eastAsia="ＭＳ ゴシック"/>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(8) </w:t>
            </w:r>
            <w:r>
              <w:rPr>
                <w:rFonts w:hint="eastAsia" w:ascii="ＭＳ ゴシック" w:hAnsi="ＭＳ ゴシック" w:eastAsia="ＭＳ ゴシック"/>
                <w:b w:val="1"/>
                <w:sz w:val="20"/>
              </w:rPr>
              <w:t>計画相談支援給付費の額等の受領（基準第</w:t>
            </w:r>
            <w:r>
              <w:rPr>
                <w:rFonts w:hint="eastAsia" w:ascii="ＭＳ ゴシック" w:hAnsi="ＭＳ ゴシック" w:eastAsia="ＭＳ ゴシック"/>
                <w:b w:val="1"/>
                <w:sz w:val="20"/>
              </w:rPr>
              <w:t>12</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○基準第</w:t>
            </w:r>
            <w:r>
              <w:rPr>
                <w:rFonts w:hint="eastAsia" w:ascii="ＭＳ ゴシック" w:hAnsi="ＭＳ ゴシック" w:eastAsia="ＭＳ ゴシック"/>
                <w:sz w:val="20"/>
              </w:rPr>
              <w:t>12</w:t>
            </w:r>
            <w:r>
              <w:rPr>
                <w:rFonts w:hint="eastAsia" w:ascii="ＭＳ ゴシック" w:hAnsi="ＭＳ ゴシック" w:eastAsia="ＭＳ ゴシック"/>
                <w:sz w:val="20"/>
              </w:rPr>
              <w:t>条第１項は、事業者が、法定代理受領を行わない指定計画相談支援を提供した際には、計画相談支援対象障害者等から法第</w:t>
            </w:r>
            <w:r>
              <w:rPr>
                <w:rFonts w:hint="eastAsia" w:ascii="ＭＳ ゴシック" w:hAnsi="ＭＳ ゴシック" w:eastAsia="ＭＳ ゴシック"/>
                <w:sz w:val="20"/>
              </w:rPr>
              <w:t>51</w:t>
            </w:r>
            <w:r>
              <w:rPr>
                <w:rFonts w:hint="eastAsia" w:ascii="ＭＳ ゴシック" w:hAnsi="ＭＳ ゴシック" w:eastAsia="ＭＳ ゴシック"/>
                <w:sz w:val="20"/>
              </w:rPr>
              <w:t>条の</w:t>
            </w:r>
            <w:r>
              <w:rPr>
                <w:rFonts w:hint="eastAsia" w:ascii="ＭＳ ゴシック" w:hAnsi="ＭＳ ゴシック" w:eastAsia="ＭＳ ゴシック"/>
                <w:sz w:val="20"/>
              </w:rPr>
              <w:t>17</w:t>
            </w:r>
            <w:r>
              <w:rPr>
                <w:rFonts w:hint="eastAsia" w:ascii="ＭＳ ゴシック" w:hAnsi="ＭＳ ゴシック" w:eastAsia="ＭＳ ゴシック"/>
                <w:sz w:val="20"/>
              </w:rPr>
              <w:t>第</w:t>
            </w:r>
            <w:r>
              <w:rPr>
                <w:rFonts w:hint="eastAsia" w:ascii="ＭＳ ゴシック" w:hAnsi="ＭＳ ゴシック" w:eastAsia="ＭＳ ゴシック"/>
                <w:sz w:val="20"/>
              </w:rPr>
              <w:t>2</w:t>
            </w:r>
            <w:r>
              <w:rPr>
                <w:rFonts w:hint="eastAsia" w:ascii="ＭＳ ゴシック" w:hAnsi="ＭＳ ゴシック" w:eastAsia="ＭＳ ゴシック"/>
                <w:sz w:val="20"/>
              </w:rPr>
              <w:t>項に規定する厚生労働大臣が定める基準により算定した計画相談支援給付費の額の支払を受けることとしたものである。</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○同条第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は、指定計画相談支援の提供に関して、前項の支払を受ける額のほか、計画相談支援対象障害者等の選定により通常の事業の実施地域以外の地域の居宅において指定計画相談支援を行う場合の交通費（移動に要する実費）の支払を計画相談支援対象障害者等から受けることができることとしたものである。</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○同条第</w:t>
            </w:r>
            <w:r>
              <w:rPr>
                <w:rFonts w:hint="eastAsia" w:ascii="ＭＳ ゴシック" w:hAnsi="ＭＳ ゴシック" w:eastAsia="ＭＳ ゴシック"/>
                <w:sz w:val="20"/>
              </w:rPr>
              <w:t>3</w:t>
            </w:r>
            <w:r>
              <w:rPr>
                <w:rFonts w:hint="eastAsia" w:ascii="ＭＳ ゴシック" w:hAnsi="ＭＳ ゴシック" w:eastAsia="ＭＳ ゴシック"/>
                <w:sz w:val="20"/>
              </w:rPr>
              <w:t>項は、前２項の規定による額の支払を受けた場合には、計画相談支援対象障害者等に対して領収証を交付することとしたものである。</w:t>
            </w:r>
          </w:p>
        </w:tc>
        <w:tc>
          <w:tcPr>
            <w:tcW w:w="1560" w:type="dxa"/>
            <w:vAlign w:val="top"/>
          </w:tcPr>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受給者証</w:t>
            </w:r>
            <w:r>
              <w:rPr>
                <w:rFonts w:hint="eastAsia" w:ascii="ＭＳ ゴシック" w:hAnsi="ＭＳ ゴシック" w:eastAsia="ＭＳ ゴシック"/>
                <w:sz w:val="20"/>
              </w:rPr>
              <w:t>(</w:t>
            </w:r>
            <w:r>
              <w:rPr>
                <w:rFonts w:hint="eastAsia" w:ascii="ＭＳ ゴシック" w:hAnsi="ＭＳ ゴシック" w:eastAsia="ＭＳ ゴシック"/>
                <w:sz w:val="20"/>
              </w:rPr>
              <w:t>写</w:t>
            </w:r>
            <w:r>
              <w:rPr>
                <w:rFonts w:hint="eastAsia" w:ascii="ＭＳ ゴシック" w:hAnsi="ＭＳ ゴシック" w:eastAsia="ＭＳ ゴシック"/>
                <w:sz w:val="20"/>
              </w:rPr>
              <w:t>)</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○請求書</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○領収証</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○請求書</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○領収証</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○領収証</w:t>
            </w:r>
          </w:p>
        </w:tc>
        <w:tc>
          <w:tcPr>
            <w:tcW w:w="2315" w:type="dxa"/>
            <w:vAlign w:val="top"/>
          </w:tcPr>
          <w:p>
            <w:pPr>
              <w:pStyle w:val="19"/>
              <w:wordWrap w:val="1"/>
              <w:spacing w:line="230" w:lineRule="exact"/>
              <w:ind w:firstLine="100" w:firstLineChars="50"/>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第</w:t>
            </w:r>
            <w:r>
              <w:rPr>
                <w:rFonts w:hint="eastAsia" w:ascii="ＭＳ ゴシック" w:hAnsi="ＭＳ ゴシック" w:eastAsia="ＭＳ ゴシック"/>
                <w:spacing w:val="0"/>
              </w:rPr>
              <w:t>9</w:t>
            </w:r>
            <w:r>
              <w:rPr>
                <w:rFonts w:hint="default" w:ascii="ＭＳ ゴシック" w:hAnsi="ＭＳ ゴシック" w:eastAsia="ＭＳ ゴシック"/>
                <w:spacing w:val="0"/>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2(5)</w:t>
            </w: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DengXian"/>
                <w:spacing w:val="0"/>
              </w:rPr>
            </w:pPr>
          </w:p>
          <w:p>
            <w:pPr>
              <w:pStyle w:val="19"/>
              <w:wordWrap w:val="1"/>
              <w:spacing w:line="240" w:lineRule="exact"/>
              <w:rPr>
                <w:rFonts w:hint="default" w:ascii="ＭＳ ゴシック" w:hAnsi="ＭＳ ゴシック" w:eastAsia="DengXian"/>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default" w:ascii="ＭＳ ゴシック" w:hAnsi="ＭＳ ゴシック" w:eastAsia="ＭＳ ゴシック"/>
                <w:spacing w:val="0"/>
              </w:rPr>
              <w:t>10</w:t>
            </w:r>
            <w:r>
              <w:rPr>
                <w:rFonts w:hint="default" w:ascii="ＭＳ ゴシック" w:hAnsi="ＭＳ ゴシック" w:eastAsia="ＭＳ ゴシック"/>
                <w:spacing w:val="0"/>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2(6)</w:t>
            </w:r>
          </w:p>
          <w:p>
            <w:pPr>
              <w:pStyle w:val="19"/>
              <w:wordWrap w:val="1"/>
              <w:spacing w:line="240" w:lineRule="exact"/>
              <w:rPr>
                <w:rFonts w:hint="default" w:ascii="ＭＳ ゴシック" w:hAnsi="ＭＳ ゴシック" w:eastAsia="DengXian"/>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3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spacing w:val="0"/>
              </w:rPr>
              <w:t>第</w:t>
            </w:r>
            <w:r>
              <w:rPr>
                <w:rFonts w:hint="eastAsia" w:ascii="ＭＳ ゴシック" w:hAnsi="ＭＳ ゴシック" w:eastAsia="ＭＳ ゴシック"/>
                <w:spacing w:val="0"/>
              </w:rPr>
              <w:t>11</w:t>
            </w:r>
            <w:r>
              <w:rPr>
                <w:rFonts w:hint="default" w:ascii="ＭＳ ゴシック" w:hAnsi="ＭＳ ゴシック" w:eastAsia="ＭＳ ゴシック"/>
                <w:spacing w:val="0"/>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2(7)</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12</w:t>
            </w:r>
            <w:r>
              <w:rPr>
                <w:rFonts w:hint="default" w:ascii="ＭＳ ゴシック" w:hAnsi="ＭＳ ゴシック" w:eastAsia="ＭＳ ゴシック"/>
              </w:rPr>
              <w:t>条</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w:t>
            </w:r>
            <w:r>
              <w:rPr>
                <w:rFonts w:hint="eastAsia" w:ascii="ＭＳ ゴシック" w:hAnsi="ＭＳ ゴシック" w:eastAsia="ＭＳ ゴシック"/>
              </w:rPr>
              <w:t>項</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w:t>
            </w:r>
            <w:r>
              <w:rPr>
                <w:rFonts w:hint="default" w:ascii="ＭＳ ゴシック" w:hAnsi="ＭＳ ゴシック" w:eastAsia="ＭＳ ゴシック"/>
                <w:sz w:val="20"/>
              </w:rPr>
              <w:t>8</w:t>
            </w:r>
            <w:r>
              <w:rPr>
                <w:rFonts w:hint="eastAsia" w:ascii="ＭＳ ゴシック" w:hAnsi="ＭＳ ゴシック" w:eastAsia="ＭＳ ゴシック"/>
                <w:sz w:val="20"/>
              </w:rPr>
              <w:t>)</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12</w:t>
            </w:r>
            <w:r>
              <w:rPr>
                <w:rFonts w:hint="default" w:ascii="ＭＳ ゴシック" w:hAnsi="ＭＳ ゴシック" w:eastAsia="ＭＳ ゴシック"/>
              </w:rPr>
              <w:t>条</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w:t>
            </w:r>
            <w:r>
              <w:rPr>
                <w:rFonts w:hint="eastAsia" w:ascii="ＭＳ ゴシック" w:hAnsi="ＭＳ ゴシック" w:eastAsia="ＭＳ ゴシック"/>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12</w:t>
            </w:r>
            <w:r>
              <w:rPr>
                <w:rFonts w:hint="default" w:ascii="ＭＳ ゴシック" w:hAnsi="ＭＳ ゴシック" w:eastAsia="ＭＳ ゴシック"/>
              </w:rPr>
              <w:t>条</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w:t>
            </w:r>
            <w:r>
              <w:rPr>
                <w:rFonts w:hint="eastAsia" w:ascii="ＭＳ ゴシック" w:hAnsi="ＭＳ ゴシック" w:eastAsia="ＭＳ ゴシック"/>
              </w:rPr>
              <w:t>項</w:t>
            </w:r>
          </w:p>
          <w:p>
            <w:pPr>
              <w:pStyle w:val="19"/>
              <w:wordWrap w:val="1"/>
              <w:spacing w:line="240" w:lineRule="exact"/>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p>
    <w:tbl>
      <w:tblPr>
        <w:tblStyle w:val="11"/>
        <w:tblpPr w:leftFromText="142" w:rightFromText="142" w:topFromText="0" w:bottomFromText="0" w:vertAnchor="margin" w:horzAnchor="margin" w:tblpXSpec="right" w:tblpY="393"/>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8"/>
        <w:gridCol w:w="5947"/>
        <w:gridCol w:w="1405"/>
      </w:tblGrid>
      <w:tr>
        <w:trPr>
          <w:trHeight w:val="431" w:hRule="atLeast"/>
        </w:trPr>
        <w:tc>
          <w:tcPr>
            <w:tcW w:w="254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4292" w:hRule="atLeast"/>
        </w:trPr>
        <w:tc>
          <w:tcPr>
            <w:tcW w:w="2548" w:type="dxa"/>
            <w:vAlign w:val="top"/>
          </w:tcPr>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328" w:leftChars="61"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９　利用者負担額に係る管理</w:t>
            </w: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１０　計画相談支援給付費の額に係る通知等</w:t>
            </w: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autoSpaceDE w:val="0"/>
              <w:autoSpaceDN w:val="0"/>
              <w:adjustRightInd w:val="0"/>
              <w:spacing w:line="240" w:lineRule="exact"/>
              <w:ind w:left="255" w:leftChars="26"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１１</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指定計画相談支援の具体的取扱方針</w:t>
            </w:r>
          </w:p>
          <w:p>
            <w:pPr>
              <w:pStyle w:val="0"/>
              <w:ind w:left="200" w:hanging="200" w:hangingChars="100"/>
              <w:rPr>
                <w:rFonts w:hint="default" w:ascii="ＭＳ ゴシック" w:hAnsi="ＭＳ ゴシック" w:eastAsia="ＭＳ ゴシック"/>
                <w:sz w:val="20"/>
              </w:rPr>
            </w:pPr>
          </w:p>
        </w:tc>
        <w:tc>
          <w:tcPr>
            <w:tcW w:w="5947" w:type="dxa"/>
            <w:vAlign w:val="top"/>
          </w:tcPr>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（４）利用者の事前の同意</w:t>
            </w:r>
          </w:p>
          <w:p>
            <w:pPr>
              <w:pStyle w:val="0"/>
              <w:autoSpaceDE w:val="0"/>
              <w:autoSpaceDN w:val="0"/>
              <w:adjustRightInd w:val="0"/>
              <w:spacing w:line="240" w:lineRule="exact"/>
              <w:ind w:left="420" w:leftChars="2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（２）の交通費については、あらかじめ、計画相談支援対象障害者等に対し、その額について説明を行い、計画相談支援対象障害者等の同意を得ているか。</w:t>
            </w:r>
          </w:p>
          <w:p>
            <w:pPr>
              <w:pStyle w:val="0"/>
              <w:autoSpaceDE w:val="0"/>
              <w:autoSpaceDN w:val="0"/>
              <w:adjustRightInd w:val="0"/>
              <w:spacing w:line="240" w:lineRule="exact"/>
              <w:ind w:right="122" w:rightChars="58" w:firstLine="122" w:firstLineChars="61"/>
              <w:rPr>
                <w:rFonts w:hint="default" w:ascii="ＭＳ ゴシック" w:hAnsi="ＭＳ ゴシック" w:eastAsia="ＭＳ ゴシック"/>
                <w:sz w:val="20"/>
              </w:rPr>
            </w:pPr>
          </w:p>
          <w:p>
            <w:pPr>
              <w:pStyle w:val="0"/>
              <w:autoSpaceDE w:val="0"/>
              <w:autoSpaceDN w:val="0"/>
              <w:adjustRightInd w:val="0"/>
              <w:spacing w:line="240" w:lineRule="exact"/>
              <w:ind w:right="122" w:rightChars="58" w:firstLine="122" w:firstLineChars="61"/>
              <w:rPr>
                <w:rFonts w:hint="default" w:ascii="ＭＳ ゴシック" w:hAnsi="ＭＳ ゴシック" w:eastAsia="ＭＳ ゴシック"/>
                <w:sz w:val="20"/>
              </w:rPr>
            </w:pPr>
          </w:p>
          <w:p>
            <w:pPr>
              <w:pStyle w:val="0"/>
              <w:autoSpaceDE w:val="0"/>
              <w:autoSpaceDN w:val="0"/>
              <w:adjustRightInd w:val="0"/>
              <w:spacing w:line="240" w:lineRule="exact"/>
              <w:ind w:right="122" w:rightChars="58" w:firstLine="122" w:firstLineChars="61"/>
              <w:rPr>
                <w:rFonts w:hint="default" w:ascii="ＭＳ ゴシック" w:hAnsi="ＭＳ ゴシック" w:eastAsia="ＭＳ ゴシック"/>
                <w:sz w:val="20"/>
              </w:rPr>
            </w:pP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sz w:val="20"/>
              </w:rPr>
            </w:pPr>
            <w:r>
              <w:rPr>
                <w:rFonts w:hint="default" w:ascii="ＭＳ ゴシック" w:hAnsi="ＭＳ ゴシック" w:eastAsia="ＭＳ ゴシック"/>
                <w:sz w:val="20"/>
              </w:rPr>
              <w:t>指定計画相談支援を提供している計画相談支援対象障害者等が当該指定計画相談支援と同一の月に受けた指定障害福祉サービス等につき法第</w:t>
            </w:r>
            <w:r>
              <w:rPr>
                <w:rFonts w:hint="eastAsia" w:ascii="ＭＳ ゴシック" w:hAnsi="ＭＳ ゴシック" w:eastAsia="ＭＳ ゴシック"/>
                <w:sz w:val="20"/>
              </w:rPr>
              <w:t>29</w:t>
            </w:r>
            <w:r>
              <w:rPr>
                <w:rFonts w:hint="default" w:ascii="ＭＳ ゴシック" w:hAnsi="ＭＳ ゴシック" w:eastAsia="ＭＳ ゴシック"/>
                <w:sz w:val="20"/>
              </w:rPr>
              <w:t>条第</w:t>
            </w:r>
            <w:r>
              <w:rPr>
                <w:rFonts w:hint="eastAsia" w:ascii="ＭＳ ゴシック" w:hAnsi="ＭＳ ゴシック" w:eastAsia="ＭＳ ゴシック"/>
                <w:sz w:val="20"/>
              </w:rPr>
              <w:t>3</w:t>
            </w:r>
            <w:r>
              <w:rPr>
                <w:rFonts w:hint="default" w:ascii="ＭＳ ゴシック" w:hAnsi="ＭＳ ゴシック" w:eastAsia="ＭＳ ゴシック"/>
                <w:sz w:val="20"/>
              </w:rPr>
              <w:t>項第</w:t>
            </w:r>
            <w:r>
              <w:rPr>
                <w:rFonts w:hint="eastAsia" w:ascii="ＭＳ ゴシック" w:hAnsi="ＭＳ ゴシック" w:eastAsia="ＭＳ ゴシック"/>
                <w:sz w:val="20"/>
              </w:rPr>
              <w:t>2</w:t>
            </w:r>
            <w:r>
              <w:rPr>
                <w:rFonts w:hint="default" w:ascii="ＭＳ ゴシック" w:hAnsi="ＭＳ ゴシック" w:eastAsia="ＭＳ ゴシック"/>
                <w:sz w:val="20"/>
              </w:rPr>
              <w:t>号に掲げる額の合計額（以下「利用者負担額合計額」という。）を算定し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sz w:val="20"/>
              </w:rPr>
            </w:pPr>
            <w:r>
              <w:rPr>
                <w:rFonts w:hint="default" w:ascii="ＭＳ ゴシック" w:hAnsi="ＭＳ ゴシック" w:eastAsia="ＭＳ ゴシック"/>
                <w:sz w:val="20"/>
              </w:rPr>
              <w:t>この場合において、当該指定特定相談支援事業者は、利用者負担額合計額を市町村に報告するとともに、当該計画相談支援対象障害者等及び当該計画相談支援対象障害者等に対し指定障害福祉サービス等を提供した指定障害福祉サービス事業者等に通知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420" w:leftChars="200" w:right="122" w:rightChars="58" w:firstLine="200" w:firstLineChars="100"/>
              <w:rPr>
                <w:rFonts w:hint="default" w:ascii="ＭＳ ゴシック" w:hAnsi="ＭＳ ゴシック" w:eastAsia="ＭＳ ゴシック"/>
                <w:sz w:val="2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（１）利用者への通知</w:t>
            </w:r>
          </w:p>
          <w:p>
            <w:pPr>
              <w:pStyle w:val="0"/>
              <w:autoSpaceDE w:val="0"/>
              <w:autoSpaceDN w:val="0"/>
              <w:adjustRightInd w:val="0"/>
              <w:spacing w:line="240" w:lineRule="exact"/>
              <w:ind w:left="210" w:leftChars="100" w:right="122" w:rightChars="58" w:firstLine="200" w:firstLineChars="100"/>
              <w:rPr>
                <w:rFonts w:hint="default" w:ascii="ＭＳ ゴシック" w:hAnsi="ＭＳ ゴシック" w:eastAsia="ＭＳ ゴシック"/>
                <w:kern w:val="0"/>
                <w:sz w:val="20"/>
              </w:rPr>
            </w:pPr>
            <w:r>
              <w:rPr>
                <w:rFonts w:hint="default" w:ascii="ＭＳ ゴシック" w:hAnsi="ＭＳ ゴシック" w:eastAsia="ＭＳ ゴシック"/>
                <w:sz w:val="20"/>
              </w:rPr>
              <w:t>法定代理受領により指定計画相談支援に係る計画相談支援給付費の支給を受けた場合は、計画相談支援対象障害者等に対し、当該計画相談支援対象障害者等に係る計画相談支援給付費の額を通知し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361" w:leftChars="172"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361" w:leftChars="172"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361" w:leftChars="172"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361" w:leftChars="172"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（２）サービス提供証明書の利用者への交付</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sz w:val="20"/>
              </w:rPr>
            </w:pPr>
            <w:r>
              <w:rPr>
                <w:rFonts w:hint="eastAsia" w:ascii="ＭＳ ゴシック" w:hAnsi="ＭＳ ゴシック" w:eastAsia="ＭＳ ゴシック"/>
                <w:kern w:val="0"/>
                <w:sz w:val="20"/>
              </w:rPr>
              <w:t>８の（１）の</w:t>
            </w:r>
            <w:r>
              <w:rPr>
                <w:rFonts w:hint="default" w:ascii="ＭＳ ゴシック" w:hAnsi="ＭＳ ゴシック" w:eastAsia="ＭＳ ゴシック"/>
                <w:sz w:val="20"/>
              </w:rPr>
              <w:t>法定代理受領を行わない指定計画相談支援に係る費用の額の支払を受けた場合は、その提供した指定計画相談支援の内容、費用の額その他必要と認められる事項を記載したサービス提供証明書を計画相談支援対象障害者等に対して交付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ind w:firstLine="200" w:firstLineChars="1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sz w:val="20"/>
              </w:rPr>
              <w:t>（１）</w:t>
            </w:r>
            <w:r>
              <w:rPr>
                <w:rFonts w:hint="default" w:ascii="ＭＳ ゴシック" w:hAnsi="ＭＳ ゴシック" w:eastAsia="ＭＳ ゴシック"/>
                <w:sz w:val="20"/>
              </w:rPr>
              <w:t>指定計画相談支援の方針は、</w:t>
            </w:r>
            <w:r>
              <w:rPr>
                <w:rFonts w:hint="eastAsia" w:ascii="ＭＳ ゴシック" w:hAnsi="ＭＳ ゴシック" w:eastAsia="ＭＳ ゴシック"/>
                <w:sz w:val="20"/>
              </w:rPr>
              <w:t>第１の</w:t>
            </w:r>
            <w:r>
              <w:rPr>
                <w:rFonts w:hint="default" w:ascii="ＭＳ ゴシック" w:hAnsi="ＭＳ ゴシック" w:eastAsia="ＭＳ ゴシック"/>
                <w:sz w:val="20"/>
              </w:rPr>
              <w:t>基本方針に基づき</w:t>
            </w:r>
            <w:r>
              <w:rPr>
                <w:rFonts w:hint="eastAsia" w:ascii="ＭＳ ゴシック" w:hAnsi="ＭＳ ゴシック" w:eastAsia="ＭＳ ゴシック"/>
                <w:sz w:val="20"/>
              </w:rPr>
              <w:t>、</w:t>
            </w:r>
            <w:r>
              <w:rPr>
                <w:rFonts w:hint="default" w:ascii="ＭＳ ゴシック" w:hAnsi="ＭＳ ゴシック" w:eastAsia="ＭＳ ゴシック"/>
                <w:sz w:val="20"/>
              </w:rPr>
              <w:t>次の</w:t>
            </w:r>
            <w:r>
              <w:rPr>
                <w:rFonts w:hint="eastAsia" w:ascii="ＭＳ ゴシック" w:hAnsi="ＭＳ ゴシック" w:eastAsia="ＭＳ ゴシック"/>
                <w:sz w:val="20"/>
              </w:rPr>
              <w:t>各号</w:t>
            </w:r>
            <w:r>
              <w:rPr>
                <w:rFonts w:hint="default" w:ascii="ＭＳ ゴシック" w:hAnsi="ＭＳ ゴシック" w:eastAsia="ＭＳ ゴシック"/>
                <w:sz w:val="20"/>
              </w:rPr>
              <w:t>に掲げるところによるものと</w:t>
            </w:r>
            <w:r>
              <w:rPr>
                <w:rFonts w:hint="eastAsia" w:ascii="ＭＳ ゴシック" w:hAnsi="ＭＳ ゴシック" w:eastAsia="ＭＳ ゴシック"/>
                <w:sz w:val="20"/>
              </w:rPr>
              <w:t>なっているか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361" w:leftChars="172" w:right="122" w:rightChars="58" w:firstLine="52" w:firstLineChars="26"/>
              <w:rPr>
                <w:rFonts w:hint="default" w:ascii="ＭＳ ゴシック" w:hAnsi="ＭＳ ゴシック" w:eastAsia="ＭＳ ゴシック"/>
                <w:kern w:val="0"/>
                <w:sz w:val="20"/>
              </w:rPr>
            </w:pPr>
          </w:p>
          <w:p>
            <w:pPr>
              <w:pStyle w:val="0"/>
              <w:numPr>
                <w:ilvl w:val="0"/>
                <w:numId w:val="3"/>
              </w:numPr>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default" w:ascii="ＭＳ ゴシック" w:hAnsi="ＭＳ ゴシック" w:eastAsia="ＭＳ ゴシック"/>
                <w:sz w:val="20"/>
              </w:rPr>
              <w:t>管理者は、相談支援専門員に基本相談支援に関する業務及びサービス等利用計画の作成に関する業務を担当させ</w:t>
            </w:r>
            <w:r>
              <w:rPr>
                <w:rFonts w:hint="eastAsia" w:ascii="ＭＳ ゴシック" w:hAnsi="ＭＳ ゴシック" w:eastAsia="ＭＳ ゴシック"/>
                <w:sz w:val="20"/>
              </w:rPr>
              <w:t>ているか。</w:t>
            </w:r>
          </w:p>
          <w:p>
            <w:pPr>
              <w:pStyle w:val="0"/>
              <w:autoSpaceDE w:val="0"/>
              <w:autoSpaceDN w:val="0"/>
              <w:adjustRightInd w:val="0"/>
              <w:spacing w:line="240" w:lineRule="exact"/>
              <w:ind w:left="570" w:right="122" w:rightChars="58"/>
              <w:rPr>
                <w:rFonts w:hint="default" w:ascii="ＭＳ ゴシック" w:hAnsi="ＭＳ ゴシック" w:eastAsia="ＭＳ ゴシック"/>
                <w:kern w:val="0"/>
                <w:sz w:val="20"/>
              </w:rPr>
            </w:pPr>
          </w:p>
          <w:p>
            <w:pPr>
              <w:pStyle w:val="0"/>
              <w:numPr>
                <w:ilvl w:val="0"/>
                <w:numId w:val="3"/>
              </w:numPr>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sz w:val="20"/>
              </w:rPr>
              <w:t>　</w:t>
            </w:r>
            <w:r>
              <w:rPr>
                <w:rFonts w:hint="default" w:ascii="ＭＳ ゴシック" w:hAnsi="ＭＳ ゴシック" w:eastAsia="ＭＳ ゴシック"/>
                <w:sz w:val="20"/>
              </w:rPr>
              <w:t>指定計画相談支援の提供に当たっては</w:t>
            </w:r>
            <w:r>
              <w:rPr>
                <w:rFonts w:hint="eastAsia" w:ascii="ＭＳ ゴシック" w:hAnsi="ＭＳ ゴシック" w:eastAsia="ＭＳ ゴシック"/>
                <w:sz w:val="20"/>
              </w:rPr>
              <w:t>,</w:t>
            </w:r>
            <w:r>
              <w:rPr>
                <w:rFonts w:hint="eastAsia" w:ascii="ＭＳ ゴシック" w:hAnsi="ＭＳ ゴシック" w:eastAsia="ＭＳ ゴシック"/>
                <w:sz w:val="20"/>
              </w:rPr>
              <w:t>利用者が自立した日常生活又は社会生活を営むことができるよう</w:t>
            </w:r>
            <w:r>
              <w:rPr>
                <w:rFonts w:hint="eastAsia" w:ascii="ＭＳ ゴシック" w:hAnsi="ＭＳ ゴシック" w:eastAsia="ＭＳ ゴシック"/>
                <w:sz w:val="20"/>
              </w:rPr>
              <w:t>,</w:t>
            </w:r>
            <w:r>
              <w:rPr>
                <w:rFonts w:hint="eastAsia" w:ascii="ＭＳ ゴシック" w:hAnsi="ＭＳ ゴシック" w:eastAsia="ＭＳ ゴシック"/>
                <w:sz w:val="20"/>
              </w:rPr>
              <w:t>利用者の意思決定の支援に配慮しているか。</w:t>
            </w:r>
          </w:p>
          <w:p>
            <w:pPr>
              <w:pStyle w:val="0"/>
              <w:autoSpaceDE w:val="0"/>
              <w:autoSpaceDN w:val="0"/>
              <w:adjustRightInd w:val="0"/>
              <w:spacing w:line="240" w:lineRule="exact"/>
              <w:ind w:right="122" w:rightChars="58" w:firstLine="200" w:firstLineChars="100"/>
              <w:rPr>
                <w:rFonts w:hint="default" w:ascii="ＭＳ ゴシック" w:hAnsi="ＭＳ ゴシック" w:eastAsia="ＭＳ ゴシック"/>
                <w:kern w:val="0"/>
                <w:sz w:val="20"/>
              </w:rPr>
            </w:pPr>
          </w:p>
          <w:p>
            <w:pPr>
              <w:pStyle w:val="0"/>
              <w:numPr>
                <w:ilvl w:val="0"/>
                <w:numId w:val="3"/>
              </w:numPr>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default" w:ascii="ＭＳ ゴシック" w:hAnsi="ＭＳ ゴシック" w:eastAsia="ＭＳ ゴシック"/>
                <w:sz w:val="20"/>
              </w:rPr>
              <w:t>指定計画相談支援の提供に当たっては、利用者等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ind w:firstLine="200" w:firstLineChars="100"/>
              <w:rPr>
                <w:rFonts w:hint="default" w:ascii="ＭＳ ゴシック" w:hAnsi="ＭＳ ゴシック" w:eastAsia="ＭＳ ゴシック"/>
                <w:sz w:val="20"/>
              </w:rPr>
            </w:pPr>
          </w:p>
          <w:p>
            <w:pPr>
              <w:pStyle w:val="0"/>
              <w:ind w:left="400" w:hanging="400" w:hangingChars="200"/>
              <w:rPr>
                <w:rFonts w:hint="default" w:ascii="ＭＳ ゴシック" w:hAnsi="ＭＳ ゴシック" w:eastAsia="ＭＳ ゴシック"/>
                <w:color w:val="FF0000"/>
                <w:sz w:val="20"/>
              </w:rPr>
            </w:pPr>
          </w:p>
        </w:tc>
        <w:tc>
          <w:tcPr>
            <w:tcW w:w="1405" w:type="dxa"/>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0"/>
              <w:overflowPunct w:val="0"/>
              <w:jc w:val="center"/>
              <w:textAlignment w:val="baseline"/>
              <w:rPr>
                <w:rFonts w:hint="default" w:ascii="ＭＳ ゴシック" w:hAnsi="ＭＳ ゴシック" w:eastAsia="ＭＳ ゴシック"/>
                <w:sz w:val="2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pPr w:leftFromText="142" w:rightFromText="142" w:topFromText="0" w:bottomFromText="0" w:vertAnchor="text" w:horzAnchor="margin" w:tblpXSpec="left" w:tblpY="51"/>
        <w:tblW w:w="10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46"/>
        <w:gridCol w:w="1560"/>
        <w:gridCol w:w="2315"/>
      </w:tblGrid>
      <w:tr>
        <w:trPr>
          <w:trHeight w:val="431" w:hRule="atLeast"/>
        </w:trPr>
        <w:tc>
          <w:tcPr>
            <w:tcW w:w="6146"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56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31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6146" w:type="dxa"/>
            <w:vAlign w:val="top"/>
          </w:tcPr>
          <w:p>
            <w:pPr>
              <w:pStyle w:val="0"/>
              <w:overflowPunct w:val="0"/>
              <w:ind w:left="400" w:hanging="400" w:hangingChars="2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○同条第</w:t>
            </w:r>
            <w:r>
              <w:rPr>
                <w:rFonts w:hint="eastAsia" w:ascii="ＭＳ ゴシック" w:hAnsi="ＭＳ ゴシック" w:eastAsia="ＭＳ ゴシック"/>
                <w:sz w:val="20"/>
              </w:rPr>
              <w:t>4</w:t>
            </w:r>
            <w:r>
              <w:rPr>
                <w:rFonts w:hint="eastAsia" w:ascii="ＭＳ ゴシック" w:hAnsi="ＭＳ ゴシック" w:eastAsia="ＭＳ ゴシック"/>
                <w:sz w:val="20"/>
              </w:rPr>
              <w:t>項は、同条第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の費用の額に係るサービスの提供に当たっては、あらかじめ、計画相談支援対象障害者等に対し、当該サービスの内容及び費用について説明を行い、計画相談支援対象障害者等の同意を得ることとしたものである。</w:t>
            </w:r>
          </w:p>
          <w:p>
            <w:pPr>
              <w:pStyle w:val="0"/>
              <w:overflowPunct w:val="0"/>
              <w:ind w:left="840" w:leftChars="400" w:firstLine="200" w:firstLine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(9) </w:t>
            </w:r>
            <w:r>
              <w:rPr>
                <w:rFonts w:hint="eastAsia" w:ascii="ＭＳ ゴシック" w:hAnsi="ＭＳ ゴシック" w:eastAsia="ＭＳ ゴシック"/>
                <w:b w:val="1"/>
                <w:sz w:val="20"/>
              </w:rPr>
              <w:t>利用者負担額に係る管理（基準第</w:t>
            </w:r>
            <w:r>
              <w:rPr>
                <w:rFonts w:hint="eastAsia" w:ascii="ＭＳ ゴシック" w:hAnsi="ＭＳ ゴシック" w:eastAsia="ＭＳ ゴシック"/>
                <w:b w:val="1"/>
                <w:sz w:val="20"/>
              </w:rPr>
              <w:t>13</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○事業者は、利用者負担額に係る管理を行う場合の具体的な取扱いについては、別途通知するところによるものとする。</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firstLine="200" w:firstLine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(10)</w:t>
            </w:r>
            <w:r>
              <w:rPr>
                <w:rFonts w:hint="eastAsia" w:ascii="ＭＳ ゴシック" w:hAnsi="ＭＳ ゴシック" w:eastAsia="ＭＳ ゴシック"/>
                <w:b w:val="1"/>
                <w:sz w:val="20"/>
              </w:rPr>
              <w:t>計画相談支援給付費の額に係る通知等（基準第</w:t>
            </w:r>
            <w:r>
              <w:rPr>
                <w:rFonts w:hint="eastAsia" w:ascii="ＭＳ ゴシック" w:hAnsi="ＭＳ ゴシック" w:eastAsia="ＭＳ ゴシック"/>
                <w:b w:val="1"/>
                <w:sz w:val="20"/>
              </w:rPr>
              <w:t>14</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○基準第</w:t>
            </w:r>
            <w:r>
              <w:rPr>
                <w:rFonts w:hint="eastAsia" w:ascii="ＭＳ ゴシック" w:hAnsi="ＭＳ ゴシック" w:eastAsia="ＭＳ ゴシック"/>
                <w:sz w:val="20"/>
              </w:rPr>
              <w:t>14</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は、事業者は、市から法定代理受領により指定計画相談支援に係る計画相談支援給付費の支給を受けた場合には、計画相談支援対象障害者等に対し、当該計画相談支援対象障害者等に係る計画相談支援給付費の額を通知することとしたものである。</w:t>
            </w: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○同条第２項は、基準第</w:t>
            </w:r>
            <w:r>
              <w:rPr>
                <w:rFonts w:hint="eastAsia" w:ascii="ＭＳ ゴシック" w:hAnsi="ＭＳ ゴシック" w:eastAsia="ＭＳ ゴシック"/>
                <w:sz w:val="20"/>
              </w:rPr>
              <w:t>12</w:t>
            </w:r>
            <w:r>
              <w:rPr>
                <w:rFonts w:hint="eastAsia" w:ascii="ＭＳ ゴシック" w:hAnsi="ＭＳ ゴシック" w:eastAsia="ＭＳ ゴシック"/>
                <w:sz w:val="20"/>
              </w:rPr>
              <w:t>条第１項の規定による額の支払を受けた場合には、提供した指定計画相談支援の内容、費用の額その他計画相談支援対象障害者等が市に対し計画相談支援給付費を請求する上で必要と認められる事項を記載したサービス提供証明書を交付しなければならないこととしたものである。</w:t>
            </w:r>
          </w:p>
          <w:p>
            <w:pPr>
              <w:pStyle w:val="0"/>
              <w:overflowPunct w:val="0"/>
              <w:ind w:left="840" w:leftChars="400" w:firstLine="200" w:firstLine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(11)</w:t>
            </w:r>
            <w:r>
              <w:rPr>
                <w:rFonts w:hint="eastAsia" w:ascii="ＭＳ ゴシック" w:hAnsi="ＭＳ ゴシック" w:eastAsia="ＭＳ ゴシック"/>
                <w:b w:val="1"/>
                <w:sz w:val="20"/>
              </w:rPr>
              <w:t>　指定計画相談支援の具体的取扱方針（基準第</w:t>
            </w:r>
            <w:r>
              <w:rPr>
                <w:rFonts w:hint="eastAsia" w:ascii="ＭＳ ゴシック" w:hAnsi="ＭＳ ゴシック" w:eastAsia="ＭＳ ゴシック"/>
                <w:b w:val="1"/>
                <w:sz w:val="20"/>
              </w:rPr>
              <w:t>15</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利用者に係るアセスメントの実施、サービス等利用計画案の作成、サービス担当者会議の開催、サービス等利用計画の作成、サービス等利用計画の実施状況の把握などの指定計画相談支援を構成する一連の業務のあり方並びに当該業務を行う相談支援専門員及び相談支援員の責務を明らかにしたものである。</w:t>
            </w:r>
          </w:p>
          <w:p>
            <w:pPr>
              <w:pStyle w:val="0"/>
              <w:overflowPunct w:val="0"/>
              <w:ind w:left="830" w:leftChars="300" w:hanging="200" w:hangingChars="100"/>
              <w:textAlignment w:val="baseline"/>
              <w:rPr>
                <w:rFonts w:hint="default" w:ascii="ＭＳ ゴシック" w:hAnsi="ＭＳ ゴシック" w:eastAsia="ＭＳ ゴシック"/>
                <w:sz w:val="20"/>
              </w:rPr>
            </w:pPr>
          </w:p>
          <w:p>
            <w:pPr>
              <w:pStyle w:val="0"/>
              <w:overflowPunct w:val="0"/>
              <w:ind w:firstLine="100" w:firstLineChars="50"/>
              <w:textAlignment w:val="baseline"/>
              <w:rPr>
                <w:rFonts w:hint="default" w:ascii="ＭＳ ゴシック" w:hAnsi="ＭＳ ゴシック" w:eastAsia="ＭＳ ゴシック"/>
                <w:sz w:val="14"/>
              </w:rPr>
            </w:pPr>
            <w:r>
              <w:rPr>
                <w:rFonts w:hint="eastAsia" w:ascii="ＭＳ ゴシック" w:hAnsi="ＭＳ ゴシック" w:eastAsia="ＭＳ ゴシック"/>
                <w:sz w:val="20"/>
              </w:rPr>
              <w:t>①相談支援専門員によるサービス等利用計画の作成等</w:t>
            </w:r>
            <w:r>
              <w:rPr>
                <w:rFonts w:hint="eastAsia" w:ascii="ＭＳ ゴシック" w:hAnsi="ＭＳ ゴシック" w:eastAsia="ＭＳ ゴシック"/>
                <w:sz w:val="14"/>
              </w:rPr>
              <w:t>(</w:t>
            </w:r>
            <w:r>
              <w:rPr>
                <w:rFonts w:hint="eastAsia" w:ascii="ＭＳ ゴシック" w:hAnsi="ＭＳ ゴシック" w:eastAsia="ＭＳ ゴシック"/>
                <w:sz w:val="14"/>
              </w:rPr>
              <w:t>第１項第１号</w:t>
            </w:r>
            <w:r>
              <w:rPr>
                <w:rFonts w:hint="eastAsia" w:ascii="ＭＳ ゴシック" w:hAnsi="ＭＳ ゴシック" w:eastAsia="ＭＳ ゴシック"/>
                <w:sz w:val="14"/>
              </w:rPr>
              <w:t>)</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管理者は、基本相談支援に関する業務及びサービス等利用計画の作成に関する業務を相談支援専門員に担当させることとしたものである。</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②指定計画相談支援の基本的留意点</w:t>
            </w:r>
            <w:r>
              <w:rPr>
                <w:rFonts w:hint="eastAsia" w:ascii="ＭＳ ゴシック" w:hAnsi="ＭＳ ゴシック" w:eastAsia="ＭＳ ゴシック"/>
                <w:sz w:val="20"/>
              </w:rPr>
              <w:t>(</w:t>
            </w:r>
            <w:r>
              <w:rPr>
                <w:rFonts w:hint="eastAsia" w:ascii="ＭＳ ゴシック" w:hAnsi="ＭＳ ゴシック" w:eastAsia="ＭＳ ゴシック"/>
                <w:sz w:val="20"/>
              </w:rPr>
              <w:t>第１項第２号</w:t>
            </w:r>
            <w:r>
              <w:rPr>
                <w:rFonts w:hint="eastAsia" w:ascii="ＭＳ ゴシック" w:hAnsi="ＭＳ ゴシック" w:eastAsia="ＭＳ ゴシック"/>
                <w:sz w:val="20"/>
              </w:rPr>
              <w:t>)</w:t>
            </w:r>
          </w:p>
          <w:p>
            <w:pPr>
              <w:pStyle w:val="0"/>
              <w:overflowPunct w:val="0"/>
              <w:ind w:left="210" w:leftChars="100"/>
              <w:textAlignment w:val="baseline"/>
              <w:rPr>
                <w:rFonts w:hint="default" w:ascii="ＭＳ ゴシック" w:hAnsi="ＭＳ ゴシック" w:eastAsia="ＭＳ ゴシック"/>
                <w:sz w:val="20"/>
              </w:rPr>
            </w:pPr>
            <w:r>
              <w:rPr>
                <w:rFonts w:hint="default" w:ascii="ＭＳ ゴシック" w:hAnsi="ＭＳ ゴシック" w:eastAsia="ＭＳ ゴシック"/>
                <w:sz w:val="20"/>
              </w:rPr>
              <w:t>支援の提供に当たっては</w:t>
            </w:r>
            <w:r>
              <w:rPr>
                <w:rFonts w:hint="eastAsia" w:ascii="ＭＳ ゴシック" w:hAnsi="ＭＳ ゴシック" w:eastAsia="ＭＳ ゴシック"/>
                <w:sz w:val="20"/>
              </w:rPr>
              <w:t>,</w:t>
            </w:r>
            <w:r>
              <w:rPr>
                <w:rFonts w:hint="eastAsia" w:ascii="ＭＳ ゴシック" w:hAnsi="ＭＳ ゴシック" w:eastAsia="ＭＳ ゴシック"/>
                <w:sz w:val="20"/>
              </w:rPr>
              <w:t>利用者が自立した日常生活又は社会生活を営むことができるよう</w:t>
            </w:r>
            <w:r>
              <w:rPr>
                <w:rFonts w:hint="eastAsia" w:ascii="ＭＳ ゴシック" w:hAnsi="ＭＳ ゴシック" w:eastAsia="ＭＳ ゴシック"/>
                <w:sz w:val="20"/>
              </w:rPr>
              <w:t>,</w:t>
            </w:r>
            <w:r>
              <w:rPr>
                <w:rFonts w:hint="eastAsia" w:ascii="ＭＳ ゴシック" w:hAnsi="ＭＳ ゴシック" w:eastAsia="ＭＳ ゴシック"/>
                <w:sz w:val="20"/>
              </w:rPr>
              <w:t>利用者の意思決定の支援に配慮するものとする。</w:t>
            </w:r>
          </w:p>
          <w:p>
            <w:pPr>
              <w:pStyle w:val="0"/>
              <w:overflowPunct w:val="0"/>
              <w:ind w:firstLine="100" w:firstLine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③指定計画相談支援の基本的留意点</w:t>
            </w:r>
            <w:r>
              <w:rPr>
                <w:rFonts w:hint="eastAsia" w:ascii="ＭＳ ゴシック" w:hAnsi="ＭＳ ゴシック" w:eastAsia="ＭＳ ゴシック"/>
                <w:sz w:val="20"/>
              </w:rPr>
              <w:t>(</w:t>
            </w:r>
            <w:r>
              <w:rPr>
                <w:rFonts w:hint="eastAsia" w:ascii="ＭＳ ゴシック" w:hAnsi="ＭＳ ゴシック" w:eastAsia="ＭＳ ゴシック"/>
                <w:sz w:val="20"/>
              </w:rPr>
              <w:t>第１項第３号</w:t>
            </w:r>
            <w:r>
              <w:rPr>
                <w:rFonts w:hint="eastAsia" w:ascii="ＭＳ ゴシック" w:hAnsi="ＭＳ ゴシック" w:eastAsia="ＭＳ ゴシック"/>
                <w:sz w:val="20"/>
              </w:rPr>
              <w:t>)</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指定計画相談支援は、利用者及びその家族の主体的な参加及び自らの課題の解決に向けての意欲の醸成と相まって行われることが重要である。このためには、指定計画相談支援について利用者及びその家族の十分な理解が求められるものであり、相談支援専門員は、指定計画相談支援を懇切丁寧に行うことを旨とし、サービスの提供方法等について理解しやすいように説明を行うことが肝要である。また、必要に応じて、同じ障害を有する者による支援等適切な手法を通じて行うこととする。</w:t>
            </w:r>
          </w:p>
        </w:tc>
        <w:tc>
          <w:tcPr>
            <w:tcW w:w="1560" w:type="dxa"/>
            <w:vAlign w:val="top"/>
          </w:tcPr>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○重要事項説明書</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w:t>
            </w:r>
          </w:p>
          <w:p>
            <w:pPr>
              <w:pStyle w:val="0"/>
              <w:overflowPunct w:val="0"/>
              <w:ind w:firstLine="200" w:firstLine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認める資料</w:t>
            </w:r>
          </w:p>
          <w:p>
            <w:pPr>
              <w:pStyle w:val="0"/>
              <w:overflowPunct w:val="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・金銭台帳の類</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・請求書及び領収書（控）</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・地域相談支援給付費等明細書（控）</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○通知の写し</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kern w:val="0"/>
                <w:sz w:val="20"/>
              </w:rPr>
              <w:t>サービス提供証明書の写し</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○相談支援専門員がサービス等利用計画を作成していることが分かる　</w:t>
            </w:r>
          </w:p>
          <w:p>
            <w:pPr>
              <w:pStyle w:val="0"/>
              <w:overflowPunct w:val="0"/>
              <w:ind w:left="210" w:left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書類</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○利用者又はその家族に説明を行った記録</w:t>
            </w:r>
          </w:p>
        </w:tc>
        <w:tc>
          <w:tcPr>
            <w:tcW w:w="2315" w:type="dxa"/>
            <w:vAlign w:val="top"/>
          </w:tcPr>
          <w:p>
            <w:pPr>
              <w:pStyle w:val="0"/>
              <w:overflowPunct w:val="0"/>
              <w:textAlignment w:val="baseline"/>
              <w:rPr>
                <w:rFonts w:hint="default" w:ascii="ＭＳ ゴシック" w:hAnsi="ＭＳ ゴシック" w:eastAsia="ＭＳ ゴシック"/>
                <w:sz w:val="2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12</w:t>
            </w:r>
            <w:r>
              <w:rPr>
                <w:rFonts w:hint="default" w:ascii="ＭＳ ゴシック" w:hAnsi="ＭＳ ゴシック" w:eastAsia="ＭＳ ゴシック"/>
              </w:rPr>
              <w:t>条</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w:t>
            </w:r>
            <w:r>
              <w:rPr>
                <w:rFonts w:hint="eastAsia" w:ascii="ＭＳ ゴシック" w:hAnsi="ＭＳ ゴシック" w:eastAsia="ＭＳ ゴシック"/>
              </w:rPr>
              <w:t>項</w:t>
            </w: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w:t>
            </w:r>
            <w:r>
              <w:rPr>
                <w:rFonts w:hint="default" w:ascii="ＭＳ ゴシック" w:hAnsi="ＭＳ ゴシック" w:eastAsia="ＭＳ ゴシック"/>
              </w:rPr>
              <w:t>3</w:t>
            </w:r>
            <w:r>
              <w:rPr>
                <w:rFonts w:hint="default" w:ascii="ＭＳ ゴシック" w:hAnsi="ＭＳ ゴシック" w:eastAsia="ＭＳ ゴシック"/>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　　　　　第二の</w:t>
            </w:r>
            <w:r>
              <w:rPr>
                <w:rFonts w:hint="eastAsia" w:ascii="ＭＳ ゴシック" w:hAnsi="ＭＳ ゴシック" w:eastAsia="ＭＳ ゴシック"/>
                <w:sz w:val="20"/>
              </w:rPr>
              <w:t>2(9)</w:t>
            </w:r>
          </w:p>
          <w:p>
            <w:pPr>
              <w:pStyle w:val="0"/>
              <w:overflowPunct w:val="0"/>
              <w:jc w:val="left"/>
              <w:textAlignment w:val="baseline"/>
              <w:rPr>
                <w:rFonts w:hint="default" w:ascii="ＭＳ ゴシック" w:hAnsi="ＭＳ ゴシック" w:eastAsia="DengXian"/>
                <w:sz w:val="20"/>
              </w:rPr>
            </w:pPr>
          </w:p>
          <w:p>
            <w:pPr>
              <w:pStyle w:val="0"/>
              <w:overflowPunct w:val="0"/>
              <w:jc w:val="left"/>
              <w:textAlignment w:val="baseline"/>
              <w:rPr>
                <w:rFonts w:hint="default" w:ascii="ＭＳ ゴシック" w:hAnsi="ＭＳ ゴシック" w:eastAsia="DengXian"/>
                <w:sz w:val="20"/>
              </w:rPr>
            </w:pPr>
          </w:p>
          <w:p>
            <w:pPr>
              <w:pStyle w:val="0"/>
              <w:overflowPunct w:val="0"/>
              <w:jc w:val="left"/>
              <w:textAlignment w:val="baseline"/>
              <w:rPr>
                <w:rFonts w:hint="default" w:ascii="ＭＳ ゴシック" w:hAnsi="ＭＳ ゴシック" w:eastAsia="游明朝"/>
                <w:sz w:val="20"/>
              </w:rPr>
            </w:pPr>
          </w:p>
          <w:p>
            <w:pPr>
              <w:pStyle w:val="19"/>
              <w:wordWrap w:val="1"/>
              <w:spacing w:line="240" w:lineRule="exact"/>
              <w:rPr>
                <w:rFonts w:hint="default" w:ascii="ＭＳ ゴシック" w:hAnsi="ＭＳ ゴシック" w:eastAsia="游明朝"/>
                <w:spacing w:val="0"/>
                <w:kern w:val="2"/>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14</w:t>
            </w:r>
            <w:r>
              <w:rPr>
                <w:rFonts w:hint="default" w:ascii="ＭＳ ゴシック" w:hAnsi="ＭＳ ゴシック" w:eastAsia="ＭＳ ゴシック"/>
              </w:rPr>
              <w:t>条</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w:t>
            </w:r>
            <w:r>
              <w:rPr>
                <w:rFonts w:hint="eastAsia" w:ascii="ＭＳ ゴシック" w:hAnsi="ＭＳ ゴシック" w:eastAsia="ＭＳ ゴシック"/>
              </w:rPr>
              <w:t>項</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800" w:firstLineChars="4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第二の</w:t>
            </w:r>
            <w:r>
              <w:rPr>
                <w:rFonts w:hint="eastAsia" w:ascii="ＭＳ ゴシック" w:hAnsi="ＭＳ ゴシック" w:eastAsia="ＭＳ ゴシック"/>
                <w:sz w:val="20"/>
              </w:rPr>
              <w:t>2(10)</w:t>
            </w: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14</w:t>
            </w:r>
            <w:r>
              <w:rPr>
                <w:rFonts w:hint="default" w:ascii="ＭＳ ゴシック" w:hAnsi="ＭＳ ゴシック" w:eastAsia="ＭＳ ゴシック"/>
              </w:rPr>
              <w:t>条</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rPr>
              <w:t>第</w:t>
            </w:r>
            <w:r>
              <w:rPr>
                <w:rFonts w:hint="default" w:ascii="ＭＳ ゴシック" w:hAnsi="ＭＳ ゴシック" w:eastAsia="ＭＳ ゴシック"/>
              </w:rPr>
              <w:t>2</w:t>
            </w:r>
            <w:r>
              <w:rPr>
                <w:rFonts w:hint="eastAsia" w:ascii="ＭＳ ゴシック" w:hAnsi="ＭＳ ゴシック" w:eastAsia="ＭＳ ゴシック"/>
              </w:rPr>
              <w:t>項</w:t>
            </w: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游明朝"/>
                <w:sz w:val="20"/>
              </w:rPr>
            </w:pPr>
          </w:p>
          <w:p>
            <w:pPr>
              <w:pStyle w:val="0"/>
              <w:overflowPunct w:val="0"/>
              <w:jc w:val="left"/>
              <w:textAlignment w:val="baseline"/>
              <w:rPr>
                <w:rFonts w:hint="default" w:ascii="ＭＳ ゴシック" w:hAnsi="ＭＳ ゴシック" w:eastAsia="游明朝"/>
                <w:sz w:val="20"/>
              </w:rPr>
            </w:pPr>
          </w:p>
          <w:p>
            <w:pPr>
              <w:pStyle w:val="0"/>
              <w:overflowPunct w:val="0"/>
              <w:jc w:val="left"/>
              <w:textAlignment w:val="baseline"/>
              <w:rPr>
                <w:rFonts w:hint="default" w:ascii="ＭＳ ゴシック" w:hAnsi="ＭＳ ゴシック" w:eastAsia="游明朝"/>
                <w:sz w:val="20"/>
              </w:rPr>
            </w:pPr>
          </w:p>
          <w:p>
            <w:pPr>
              <w:pStyle w:val="0"/>
              <w:overflowPunct w:val="0"/>
              <w:jc w:val="left"/>
              <w:textAlignment w:val="baseline"/>
              <w:rPr>
                <w:rFonts w:hint="default" w:ascii="ＭＳ ゴシック" w:hAnsi="ＭＳ ゴシック" w:eastAsia="游明朝"/>
                <w:sz w:val="2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w:t>
            </w:r>
            <w:r>
              <w:rPr>
                <w:rFonts w:hint="default" w:ascii="ＭＳ ゴシック" w:hAnsi="ＭＳ ゴシック" w:eastAsia="ＭＳ ゴシック"/>
              </w:rPr>
              <w:t>5</w:t>
            </w:r>
            <w:r>
              <w:rPr>
                <w:rFonts w:hint="default" w:ascii="ＭＳ ゴシック" w:hAnsi="ＭＳ ゴシック" w:eastAsia="ＭＳ ゴシック"/>
              </w:rPr>
              <w:t>条</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rPr>
              <w:t>第</w:t>
            </w:r>
            <w:r>
              <w:rPr>
                <w:rFonts w:hint="default" w:ascii="ＭＳ ゴシック" w:hAnsi="ＭＳ ゴシック" w:eastAsia="ＭＳ ゴシック"/>
              </w:rPr>
              <w:t>1</w:t>
            </w:r>
            <w:r>
              <w:rPr>
                <w:rFonts w:hint="eastAsia" w:ascii="ＭＳ ゴシック" w:hAnsi="ＭＳ ゴシック" w:eastAsia="ＭＳ ゴシック"/>
              </w:rPr>
              <w:t>項</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w:t>
            </w:r>
          </w:p>
          <w:p>
            <w:pPr>
              <w:pStyle w:val="19"/>
              <w:wordWrap w:val="1"/>
              <w:spacing w:line="240" w:lineRule="exact"/>
              <w:rPr>
                <w:rFonts w:hint="default" w:ascii="ＭＳ ゴシック" w:hAnsi="ＭＳ ゴシック" w:eastAsia="DengXian"/>
                <w:spacing w:val="0"/>
              </w:rPr>
            </w:pPr>
            <w:r>
              <w:rPr>
                <w:rFonts w:hint="eastAsia" w:ascii="ＭＳ ゴシック" w:hAnsi="ＭＳ ゴシック" w:eastAsia="ＭＳ ゴシック"/>
              </w:rPr>
              <w:t>第二の</w:t>
            </w:r>
            <w:r>
              <w:rPr>
                <w:rFonts w:hint="eastAsia" w:ascii="ＭＳ ゴシック" w:hAnsi="ＭＳ ゴシック" w:eastAsia="ＭＳ ゴシック"/>
              </w:rPr>
              <w:t>2(1</w:t>
            </w:r>
            <w:r>
              <w:rPr>
                <w:rFonts w:hint="default" w:ascii="ＭＳ ゴシック" w:hAnsi="ＭＳ ゴシック" w:eastAsia="ＭＳ ゴシック"/>
              </w:rPr>
              <w:t>1</w:t>
            </w:r>
            <w:r>
              <w:rPr>
                <w:rFonts w:hint="eastAsia" w:ascii="ＭＳ ゴシック" w:hAnsi="ＭＳ ゴシック" w:eastAsia="ＭＳ ゴシック"/>
              </w:rPr>
              <w:t>)</w:t>
            </w:r>
          </w:p>
          <w:p>
            <w:pPr>
              <w:pStyle w:val="19"/>
              <w:wordWrap w:val="1"/>
              <w:spacing w:line="240" w:lineRule="exact"/>
              <w:rPr>
                <w:rFonts w:hint="default" w:ascii="ＭＳ ゴシック" w:hAnsi="ＭＳ ゴシック" w:eastAsia="DengXian"/>
                <w:spacing w:val="0"/>
              </w:rPr>
            </w:pPr>
          </w:p>
          <w:p>
            <w:pPr>
              <w:pStyle w:val="19"/>
              <w:wordWrap w:val="1"/>
              <w:spacing w:line="240" w:lineRule="exact"/>
              <w:rPr>
                <w:rFonts w:hint="default" w:ascii="ＭＳ ゴシック" w:hAnsi="ＭＳ ゴシック" w:eastAsia="DengXian"/>
                <w:spacing w:val="0"/>
              </w:rPr>
            </w:pPr>
          </w:p>
          <w:p>
            <w:pPr>
              <w:pStyle w:val="19"/>
              <w:wordWrap w:val="1"/>
              <w:spacing w:line="240" w:lineRule="exact"/>
              <w:rPr>
                <w:rFonts w:hint="default" w:ascii="ＭＳ ゴシック" w:hAnsi="ＭＳ ゴシック" w:eastAsia="DengXian"/>
                <w:spacing w:val="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游明朝"/>
                <w:sz w:val="20"/>
              </w:rPr>
            </w:pPr>
          </w:p>
        </w:tc>
      </w:tr>
    </w:tbl>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8"/>
        <w:gridCol w:w="5947"/>
        <w:gridCol w:w="1405"/>
      </w:tblGrid>
      <w:tr>
        <w:trPr>
          <w:trHeight w:val="431" w:hRule="atLeast"/>
        </w:trPr>
        <w:tc>
          <w:tcPr>
            <w:tcW w:w="254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4551" w:hRule="atLeast"/>
        </w:trPr>
        <w:tc>
          <w:tcPr>
            <w:tcW w:w="2548" w:type="dxa"/>
            <w:vAlign w:val="top"/>
          </w:tcPr>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sz w:val="20"/>
              </w:rPr>
            </w:pPr>
          </w:p>
          <w:p>
            <w:pPr>
              <w:pStyle w:val="0"/>
              <w:autoSpaceDE w:val="0"/>
              <w:autoSpaceDN w:val="0"/>
              <w:adjustRightInd w:val="0"/>
              <w:spacing w:line="240" w:lineRule="exact"/>
              <w:ind w:left="210" w:leftChars="5"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１１</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指定計画相談支援の具体的取扱方針</w:t>
            </w: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sz w:val="20"/>
              </w:rPr>
            </w:pPr>
          </w:p>
        </w:tc>
        <w:tc>
          <w:tcPr>
            <w:tcW w:w="5947" w:type="dxa"/>
            <w:vAlign w:val="top"/>
          </w:tcPr>
          <w:p>
            <w:pPr>
              <w:pStyle w:val="0"/>
              <w:autoSpaceDE w:val="0"/>
              <w:autoSpaceDN w:val="0"/>
              <w:adjustRightInd w:val="0"/>
              <w:spacing w:line="240" w:lineRule="exact"/>
              <w:ind w:left="542" w:leftChars="258"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413" w:leftChars="6"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（２）指定計画相談支援における指定サービス利用支援の方針は、第１の基本方針及び１１（１）の方針に基づき、次の各号に掲げるところによるものとなっているか。</w:t>
            </w: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numPr>
                <w:ilvl w:val="0"/>
                <w:numId w:val="4"/>
              </w:numPr>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default" w:ascii="ＭＳ ゴシック" w:hAnsi="ＭＳ ゴシック" w:eastAsia="ＭＳ ゴシック"/>
                <w:sz w:val="20"/>
              </w:rPr>
              <w:t>相談支援専門員は、サービス等利用計画の作成に当たっては、</w:t>
            </w:r>
            <w:r>
              <w:rPr>
                <w:rFonts w:hint="eastAsia" w:ascii="ＭＳ ゴシック" w:hAnsi="ＭＳ ゴシック" w:eastAsia="ＭＳ ゴシック"/>
                <w:sz w:val="20"/>
              </w:rPr>
              <w:t>利用者の自己決定の尊重及び意思決定の支援に配慮しつつ</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default" w:ascii="ＭＳ ゴシック" w:hAnsi="ＭＳ ゴシック" w:eastAsia="ＭＳ ゴシック"/>
                <w:sz w:val="20"/>
              </w:rPr>
              <w:t>利用者の希望等を踏まえて作成するよう努め</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405" w:leftChars="50" w:right="122" w:rightChars="58" w:hanging="300" w:hangingChars="150"/>
              <w:rPr>
                <w:rFonts w:hint="default" w:ascii="ＭＳ ゴシック" w:hAnsi="ＭＳ ゴシック" w:eastAsia="ＭＳ ゴシック"/>
                <w:sz w:val="20"/>
              </w:rPr>
            </w:pPr>
            <w:r>
              <w:rPr>
                <w:rFonts w:hint="eastAsia" w:ascii="ＭＳ ゴシック" w:hAnsi="ＭＳ ゴシック" w:eastAsia="ＭＳ ゴシック"/>
                <w:kern w:val="0"/>
                <w:sz w:val="20"/>
              </w:rPr>
              <w:t>②</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sz w:val="20"/>
              </w:rPr>
              <w:t>相談支援専門員は、サービス等利用計画の作成に当たっては、利用者の自立した日常生活の支援を効果的に行うため、利用者の心身又は家族の状況等に応じ、継続的かつ計画的に適切な福祉サービス等の利用が行わ</w:t>
            </w:r>
            <w:r>
              <w:rPr>
                <w:rFonts w:hint="eastAsia" w:ascii="ＭＳ ゴシック" w:hAnsi="ＭＳ ゴシック" w:eastAsia="ＭＳ ゴシック"/>
                <w:sz w:val="20"/>
              </w:rPr>
              <w:t>れているか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675" w:leftChars="226"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675" w:leftChars="226"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675" w:leftChars="226"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675" w:leftChars="226"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675" w:leftChars="226"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675" w:leftChars="226"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675" w:leftChars="226"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675" w:leftChars="226"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305" w:leftChars="5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③　</w:t>
            </w:r>
            <w:r>
              <w:rPr>
                <w:rFonts w:hint="default" w:ascii="ＭＳ ゴシック" w:hAnsi="ＭＳ ゴシック" w:eastAsia="ＭＳ ゴシック"/>
                <w:sz w:val="20"/>
              </w:rPr>
              <w:t>相談支援専門員は、サービス等利用計画の作成に当たっては、利用者の日常生活全般を支援する観点から、指定障害福祉サービス等又は指定地域相談支援に加えて、指定障害福祉サービス等又は指定地域相談支援以外の福祉サービス等、当該地域の住民による自発的な活動によるサービス等の利用も含めてサービス等利用計画上に位置付けるよう努め</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left="305" w:leftChars="5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kern w:val="0"/>
                <w:sz w:val="20"/>
              </w:rPr>
              <w:t>④　</w:t>
            </w:r>
            <w:r>
              <w:rPr>
                <w:rFonts w:hint="default" w:ascii="ＭＳ ゴシック" w:hAnsi="ＭＳ ゴシック" w:eastAsia="ＭＳ ゴシック"/>
                <w:sz w:val="20"/>
              </w:rPr>
              <w:t>相談支援専門員は、サービス等利用計画の作成の開始に当たっては、利用者等によるサービスの選択に資するよう、当該地域における指定障害福祉サービス事業者等又は指定一般相談支援事業者に関するサービスの内容、利用料等の情報を適正に利用者又はその家族に対して提供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right="122" w:rightChars="58"/>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620" w:leftChars="200" w:right="122" w:rightChars="58" w:hanging="200" w:hangingChars="100"/>
              <w:jc w:val="left"/>
              <w:rPr>
                <w:rFonts w:hint="default" w:ascii="ＭＳ ゴシック" w:hAnsi="ＭＳ ゴシック" w:eastAsia="ＭＳ ゴシック"/>
                <w:sz w:val="20"/>
              </w:rPr>
            </w:pPr>
          </w:p>
        </w:tc>
        <w:tc>
          <w:tcPr>
            <w:tcW w:w="1405" w:type="dxa"/>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7" w:firstLineChars="50"/>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46"/>
        <w:gridCol w:w="1560"/>
        <w:gridCol w:w="2315"/>
      </w:tblGrid>
      <w:tr>
        <w:trPr>
          <w:trHeight w:val="431" w:hRule="atLeast"/>
        </w:trPr>
        <w:tc>
          <w:tcPr>
            <w:tcW w:w="6146"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56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31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6146" w:type="dxa"/>
            <w:vAlign w:val="top"/>
          </w:tcPr>
          <w:p>
            <w:pPr>
              <w:pStyle w:val="0"/>
              <w:overflowPunct w:val="0"/>
              <w:ind w:left="200" w:hanging="200" w:hangingChars="100"/>
              <w:jc w:val="left"/>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③　サービス等利用計画作成の基本理念（第２項第１号）</w:t>
            </w:r>
          </w:p>
          <w:p>
            <w:pPr>
              <w:pStyle w:val="0"/>
              <w:overflowPunct w:val="0"/>
              <w:ind w:left="315" w:leftChars="15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サービス等利用計画の作成にあたっては、利用者の自己決定の尊重及び意思決定の支援の配慮しつつ、利用者の希望等を踏まえて作成することが基本であることを明記したものである。</w:t>
            </w:r>
          </w:p>
          <w:p>
            <w:pPr>
              <w:pStyle w:val="0"/>
              <w:overflowPunct w:val="0"/>
              <w:jc w:val="left"/>
              <w:textAlignment w:val="baseline"/>
              <w:rPr>
                <w:rFonts w:hint="default" w:ascii="ＭＳ ゴシック" w:hAnsi="ＭＳ ゴシック" w:eastAsia="ＭＳ ゴシック"/>
                <w:kern w:val="0"/>
                <w:sz w:val="20"/>
              </w:rPr>
            </w:pPr>
          </w:p>
          <w:p>
            <w:pPr>
              <w:pStyle w:val="0"/>
              <w:overflowPunct w:val="0"/>
              <w:ind w:firstLine="100" w:firstLineChars="5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④</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継続的かつ計画的な福祉サービス等の利用（第２項第２号）</w:t>
            </w:r>
          </w:p>
          <w:p>
            <w:pPr>
              <w:pStyle w:val="0"/>
              <w:overflowPunct w:val="0"/>
              <w:ind w:firstLine="300" w:firstLineChars="15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利用者の自立した日常生活の支援を効果的に行うためには、利</w:t>
            </w:r>
          </w:p>
          <w:p>
            <w:pPr>
              <w:pStyle w:val="0"/>
              <w:overflowPunct w:val="0"/>
              <w:ind w:left="315" w:leftChars="15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用者の心身又は家族の状態等に応じて、継続的かつ計画的に福祉サービス等が提供されることが重要である。相談支援専門員は、サービス等利用計画の作成又は変更に当たり、継続的かつ計画的な支援という観点に立って福祉サービス等の提供が行われるようにすることが必要であり、継続が困難な、あるいは必要性に乏しい福祉サービス等の利用を助長することがあってはならない。</w:t>
            </w:r>
          </w:p>
          <w:p>
            <w:pPr>
              <w:pStyle w:val="0"/>
              <w:overflowPunct w:val="0"/>
              <w:ind w:left="840" w:leftChars="400" w:firstLine="200" w:firstLineChars="100"/>
              <w:jc w:val="left"/>
              <w:textAlignment w:val="baseline"/>
              <w:rPr>
                <w:rFonts w:hint="default" w:ascii="ＭＳ ゴシック" w:hAnsi="ＭＳ ゴシック" w:eastAsia="ＭＳ ゴシック"/>
                <w:kern w:val="0"/>
                <w:sz w:val="20"/>
              </w:rPr>
            </w:pPr>
          </w:p>
          <w:p>
            <w:pPr>
              <w:pStyle w:val="0"/>
              <w:overflowPunct w:val="0"/>
              <w:ind w:firstLine="200" w:firstLine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⑤総合的なサービス等利用計画の作成（第２項第３号）</w:t>
            </w:r>
          </w:p>
          <w:p>
            <w:pPr>
              <w:pStyle w:val="0"/>
              <w:overflowPunct w:val="0"/>
              <w:ind w:left="315" w:leftChars="15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利用計画は、利用者の日常生活全般を支援する観点に立って作成されることが重要である。このため、サービス等利用計画の作成又は変更に当たっては、利用者及びその家族の希望やアセスメントに基づき、指定障害福祉サービス等以外の、例えば、保健医療サービス、地域生活支援事業等の市町村が一般施策として行うサービス、当該地域の住民による自発的な活動によるサービス等の利用、児童の保育所等への移行支援並びに入所施設や及び精神科病院から地域への移行支援等の取組等も含めてサービス等利用計画に位置づけることにより総合的な計画となるよう努めなければならない。</w:t>
            </w:r>
          </w:p>
          <w:p>
            <w:pPr>
              <w:pStyle w:val="0"/>
              <w:overflowPunct w:val="0"/>
              <w:jc w:val="left"/>
              <w:textAlignment w:val="baseline"/>
              <w:rPr>
                <w:rFonts w:hint="default" w:ascii="ＭＳ ゴシック" w:hAnsi="ＭＳ ゴシック" w:eastAsia="ＭＳ ゴシック"/>
                <w:kern w:val="0"/>
                <w:sz w:val="20"/>
              </w:rPr>
            </w:pPr>
          </w:p>
          <w:p>
            <w:pPr>
              <w:pStyle w:val="0"/>
              <w:overflowPunct w:val="0"/>
              <w:ind w:firstLine="100" w:firstLineChars="5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⑥</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利用者等によるサービスの選択（第２項第４号）</w:t>
            </w:r>
          </w:p>
          <w:p>
            <w:pPr>
              <w:pStyle w:val="0"/>
              <w:overflowPunct w:val="0"/>
              <w:ind w:left="210" w:left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相談支援専門員は、利用者等がサービスを選択することを基本に、これを支援するものである。このため、相談支援専門員は、当該利用者等が居住する地域の指定障害福祉サービス事業者等又は指定一般相談支援事業者に関するサービスの内容、利用料等の情報を適正に利用者又はその家族に対して提供することにより、利用者等にサービスの選択を求めるべきものであり、特定の福祉サービス等の事業を行う者に不当に偏した情報を提供するようなことや、利用者等の選択を求めることなく同一の事業主体の福祉サービスのみによるサービス等利用計画案を最初から提示することがあってはならない。</w:t>
            </w:r>
          </w:p>
          <w:p>
            <w:pPr>
              <w:pStyle w:val="0"/>
              <w:overflowPunct w:val="0"/>
              <w:ind w:left="210" w:leftChars="100" w:firstLine="200" w:firstLine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特に、障害者の日常生活及び社会生活を総合的に支援するための法律に基づく指定障害福祉サービスの事業等の人員、設備及び運営に関する基準（平成</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年厚生労働省令第</w:t>
            </w:r>
            <w:r>
              <w:rPr>
                <w:rFonts w:hint="eastAsia" w:ascii="ＭＳ ゴシック" w:hAnsi="ＭＳ ゴシック" w:eastAsia="ＭＳ ゴシック"/>
                <w:kern w:val="0"/>
                <w:sz w:val="20"/>
              </w:rPr>
              <w:t>171</w:t>
            </w:r>
            <w:r>
              <w:rPr>
                <w:rFonts w:hint="eastAsia" w:ascii="ＭＳ ゴシック" w:hAnsi="ＭＳ ゴシック" w:eastAsia="ＭＳ ゴシック"/>
                <w:kern w:val="0"/>
                <w:sz w:val="20"/>
              </w:rPr>
              <w:t>号）附則第</w:t>
            </w:r>
            <w:r>
              <w:rPr>
                <w:rFonts w:hint="eastAsia" w:ascii="ＭＳ ゴシック" w:hAnsi="ＭＳ ゴシック" w:eastAsia="ＭＳ ゴシック"/>
                <w:kern w:val="0"/>
                <w:sz w:val="20"/>
              </w:rPr>
              <w:t>7</w:t>
            </w:r>
            <w:r>
              <w:rPr>
                <w:rFonts w:hint="eastAsia" w:ascii="ＭＳ ゴシック" w:hAnsi="ＭＳ ゴシック" w:eastAsia="ＭＳ ゴシック"/>
                <w:kern w:val="0"/>
                <w:sz w:val="20"/>
              </w:rPr>
              <w:t>条に規定する地域移行支援型ホームの利用を希望する者に係るサービス等利用計画案の作成に当たっては、利用者ができる限り病院の敷地外である地域生活に移行することが可能となるよう、当該地域移行支援型ホームの利用のほかに、当該者が地域生活に移行可能となるような支援策が考えられる場合にはそれを当該者に提示するように努めなければならない。</w:t>
            </w:r>
          </w:p>
          <w:p>
            <w:pPr>
              <w:pStyle w:val="0"/>
              <w:overflowPunct w:val="0"/>
              <w:ind w:left="210" w:leftChars="100"/>
              <w:jc w:val="left"/>
              <w:textAlignment w:val="baseline"/>
              <w:rPr>
                <w:rFonts w:hint="default" w:ascii="ＭＳ ゴシック" w:hAnsi="ＭＳ ゴシック" w:eastAsia="ＭＳ ゴシック"/>
                <w:kern w:val="0"/>
                <w:sz w:val="20"/>
              </w:rPr>
            </w:pPr>
          </w:p>
        </w:tc>
        <w:tc>
          <w:tcPr>
            <w:tcW w:w="1560" w:type="dxa"/>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○アセスメントを実施したことが分かる書類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○アセスメント及びモニタリングを実施したことが分かる書類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○アセスメント及びモニタリングを実施したことが分かる書類</w:t>
            </w:r>
          </w:p>
          <w:p>
            <w:pPr>
              <w:pStyle w:val="0"/>
              <w:overflowPunct w:val="0"/>
              <w:spacing w:line="200" w:lineRule="exact"/>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（地域住民の自発的な活動によるサービス等を利用していることが分かる書類等）</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○利用者又はその家族に情報提供した記録</w:t>
            </w:r>
          </w:p>
          <w:p>
            <w:pPr>
              <w:pStyle w:val="0"/>
              <w:overflowPunct w:val="0"/>
              <w:ind w:left="200" w:hanging="200" w:hangingChars="100"/>
              <w:textAlignment w:val="baseline"/>
              <w:rPr>
                <w:rFonts w:hint="default" w:ascii="ＭＳ ゴシック" w:hAnsi="ＭＳ ゴシック" w:eastAsia="ＭＳ ゴシック"/>
                <w:sz w:val="20"/>
              </w:rPr>
            </w:pPr>
          </w:p>
        </w:tc>
        <w:tc>
          <w:tcPr>
            <w:tcW w:w="2315" w:type="dxa"/>
            <w:vAlign w:val="top"/>
          </w:tcPr>
          <w:p>
            <w:pPr>
              <w:pStyle w:val="0"/>
              <w:overflowPunct w:val="0"/>
              <w:textAlignment w:val="baseline"/>
              <w:rPr>
                <w:rFonts w:hint="default" w:ascii="ＭＳ ゴシック" w:hAnsi="ＭＳ ゴシック" w:eastAsia="ＭＳ ゴシック"/>
                <w:sz w:val="20"/>
              </w:rPr>
            </w:pP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default" w:ascii="ＭＳ ゴシック" w:hAnsi="ＭＳ ゴシック" w:eastAsia="ＭＳ ゴシック"/>
              </w:rPr>
              <w:t>第</w:t>
            </w:r>
            <w:r>
              <w:rPr>
                <w:rFonts w:hint="eastAsia" w:ascii="ＭＳ ゴシック" w:hAnsi="ＭＳ ゴシック" w:eastAsia="ＭＳ ゴシック"/>
              </w:rPr>
              <w:t>1</w:t>
            </w:r>
            <w:r>
              <w:rPr>
                <w:rFonts w:hint="default" w:ascii="ＭＳ ゴシック" w:hAnsi="ＭＳ ゴシック" w:eastAsia="ＭＳ ゴシック"/>
              </w:rPr>
              <w:t>5</w:t>
            </w:r>
            <w:r>
              <w:rPr>
                <w:rFonts w:hint="default" w:ascii="ＭＳ ゴシック" w:hAnsi="ＭＳ ゴシック" w:eastAsia="ＭＳ ゴシック"/>
              </w:rPr>
              <w:t>条</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w:t>
            </w:r>
            <w:r>
              <w:rPr>
                <w:rFonts w:hint="eastAsia" w:ascii="ＭＳ ゴシック" w:hAnsi="ＭＳ ゴシック" w:eastAsia="ＭＳ ゴシック"/>
              </w:rPr>
              <w:t>項</w:t>
            </w: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19"/>
              <w:wordWrap w:val="1"/>
              <w:spacing w:line="240" w:lineRule="exact"/>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09"/>
        <w:gridCol w:w="6418"/>
        <w:gridCol w:w="1475"/>
      </w:tblGrid>
      <w:tr>
        <w:trPr>
          <w:trHeight w:val="431" w:hRule="atLeast"/>
        </w:trPr>
        <w:tc>
          <w:tcPr>
            <w:tcW w:w="1206" w:type="pct"/>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3085" w:type="pc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709" w:type="pct"/>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431" w:hRule="atLeast"/>
        </w:trPr>
        <w:tc>
          <w:tcPr>
            <w:tcW w:w="1206" w:type="pct"/>
            <w:vAlign w:val="top"/>
          </w:tcPr>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sz w:val="20"/>
              </w:rPr>
            </w:pPr>
          </w:p>
          <w:p>
            <w:pPr>
              <w:pStyle w:val="0"/>
              <w:autoSpaceDE w:val="0"/>
              <w:autoSpaceDN w:val="0"/>
              <w:adjustRightInd w:val="0"/>
              <w:spacing w:line="240" w:lineRule="exact"/>
              <w:ind w:left="210" w:leftChars="5"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１１</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指定計画相談支援の具体的取扱方針</w:t>
            </w: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sz w:val="20"/>
              </w:rPr>
            </w:pPr>
          </w:p>
        </w:tc>
        <w:tc>
          <w:tcPr>
            <w:tcW w:w="3085" w:type="pct"/>
            <w:vAlign w:val="top"/>
          </w:tcPr>
          <w:p>
            <w:pPr>
              <w:pStyle w:val="0"/>
              <w:autoSpaceDE w:val="0"/>
              <w:autoSpaceDN w:val="0"/>
              <w:adjustRightInd w:val="0"/>
              <w:spacing w:line="240" w:lineRule="exact"/>
              <w:ind w:left="542" w:leftChars="258"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205" w:leftChars="50" w:right="122" w:rightChars="58" w:hanging="100" w:hangingChars="50"/>
              <w:jc w:val="left"/>
              <w:rPr>
                <w:rFonts w:hint="default" w:ascii="ＭＳ ゴシック" w:hAnsi="ＭＳ ゴシック" w:eastAsia="ＭＳ ゴシック"/>
                <w:sz w:val="20"/>
              </w:rPr>
            </w:pPr>
            <w:r>
              <w:rPr>
                <w:rFonts w:hint="eastAsia" w:ascii="ＭＳ ゴシック" w:hAnsi="ＭＳ ゴシック" w:eastAsia="ＭＳ ゴシック"/>
                <w:kern w:val="0"/>
                <w:sz w:val="20"/>
              </w:rPr>
              <w:t>⑤　</w:t>
            </w:r>
            <w:r>
              <w:rPr>
                <w:rFonts w:hint="default" w:ascii="ＭＳ ゴシック" w:hAnsi="ＭＳ ゴシック" w:eastAsia="ＭＳ ゴシック"/>
                <w:sz w:val="20"/>
              </w:rPr>
              <w:t>相談支援専門員は、サービス等利用計画の作成に当たっては、適切な方法により、利用者について、その心身の状況、その置かれている環境及び日常生活全般の状況等の評価を通じて利用者の希望する生活や利用者が自立した日常生活を営むことができるよう支援する上で解決すべき課題等の把握（アセスメント）を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205" w:leftChars="50" w:right="122" w:rightChars="58" w:hanging="100" w:hangingChars="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⑥　相談支援専門員は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アセスメントに当たっては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利用者が自ら意思を決定することに困難を抱える場合には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適切に意思決定の支援を行うため</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当該利用者の意思及び選好並びに判断能力等について</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丁寧に把握しているか。</w:t>
            </w: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kern w:val="0"/>
                <w:sz w:val="20"/>
              </w:rPr>
            </w:pPr>
          </w:p>
          <w:p>
            <w:pPr>
              <w:pStyle w:val="0"/>
              <w:ind w:left="205" w:leftChars="50" w:hanging="100" w:hangingChars="50"/>
              <w:rPr>
                <w:rFonts w:hint="default" w:ascii="ＭＳ ゴシック" w:hAnsi="ＭＳ ゴシック" w:eastAsia="ＭＳ ゴシック"/>
                <w:sz w:val="20"/>
              </w:rPr>
            </w:pPr>
            <w:r>
              <w:rPr>
                <w:rFonts w:hint="eastAsia" w:ascii="ＭＳ ゴシック" w:hAnsi="ＭＳ ゴシック" w:eastAsia="ＭＳ ゴシック"/>
                <w:kern w:val="0"/>
                <w:sz w:val="20"/>
              </w:rPr>
              <w:t>⑦　</w:t>
            </w:r>
            <w:r>
              <w:rPr>
                <w:rFonts w:hint="default" w:ascii="ＭＳ ゴシック" w:hAnsi="ＭＳ ゴシック" w:eastAsia="ＭＳ ゴシック"/>
                <w:sz w:val="20"/>
              </w:rPr>
              <w:t>相談支援専門員は、アセスメントに当たっては、利用者の居宅等を訪問し、利用者及びその家族に面接しなければならない。この場合において、相談支援専門員は、面接の趣旨を利用者及びその家族に対して十分に説明し、理解を得</w:t>
            </w:r>
            <w:r>
              <w:rPr>
                <w:rFonts w:hint="eastAsia" w:ascii="ＭＳ ゴシック" w:hAnsi="ＭＳ ゴシック" w:eastAsia="ＭＳ ゴシック"/>
                <w:sz w:val="20"/>
              </w:rPr>
              <w:t>ているか。</w:t>
            </w:r>
          </w:p>
          <w:p>
            <w:pPr>
              <w:pStyle w:val="0"/>
              <w:ind w:left="205" w:leftChars="50" w:hanging="100" w:hangingChars="50"/>
              <w:rPr>
                <w:rFonts w:hint="default" w:ascii="ＭＳ ゴシック" w:hAnsi="ＭＳ ゴシック" w:eastAsia="ＭＳ ゴシック"/>
                <w:sz w:val="20"/>
              </w:rPr>
            </w:pPr>
          </w:p>
          <w:p>
            <w:pPr>
              <w:pStyle w:val="0"/>
              <w:ind w:left="205" w:leftChars="50" w:hanging="100" w:hangingChars="50"/>
              <w:rPr>
                <w:rFonts w:hint="default" w:ascii="ＭＳ ゴシック" w:hAnsi="ＭＳ ゴシック" w:eastAsia="ＭＳ ゴシック"/>
                <w:sz w:val="20"/>
              </w:rPr>
            </w:pPr>
          </w:p>
          <w:p>
            <w:pPr>
              <w:pStyle w:val="0"/>
              <w:autoSpaceDE w:val="0"/>
              <w:autoSpaceDN w:val="0"/>
              <w:adjustRightInd w:val="0"/>
              <w:spacing w:line="240" w:lineRule="exact"/>
              <w:ind w:left="620" w:leftChars="200"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620" w:leftChars="200"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620" w:leftChars="200"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620" w:leftChars="200"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5" w:leftChars="50" w:right="38" w:rightChars="18" w:hanging="100" w:hangingChars="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⑧　</w:t>
            </w:r>
            <w:r>
              <w:rPr>
                <w:rFonts w:hint="default" w:ascii="ＭＳ ゴシック" w:hAnsi="ＭＳ ゴシック" w:eastAsia="ＭＳ ゴシック"/>
                <w:sz w:val="20"/>
              </w:rPr>
              <w:t>相談支援専門員は、利用者についてのアセスメントに基づき、当該地域における指定障害福祉サービス等又は指定地域相談支援が提供される体制を勘案して、当該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w:t>
            </w:r>
            <w:r>
              <w:rPr>
                <w:rFonts w:hint="default" w:ascii="ＭＳ ゴシック" w:hAnsi="ＭＳ ゴシック" w:eastAsia="ＭＳ ゴシック"/>
                <w:spacing w:val="7"/>
                <w:kern w:val="0"/>
                <w:sz w:val="20"/>
              </w:rPr>
              <w:t>法第五条第二十</w:t>
            </w:r>
            <w:r>
              <w:rPr>
                <w:rFonts w:hint="eastAsia" w:ascii="ＭＳ ゴシック" w:hAnsi="ＭＳ ゴシック" w:eastAsia="ＭＳ ゴシック"/>
                <w:spacing w:val="7"/>
                <w:kern w:val="0"/>
                <w:sz w:val="20"/>
              </w:rPr>
              <w:t>三</w:t>
            </w:r>
            <w:r>
              <w:rPr>
                <w:rFonts w:hint="default" w:ascii="ＭＳ ゴシック" w:hAnsi="ＭＳ ゴシック" w:eastAsia="ＭＳ ゴシック"/>
                <w:spacing w:val="7"/>
                <w:kern w:val="0"/>
                <w:sz w:val="20"/>
              </w:rPr>
              <w:t>項</w:t>
            </w:r>
            <w:r>
              <w:rPr>
                <w:rFonts w:hint="default" w:ascii="ＭＳ ゴシック" w:hAnsi="ＭＳ ゴシック" w:eastAsia="ＭＳ ゴシック"/>
                <w:sz w:val="20"/>
              </w:rPr>
              <w:t>に規定する厚生労働省令で定める期間に係る提案等を記載したサービス等利用計画案を作成し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620" w:leftChars="200"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620" w:leftChars="200" w:right="122" w:rightChars="58" w:hanging="200" w:hangingChars="100"/>
              <w:jc w:val="left"/>
              <w:rPr>
                <w:rFonts w:hint="default" w:ascii="ＭＳ ゴシック" w:hAnsi="ＭＳ ゴシック" w:eastAsia="ＭＳ ゴシック"/>
                <w:sz w:val="20"/>
              </w:rPr>
            </w:pPr>
          </w:p>
        </w:tc>
        <w:tc>
          <w:tcPr>
            <w:tcW w:w="709" w:type="pct"/>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997"/>
        <w:gridCol w:w="1417"/>
        <w:gridCol w:w="1607"/>
      </w:tblGrid>
      <w:tr>
        <w:trPr>
          <w:trHeight w:val="431" w:hRule="atLeast"/>
        </w:trPr>
        <w:tc>
          <w:tcPr>
            <w:tcW w:w="699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60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6997" w:type="dxa"/>
            <w:vAlign w:val="top"/>
          </w:tcPr>
          <w:p>
            <w:pPr>
              <w:pStyle w:val="0"/>
              <w:overflowPunct w:val="0"/>
              <w:ind w:firstLine="100" w:firstLineChars="5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⑦</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アセスメントの実施（第２項第５号）</w:t>
            </w:r>
          </w:p>
          <w:p>
            <w:pPr>
              <w:pStyle w:val="0"/>
              <w:overflowPunct w:val="0"/>
              <w:ind w:left="315" w:leftChars="15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サービス等利用計画は、個々の利用者の特性に応じて作成されることが重要である。このため相談支援専門員は、サービス等利用計画の作成に先立ち利用者のアセスメントを行わなければならない。</w:t>
            </w:r>
          </w:p>
          <w:p>
            <w:pPr>
              <w:pStyle w:val="0"/>
              <w:overflowPunct w:val="0"/>
              <w:ind w:left="305" w:leftChars="5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セスメントとは、利用者が既に提供を受けている福祉サービス等や障害者の状況等の利用者を取り巻く環境等の評価を通じて利用者が生活の質を維持・向上させていく上で生じている問題点を明らかにし、利用者が自立した日常生活を営むことができるように支援する上で解決すべき課題を把握することであり、利用者の生活全般についてその状態を十分把握することが重要である。</w:t>
            </w:r>
          </w:p>
          <w:p>
            <w:pPr>
              <w:pStyle w:val="0"/>
              <w:overflowPunct w:val="0"/>
              <w:ind w:left="315" w:leftChars="15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当該アセスメントは、相談支援専門員の個人的な考え方や手法のみによって行われてはならず、その者の課題を客観的に抽出するための手法として合理的なものと認められる適切な方法を用いなければならないものである。</w:t>
            </w:r>
          </w:p>
          <w:p>
            <w:pPr>
              <w:pStyle w:val="0"/>
              <w:overflowPunct w:val="0"/>
              <w:ind w:left="410" w:leftChars="1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基準第</w:t>
            </w: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条第２項の規定に基づき、アセスメントの記録は、５年間保存しなければならない。</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⑧</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適切な意思決定支援の実施（第２項第６号）</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相談支援専門員は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アセスメントに当たっては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利用者が自ら意思を決定することに困難を抱える場合には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適切に意思決定の支援を行うため</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当該利用者の意思及び選好並びに判断能力等について</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丁寧に把握しなければならない。</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⑨</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アセスメントにおける留意点（第２項第７号）</w:t>
            </w:r>
          </w:p>
          <w:p>
            <w:pPr>
              <w:pStyle w:val="0"/>
              <w:overflowPunct w:val="0"/>
              <w:ind w:left="315" w:leftChars="150"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相談支援専門員は、アセスメントの実施に当たっては、必ず利用者の居宅、障害者支援施設等、精神科病院を訪問し、利用者及びその家族に面接して行わなければならない。この場合において、利用者やその家族との間の信頼関係、協働関係の構築が重要であり、相談支援専門員は、面接の趣旨を利用者及びその家族に対して十分に説明し、理解を得なければならない。このため、相談支援専門員は面接技法等の研鑽に努めることが重要である。</w:t>
            </w:r>
          </w:p>
          <w:p>
            <w:pPr>
              <w:pStyle w:val="0"/>
              <w:overflowPunct w:val="0"/>
              <w:ind w:left="210" w:leftChars="100" w:firstLine="400" w:firstLineChars="200"/>
              <w:textAlignment w:val="baseline"/>
              <w:rPr>
                <w:rFonts w:hint="default" w:ascii="ＭＳ ゴシック" w:hAnsi="ＭＳ ゴシック" w:eastAsia="ＭＳ ゴシック"/>
                <w:kern w:val="0"/>
                <w:sz w:val="20"/>
              </w:rPr>
            </w:pPr>
          </w:p>
          <w:p>
            <w:pPr>
              <w:pStyle w:val="0"/>
              <w:overflowPunct w:val="0"/>
              <w:ind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⑩</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サービス等利用計画案の作成（第２項第８号）</w:t>
            </w:r>
          </w:p>
          <w:p>
            <w:pPr>
              <w:pStyle w:val="0"/>
              <w:overflowPunct w:val="0"/>
              <w:ind w:left="315" w:left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相談支援専門員は、サービス等利用計画が利用者の生活の質に直接影響する重要なものであることを十分に認識し、サービス等利用計画案を作成しなければならない。したがって、サービス等利用計画案は、利用者及びその家族の希望並びに利用者について把握された解決すべき課題をまず明らかにした上で、当該地域における指定障害福祉サービス等又は指定地域相談支援が提供される体制を勘案し、実現可能なものとする必要がある。</w:t>
            </w:r>
          </w:p>
          <w:p>
            <w:pPr>
              <w:pStyle w:val="0"/>
              <w:overflowPunct w:val="0"/>
              <w:ind w:left="315" w:leftChars="15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当該サービス等利用計画案には、提供される福祉サービス等について、その長期的な目標及びそれを達成するための短期的な目標並びにそれらの達成時期、市に対するモニタリング期間に係る提案等を明確に盛り込む必要がある。特に、モニタリング期間については、利用する予定のサービスの種類のみをもって一律に設定することのないよう利用者の心身の状況等を勘案した上で、柔軟かつ適切に提案するものとする。その上で、当該達成時期にはモニタリングの実施によりサービス等利用計画及び各指定障害福祉サービス等又は指定地域相談支援の評価を行い得るようにすることが重要である。</w:t>
            </w:r>
          </w:p>
        </w:tc>
        <w:tc>
          <w:tcPr>
            <w:tcW w:w="1417" w:type="dxa"/>
            <w:vAlign w:val="top"/>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利用計画</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○アセスメントを実施した記録</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○アセスメン</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トを実施した記録</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○面接記録</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利用計画案</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○アセスメン</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トを実施した記録</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tc>
        <w:tc>
          <w:tcPr>
            <w:tcW w:w="1607" w:type="dxa"/>
            <w:vAlign w:val="top"/>
          </w:tcPr>
          <w:p>
            <w:pPr>
              <w:pStyle w:val="0"/>
              <w:overflowPunct w:val="0"/>
              <w:jc w:val="left"/>
              <w:textAlignment w:val="baseline"/>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p>
    <w:tbl>
      <w:tblPr>
        <w:tblStyle w:val="11"/>
        <w:tblW w:w="10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14"/>
        <w:gridCol w:w="2410"/>
        <w:gridCol w:w="4573"/>
        <w:gridCol w:w="1417"/>
        <w:gridCol w:w="247"/>
        <w:gridCol w:w="1360"/>
        <w:gridCol w:w="45"/>
      </w:tblGrid>
      <w:tr>
        <w:trPr>
          <w:gridBefore w:val="1"/>
          <w:wBefore w:w="14" w:type="dxa"/>
          <w:trHeight w:val="431" w:hRule="atLeast"/>
        </w:trPr>
        <w:tc>
          <w:tcPr>
            <w:tcW w:w="241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6237" w:type="dxa"/>
            <w:gridSpan w:val="3"/>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gridSpan w:val="2"/>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gridBefore w:val="1"/>
          <w:wBefore w:w="14" w:type="dxa"/>
          <w:trHeight w:val="14692" w:hRule="atLeast"/>
        </w:trPr>
        <w:tc>
          <w:tcPr>
            <w:tcW w:w="2410" w:type="dxa"/>
            <w:vAlign w:val="top"/>
          </w:tcPr>
          <w:p>
            <w:pPr>
              <w:pStyle w:val="0"/>
              <w:ind w:left="200"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310" w:leftChars="5" w:right="122" w:rightChars="58" w:hanging="300" w:hanging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１１</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指定計画相談支援の具体的取扱方針</w:t>
            </w:r>
          </w:p>
          <w:p>
            <w:pPr>
              <w:pStyle w:val="0"/>
              <w:ind w:left="200" w:hanging="200" w:hangingChars="100"/>
              <w:rPr>
                <w:rFonts w:hint="default" w:ascii="ＭＳ ゴシック" w:hAnsi="ＭＳ ゴシック" w:eastAsia="ＭＳ ゴシック"/>
                <w:sz w:val="20"/>
              </w:rPr>
            </w:pPr>
          </w:p>
        </w:tc>
        <w:tc>
          <w:tcPr>
            <w:tcW w:w="6237" w:type="dxa"/>
            <w:gridSpan w:val="3"/>
            <w:vAlign w:val="top"/>
          </w:tcPr>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19"/>
              <w:wordWrap w:val="1"/>
              <w:spacing w:line="240" w:lineRule="exact"/>
              <w:ind w:left="319" w:leftChars="50" w:right="122" w:rightChars="58" w:hanging="214" w:hangingChars="100"/>
              <w:rPr>
                <w:rFonts w:hint="default" w:ascii="ＭＳ ゴシック" w:hAnsi="ＭＳ ゴシック" w:eastAsia="ＭＳ ゴシック"/>
              </w:rPr>
            </w:pPr>
            <w:r>
              <w:rPr>
                <w:rFonts w:hint="eastAsia" w:ascii="ＭＳ ゴシック" w:hAnsi="ＭＳ ゴシック" w:eastAsia="ＭＳ ゴシック"/>
              </w:rPr>
              <w:t>⑨</w:t>
            </w:r>
            <w:r>
              <w:rPr>
                <w:rFonts w:hint="eastAsia" w:ascii="ＭＳ ゴシック" w:hAnsi="ＭＳ ゴシック" w:eastAsia="ＭＳ ゴシック"/>
              </w:rPr>
              <w:t xml:space="preserve"> </w:t>
            </w:r>
            <w:r>
              <w:rPr>
                <w:rFonts w:hint="eastAsia" w:ascii="ＭＳ ゴシック" w:hAnsi="ＭＳ ゴシック" w:eastAsia="ＭＳ ゴシック"/>
              </w:rPr>
              <w:t>相談支援専門員は、サービス等利用計画案に短期入所を位置付ける場合にあっては、利用者の居宅における自立した日常生活又は社会生活の維持に十分に留意するものとし、利用者の心身の状況等を勘案して特に必要と認められる場合を除き、短期入所を利用する日数が年間１８０日を超えないようにしているか。</w:t>
            </w: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left="205" w:leftChars="50" w:right="122" w:rightChars="58" w:hanging="100" w:hangingChars="50"/>
              <w:jc w:val="left"/>
              <w:rPr>
                <w:rFonts w:hint="default" w:ascii="ＭＳ ゴシック" w:hAnsi="ＭＳ ゴシック" w:eastAsia="ＭＳ ゴシック"/>
                <w:sz w:val="20"/>
              </w:rPr>
            </w:pPr>
            <w:r>
              <w:rPr>
                <w:rFonts w:hint="eastAsia" w:ascii="ＭＳ ゴシック" w:hAnsi="ＭＳ ゴシック" w:eastAsia="ＭＳ ゴシック"/>
                <w:sz w:val="20"/>
              </w:rPr>
              <w:t>⑩</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相談支援専門員は、サービス等利用計画案に位置付けた福祉サービス等について、法第</w:t>
            </w:r>
            <w:r>
              <w:rPr>
                <w:rFonts w:hint="eastAsia" w:ascii="ＭＳ ゴシック" w:hAnsi="ＭＳ ゴシック" w:eastAsia="ＭＳ ゴシック"/>
                <w:sz w:val="20"/>
              </w:rPr>
              <w:t>1</w:t>
            </w:r>
            <w:r>
              <w:rPr>
                <w:rFonts w:hint="default" w:ascii="ＭＳ ゴシック" w:hAnsi="ＭＳ ゴシック" w:eastAsia="ＭＳ ゴシック"/>
                <w:sz w:val="20"/>
              </w:rPr>
              <w:t>9</w:t>
            </w:r>
            <w:r>
              <w:rPr>
                <w:rFonts w:hint="default" w:ascii="ＭＳ ゴシック" w:hAnsi="ＭＳ ゴシック" w:eastAsia="ＭＳ ゴシック"/>
                <w:sz w:val="20"/>
              </w:rPr>
              <w:t>条第</w:t>
            </w:r>
            <w:r>
              <w:rPr>
                <w:rFonts w:hint="eastAsia" w:ascii="ＭＳ ゴシック" w:hAnsi="ＭＳ ゴシック" w:eastAsia="ＭＳ ゴシック"/>
                <w:sz w:val="20"/>
              </w:rPr>
              <w:t>1</w:t>
            </w:r>
            <w:r>
              <w:rPr>
                <w:rFonts w:hint="default" w:ascii="ＭＳ ゴシック" w:hAnsi="ＭＳ ゴシック" w:eastAsia="ＭＳ ゴシック"/>
                <w:sz w:val="20"/>
              </w:rPr>
              <w:t>項に規定する介護給付費等の対象となるかどうかを区分した上で、当該サービス等利用計画案の内容について、利用者又はその家族に対して説明し、文書により利用者等の同意を得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⑪</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相談支援専門員は、サービス等利用計画案を作成した際には、当該サービス等利用計画案を利用者等に交付しているか。</w:t>
            </w: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tc>
        <w:tc>
          <w:tcPr>
            <w:tcW w:w="1405" w:type="dxa"/>
            <w:gridSpan w:val="2"/>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7" w:firstLineChars="50"/>
              <w:jc w:val="center"/>
              <w:rPr>
                <w:rFonts w:hint="default" w:ascii="ＭＳ ゴシック" w:hAnsi="ＭＳ ゴシック" w:eastAsia="ＭＳ ゴシック"/>
              </w:rPr>
            </w:pPr>
          </w:p>
        </w:tc>
      </w:tr>
      <w:tr>
        <w:tblPrEx>
          <w:tblCellMar>
            <w:left w:w="99" w:type="dxa"/>
            <w:right w:w="99" w:type="dxa"/>
          </w:tblCellMar>
        </w:tblPrEx>
        <w:trPr>
          <w:gridAfter w:val="1"/>
          <w:wAfter w:w="45" w:type="dxa"/>
          <w:trHeight w:val="431" w:hRule="atLeast"/>
        </w:trPr>
        <w:tc>
          <w:tcPr>
            <w:tcW w:w="6997" w:type="dxa"/>
            <w:gridSpan w:val="3"/>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607" w:type="dxa"/>
            <w:gridSpan w:val="2"/>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blPrEx>
          <w:tblCellMar>
            <w:left w:w="99" w:type="dxa"/>
            <w:right w:w="99" w:type="dxa"/>
          </w:tblCellMar>
        </w:tblPrEx>
        <w:trPr>
          <w:gridAfter w:val="1"/>
          <w:wAfter w:w="45" w:type="dxa"/>
          <w:trHeight w:val="13888" w:hRule="atLeast"/>
        </w:trPr>
        <w:tc>
          <w:tcPr>
            <w:tcW w:w="6997" w:type="dxa"/>
            <w:gridSpan w:val="3"/>
            <w:vAlign w:val="top"/>
          </w:tcPr>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⑪</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短期入所のサービス等利用計画案への位置付け（第２項第９号）</w:t>
            </w:r>
          </w:p>
          <w:p>
            <w:pPr>
              <w:pStyle w:val="0"/>
              <w:overflowPunct w:val="0"/>
              <w:ind w:left="315" w:left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短期入所は、利用者の自立した日常生活の維持のために利用されるものであり、指定計画相談支援を行う相談支援専門員は、短期入所を位置付けるサービス等利用計画案の作成に当たって、利用者にとって短期入所が在宅生活の維持につながるよう十分に留意しなければならないことを明確化したものである。</w:t>
            </w:r>
          </w:p>
          <w:p>
            <w:pPr>
              <w:pStyle w:val="0"/>
              <w:overflowPunct w:val="0"/>
              <w:ind w:left="315" w:leftChars="15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この場合において、短期入所の利用日数に係る「日数が年間</w:t>
            </w:r>
            <w:r>
              <w:rPr>
                <w:rFonts w:hint="eastAsia" w:ascii="ＭＳ ゴシック" w:hAnsi="ＭＳ ゴシック" w:eastAsia="ＭＳ ゴシック"/>
                <w:kern w:val="0"/>
                <w:sz w:val="20"/>
              </w:rPr>
              <w:t>180</w:t>
            </w:r>
            <w:r>
              <w:rPr>
                <w:rFonts w:hint="eastAsia" w:ascii="ＭＳ ゴシック" w:hAnsi="ＭＳ ゴシック" w:eastAsia="ＭＳ ゴシック"/>
                <w:kern w:val="0"/>
                <w:sz w:val="20"/>
              </w:rPr>
              <w:t>日を越えない」という目安については、サービス等利用計画案の作成過程における個々の利用者の心身の状況やその置かれている環境等の適切な評価に基づき、在宅生活の維持のための必要性に応じて弾力的に運用することが可能であり、年間</w:t>
            </w:r>
            <w:r>
              <w:rPr>
                <w:rFonts w:hint="eastAsia" w:ascii="ＭＳ ゴシック" w:hAnsi="ＭＳ ゴシック" w:eastAsia="ＭＳ ゴシック"/>
                <w:kern w:val="0"/>
                <w:sz w:val="20"/>
              </w:rPr>
              <w:t>180</w:t>
            </w:r>
            <w:r>
              <w:rPr>
                <w:rFonts w:hint="eastAsia" w:ascii="ＭＳ ゴシック" w:hAnsi="ＭＳ ゴシック" w:eastAsia="ＭＳ ゴシック"/>
                <w:kern w:val="0"/>
                <w:sz w:val="20"/>
              </w:rPr>
              <w:t>日以内であるかについて機械的な適用を求めるものではない。</w:t>
            </w:r>
          </w:p>
          <w:p>
            <w:pPr>
              <w:pStyle w:val="0"/>
              <w:overflowPunct w:val="0"/>
              <w:ind w:left="315" w:leftChars="15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従って、利用者の心身の状況及び本人、家族等の意向に照らし、この目安を越えて短期入所の利用が特に必要と認められる場合においては、これを上回る日数の短期入所をサービス等利用計画案に位置付けることも可能である。</w:t>
            </w:r>
          </w:p>
          <w:p>
            <w:pPr>
              <w:pStyle w:val="0"/>
              <w:overflowPunct w:val="0"/>
              <w:ind w:left="315" w:leftChars="150" w:firstLine="200" w:firstLineChars="100"/>
              <w:textAlignment w:val="baseline"/>
              <w:rPr>
                <w:rFonts w:hint="default" w:ascii="ＭＳ ゴシック" w:hAnsi="ＭＳ ゴシック" w:eastAsia="ＭＳ ゴシック"/>
                <w:kern w:val="0"/>
                <w:sz w:val="20"/>
              </w:rPr>
            </w:pPr>
          </w:p>
          <w:p>
            <w:pPr>
              <w:pStyle w:val="0"/>
              <w:overflowPunct w:val="0"/>
              <w:ind w:left="205" w:leftChars="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⑫</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日中サービス支援型指定共同生活援助の利用者に対する指定計画相談支援について</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指定共同生活援助のうち日中サービス支援型指定共同生活援助の利用者に対する指定計画相談支援の提供については、利用者の意思確認を適切に行う必要があることから、モニタリング実施標準期間を他の類型の指定共同生活援助よりも短く３月間としているので留意すること。</w:t>
            </w:r>
          </w:p>
          <w:p>
            <w:pPr>
              <w:pStyle w:val="0"/>
              <w:overflowPunct w:val="0"/>
              <w:ind w:left="210" w:leftChars="10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適正な支援を確保する観点から、日中サービス支援型指定共同生活援助を行う事業者と指定計画相談支援を行う事業者は別であることが望ましいので、他の指定特定相談支援事業者と連携して指定計画相談支援を提供するよう、併せて留意すること。</w:t>
            </w:r>
          </w:p>
          <w:p>
            <w:pPr>
              <w:pStyle w:val="0"/>
              <w:overflowPunct w:val="0"/>
              <w:ind w:left="840" w:leftChars="400" w:firstLine="200" w:firstLineChars="100"/>
              <w:textAlignment w:val="baseline"/>
              <w:rPr>
                <w:rFonts w:hint="default" w:ascii="ＭＳ ゴシック" w:hAnsi="ＭＳ ゴシック" w:eastAsia="ＭＳ ゴシック"/>
                <w:kern w:val="0"/>
                <w:sz w:val="20"/>
              </w:rPr>
            </w:pPr>
          </w:p>
          <w:p>
            <w:pPr>
              <w:pStyle w:val="0"/>
              <w:overflowPunct w:val="0"/>
              <w:ind w:left="840" w:leftChars="400" w:firstLine="200" w:firstLineChars="100"/>
              <w:textAlignment w:val="baseline"/>
              <w:rPr>
                <w:rFonts w:hint="default" w:ascii="ＭＳ ゴシック" w:hAnsi="ＭＳ ゴシック" w:eastAsia="ＭＳ ゴシック"/>
                <w:kern w:val="0"/>
                <w:sz w:val="20"/>
              </w:rPr>
            </w:pPr>
          </w:p>
          <w:p>
            <w:pPr>
              <w:pStyle w:val="0"/>
              <w:overflowPunct w:val="0"/>
              <w:ind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⑬</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サービス等利用計画案の説明及び同意（第２項第１０号）</w:t>
            </w:r>
          </w:p>
          <w:p>
            <w:pPr>
              <w:pStyle w:val="0"/>
              <w:overflowPunct w:val="0"/>
              <w:ind w:left="210" w:leftChars="100"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利用計画案に位置付ける福祉サービスの選択は、利用者自身が行うことが基本であり、また、当該計画案は利用者の希望を尊重して作成されなければならない。このため、当該計画案の作成に当たって、これに位置付けるサービス及びそのサービスの内容についても利用者の希望を尊重するとともに、作成されたサービス等利用計画案についても、最終的には、その内容について説明を行った上で文書によって利用者の同意を得ることを義務づけることにより、利用者によるサービスの選択やサービス内容等への利用者の意向の反映の機会を保障するものである。</w:t>
            </w:r>
          </w:p>
          <w:p>
            <w:pPr>
              <w:pStyle w:val="0"/>
              <w:overflowPunct w:val="0"/>
              <w:ind w:left="210" w:leftChars="10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なお、利用者への説明に当たっては、当該計画案に位置付けたサービスが、利用者負担が生じる介護給付等の対象となるか区分した上で行う必要がある。</w:t>
            </w:r>
          </w:p>
          <w:p>
            <w:pPr>
              <w:pStyle w:val="0"/>
              <w:overflowPunct w:val="0"/>
              <w:ind w:left="210" w:leftChars="100" w:firstLine="200" w:firstLineChars="100"/>
              <w:textAlignment w:val="baseline"/>
              <w:rPr>
                <w:rFonts w:hint="default" w:ascii="ＭＳ ゴシック" w:hAnsi="ＭＳ ゴシック" w:eastAsia="ＭＳ ゴシック"/>
                <w:kern w:val="0"/>
                <w:sz w:val="20"/>
              </w:rPr>
            </w:pPr>
          </w:p>
          <w:p>
            <w:pPr>
              <w:pStyle w:val="0"/>
              <w:overflowPunct w:val="0"/>
              <w:ind w:left="210" w:leftChars="100" w:firstLine="200" w:firstLineChars="10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⑭</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サービス等利用計画案の交付（第２項第１１号）</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相談支援専門員は、サービス等利用計画案を作成した際には、遅滞なく利用者等に交付しなければならない。</w:t>
            </w:r>
          </w:p>
          <w:p>
            <w:pPr>
              <w:pStyle w:val="0"/>
              <w:overflowPunct w:val="0"/>
              <w:ind w:firstLine="400" w:firstLine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なお、基準第</w:t>
            </w: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項の規定に基づき、サービス等利用計画案は、</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５年間保存しなければならない。</w:t>
            </w:r>
          </w:p>
          <w:p>
            <w:pPr>
              <w:pStyle w:val="0"/>
              <w:overflowPunct w:val="0"/>
              <w:ind w:firstLine="200" w:firstLineChars="100"/>
              <w:textAlignment w:val="baseline"/>
              <w:rPr>
                <w:rFonts w:hint="default" w:ascii="ＭＳ ゴシック" w:hAnsi="ＭＳ ゴシック" w:eastAsia="ＭＳ ゴシック"/>
                <w:kern w:val="0"/>
                <w:sz w:val="20"/>
              </w:rPr>
            </w:pPr>
          </w:p>
        </w:tc>
        <w:tc>
          <w:tcPr>
            <w:tcW w:w="1417"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利用計画</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○モニタリン</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グ記録</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利用計画（利用者また　</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は家族の署名捺印）</w:t>
            </w:r>
          </w:p>
          <w:p>
            <w:pPr>
              <w:pStyle w:val="0"/>
              <w:overflowPunct w:val="0"/>
              <w:ind w:left="210" w:leftChars="100"/>
              <w:textAlignment w:val="baseline"/>
              <w:rPr>
                <w:rFonts w:hint="default" w:ascii="ＭＳ ゴシック" w:hAnsi="ＭＳ ゴシック" w:eastAsia="ＭＳ ゴシック"/>
                <w:kern w:val="0"/>
                <w:sz w:val="20"/>
              </w:rPr>
            </w:pPr>
          </w:p>
          <w:p>
            <w:pPr>
              <w:pStyle w:val="0"/>
              <w:overflowPunct w:val="0"/>
              <w:ind w:left="210" w:leftChars="100"/>
              <w:textAlignment w:val="baseline"/>
              <w:rPr>
                <w:rFonts w:hint="default" w:ascii="ＭＳ ゴシック" w:hAnsi="ＭＳ ゴシック" w:eastAsia="ＭＳ ゴシック"/>
                <w:kern w:val="0"/>
                <w:sz w:val="20"/>
              </w:rPr>
            </w:pPr>
          </w:p>
          <w:p>
            <w:pPr>
              <w:pStyle w:val="0"/>
              <w:overflowPunct w:val="0"/>
              <w:ind w:left="210" w:leftChars="100"/>
              <w:textAlignment w:val="baseline"/>
              <w:rPr>
                <w:rFonts w:hint="default" w:ascii="ＭＳ ゴシック" w:hAnsi="ＭＳ ゴシック" w:eastAsia="ＭＳ ゴシック"/>
                <w:kern w:val="0"/>
                <w:sz w:val="20"/>
              </w:rPr>
            </w:pPr>
          </w:p>
          <w:p>
            <w:pPr>
              <w:pStyle w:val="0"/>
              <w:overflowPunct w:val="0"/>
              <w:ind w:left="210" w:leftChars="100"/>
              <w:textAlignment w:val="baseline"/>
              <w:rPr>
                <w:rFonts w:hint="default" w:ascii="ＭＳ ゴシック" w:hAnsi="ＭＳ ゴシック" w:eastAsia="ＭＳ ゴシック"/>
                <w:kern w:val="0"/>
                <w:sz w:val="20"/>
              </w:rPr>
            </w:pPr>
          </w:p>
          <w:p>
            <w:pPr>
              <w:pStyle w:val="0"/>
              <w:overflowPunct w:val="0"/>
              <w:ind w:left="210" w:leftChars="10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○利用者に交</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付した記録</w:t>
            </w:r>
          </w:p>
          <w:p>
            <w:pPr>
              <w:pStyle w:val="0"/>
              <w:overflowPunct w:val="0"/>
              <w:textAlignment w:val="baseline"/>
              <w:rPr>
                <w:rFonts w:hint="default" w:ascii="ＭＳ ゴシック" w:hAnsi="ＭＳ ゴシック" w:eastAsia="ＭＳ ゴシック"/>
                <w:kern w:val="0"/>
                <w:sz w:val="20"/>
              </w:rPr>
            </w:pPr>
          </w:p>
        </w:tc>
        <w:tc>
          <w:tcPr>
            <w:tcW w:w="1607" w:type="dxa"/>
            <w:gridSpan w:val="2"/>
            <w:vAlign w:val="top"/>
          </w:tcPr>
          <w:p>
            <w:pPr>
              <w:pStyle w:val="0"/>
              <w:overflowPunct w:val="0"/>
              <w:jc w:val="left"/>
              <w:textAlignment w:val="baseline"/>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2"/>
        <w:gridCol w:w="5953"/>
        <w:gridCol w:w="1405"/>
      </w:tblGrid>
      <w:tr>
        <w:trPr>
          <w:trHeight w:val="431" w:hRule="atLeast"/>
        </w:trPr>
        <w:tc>
          <w:tcPr>
            <w:tcW w:w="2542"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5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542" w:type="dxa"/>
            <w:vAlign w:val="top"/>
          </w:tcPr>
          <w:p>
            <w:pPr>
              <w:pStyle w:val="0"/>
              <w:ind w:left="200"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10" w:leftChars="5"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１１</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指定計画相談支援の具体的取扱方針</w:t>
            </w:r>
          </w:p>
          <w:p>
            <w:pPr>
              <w:pStyle w:val="0"/>
              <w:ind w:left="200" w:hanging="200" w:hangingChars="100"/>
              <w:rPr>
                <w:rFonts w:hint="default" w:ascii="ＭＳ ゴシック" w:hAnsi="ＭＳ ゴシック" w:eastAsia="ＭＳ ゴシック"/>
                <w:sz w:val="20"/>
              </w:rPr>
            </w:pPr>
          </w:p>
        </w:tc>
        <w:tc>
          <w:tcPr>
            <w:tcW w:w="5953" w:type="dxa"/>
            <w:vAlign w:val="top"/>
          </w:tcPr>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left="205" w:leftChars="50" w:right="122" w:rightChars="58" w:hanging="100" w:hangingChars="50"/>
              <w:jc w:val="left"/>
              <w:rPr>
                <w:rFonts w:hint="default" w:ascii="ＭＳ ゴシック" w:hAnsi="ＭＳ ゴシック" w:eastAsia="ＭＳ ゴシック"/>
                <w:sz w:val="20"/>
              </w:rPr>
            </w:pPr>
            <w:r>
              <w:rPr>
                <w:rFonts w:hint="eastAsia" w:ascii="ＭＳ ゴシック" w:hAnsi="ＭＳ ゴシック" w:eastAsia="ＭＳ ゴシック"/>
                <w:sz w:val="20"/>
              </w:rPr>
              <w:t>⑫　</w:t>
            </w:r>
            <w:r>
              <w:rPr>
                <w:rFonts w:hint="default" w:ascii="ＭＳ ゴシック" w:hAnsi="ＭＳ ゴシック" w:eastAsia="ＭＳ ゴシック"/>
                <w:sz w:val="20"/>
              </w:rPr>
              <w:t>相談支援専門員は、支給決定又は地域相談支援給付決定を踏まえてサービス等利用計画案の変更を行い、指定障害福祉サービス事業者等、指定一般相談支援事業者その他の者との連絡調整等を行うとともに、サービス担当者会議（相談支援専門員がサービス等利用計画の作成のために当該変更を行ったサービス等利用計画案に位置付けた福祉サービス等の担当者（以下「担当者」という。）を招集して行う会議を</w:t>
            </w:r>
            <w:r>
              <w:rPr>
                <w:rFonts w:hint="eastAsia" w:ascii="ＭＳ ゴシック" w:hAnsi="ＭＳ ゴシック" w:eastAsia="ＭＳ ゴシック"/>
                <w:sz w:val="20"/>
              </w:rPr>
              <w:t>いい、テレビ電話装置の活用可能。）</w:t>
            </w:r>
            <w:r>
              <w:rPr>
                <w:rFonts w:hint="default" w:ascii="ＭＳ ゴシック" w:hAnsi="ＭＳ ゴシック" w:eastAsia="ＭＳ ゴシック"/>
                <w:sz w:val="20"/>
              </w:rPr>
              <w:t>の開催等により、当該サービス等利用計画案の内容について説明を行うととともに、</w:t>
            </w:r>
            <w:r>
              <w:rPr>
                <w:rFonts w:hint="eastAsia" w:ascii="ＭＳ ゴシック" w:hAnsi="ＭＳ ゴシック" w:eastAsia="ＭＳ ゴシック"/>
                <w:sz w:val="20"/>
              </w:rPr>
              <w:t>当該利用者の生活に対する意向等を改めて確認した上で</w:t>
            </w:r>
            <w:r>
              <w:rPr>
                <w:rFonts w:hint="eastAsia" w:ascii="ＭＳ ゴシック" w:hAnsi="ＭＳ ゴシック" w:eastAsia="ＭＳ ゴシック"/>
                <w:sz w:val="20"/>
              </w:rPr>
              <w:t>,</w:t>
            </w:r>
            <w:r>
              <w:rPr>
                <w:rFonts w:hint="default" w:ascii="ＭＳ ゴシック" w:hAnsi="ＭＳ ゴシック" w:eastAsia="ＭＳ ゴシック"/>
                <w:sz w:val="20"/>
              </w:rPr>
              <w:t>担当者から、専門的な見地からの意見を求</w:t>
            </w:r>
            <w:r>
              <w:rPr>
                <w:rFonts w:hint="eastAsia" w:ascii="ＭＳ ゴシック" w:hAnsi="ＭＳ ゴシック" w:eastAsia="ＭＳ ゴシック"/>
                <w:sz w:val="20"/>
              </w:rPr>
              <w:t>めているか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5" w:leftChars="50" w:right="122" w:rightChars="58" w:hanging="100" w:hangingChars="50"/>
              <w:jc w:val="left"/>
              <w:rPr>
                <w:rFonts w:hint="default" w:ascii="ＭＳ ゴシック" w:hAnsi="ＭＳ ゴシック" w:eastAsia="ＭＳ ゴシック"/>
                <w:sz w:val="20"/>
              </w:rPr>
            </w:pPr>
            <w:r>
              <w:rPr>
                <w:rFonts w:hint="eastAsia" w:ascii="ＭＳ ゴシック" w:hAnsi="ＭＳ ゴシック" w:eastAsia="ＭＳ ゴシック"/>
                <w:sz w:val="20"/>
              </w:rPr>
              <w:t>⑬　</w:t>
            </w:r>
            <w:r>
              <w:rPr>
                <w:rFonts w:hint="default" w:ascii="ＭＳ ゴシック" w:hAnsi="ＭＳ ゴシック" w:eastAsia="ＭＳ ゴシック"/>
                <w:sz w:val="20"/>
              </w:rPr>
              <w:t>相談支援専門員は、サービス担当者会議を踏まえたサービス等利用計画案の内容について、利用者又はその家族に対して説明し、文書により利用者等の同意を得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561" w:leftChars="172" w:right="122" w:rightChars="58"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p>
            <w:pPr>
              <w:pStyle w:val="0"/>
              <w:autoSpaceDE w:val="0"/>
              <w:autoSpaceDN w:val="0"/>
              <w:adjustRightInd w:val="0"/>
              <w:spacing w:line="240" w:lineRule="exact"/>
              <w:ind w:left="300" w:right="122" w:rightChars="58"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⑭　相談</w:t>
            </w:r>
            <w:r>
              <w:rPr>
                <w:rFonts w:hint="default" w:ascii="ＭＳ ゴシック" w:hAnsi="ＭＳ ゴシック" w:eastAsia="ＭＳ ゴシック"/>
                <w:sz w:val="20"/>
              </w:rPr>
              <w:t>支援専門員は、サービス等利用計画を作成した際には、当該サービス等利用計画を利用者等及び担当者に交付し</w:t>
            </w:r>
            <w:r>
              <w:rPr>
                <w:rFonts w:hint="eastAsia" w:ascii="ＭＳ ゴシック" w:hAnsi="ＭＳ ゴシック" w:eastAsia="ＭＳ ゴシック"/>
                <w:sz w:val="20"/>
              </w:rPr>
              <w:t>ているか。</w:t>
            </w:r>
          </w:p>
          <w:p>
            <w:pPr>
              <w:pStyle w:val="0"/>
              <w:autoSpaceDE w:val="0"/>
              <w:autoSpaceDN w:val="0"/>
              <w:adjustRightInd w:val="0"/>
              <w:spacing w:line="240" w:lineRule="exact"/>
              <w:ind w:right="122" w:rightChars="58"/>
              <w:jc w:val="left"/>
              <w:rPr>
                <w:rFonts w:hint="default" w:ascii="ＭＳ ゴシック" w:hAnsi="ＭＳ ゴシック" w:eastAsia="ＭＳ ゴシック"/>
                <w:sz w:val="20"/>
              </w:rPr>
            </w:pPr>
          </w:p>
        </w:tc>
        <w:tc>
          <w:tcPr>
            <w:tcW w:w="1405" w:type="dxa"/>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7" w:firstLineChars="50"/>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997"/>
        <w:gridCol w:w="1701"/>
        <w:gridCol w:w="1323"/>
      </w:tblGrid>
      <w:tr>
        <w:trPr>
          <w:trHeight w:val="431" w:hRule="atLeast"/>
        </w:trPr>
        <w:tc>
          <w:tcPr>
            <w:tcW w:w="699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701"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323"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983" w:hRule="atLeast"/>
        </w:trPr>
        <w:tc>
          <w:tcPr>
            <w:tcW w:w="6997"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305" w:leftChars="50" w:hanging="20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サービス担当者会議の開催等による利用者の意思等の再確認及び専門的意見の聴取</w:t>
            </w:r>
            <w:r>
              <w:rPr>
                <w:rFonts w:hint="eastAsia" w:ascii="ＭＳ ゴシック" w:hAnsi="ＭＳ ゴシック" w:eastAsia="ＭＳ ゴシック"/>
                <w:kern w:val="0"/>
                <w:sz w:val="18"/>
              </w:rPr>
              <w:t>（第２項第１２号）</w:t>
            </w:r>
          </w:p>
          <w:p>
            <w:pPr>
              <w:pStyle w:val="0"/>
              <w:overflowPunct w:val="0"/>
              <w:ind w:left="420" w:left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相談支援専門員は、利用者の意思を踏まえた効果的かつ実現可能な質の高いサービス等利用計画を作成するため、支給決定が行われた後に、各サービスが共通の目標を達成するための具体的なサービスの内容について、利用者及び支給決定の内容を踏まえて変更を行ったサービス等利用計画案に位置づけた福祉サービス等の担当者（以下「担当者」という。）からなるサービス担当者会議の開催等により、利用者の望む生活やサービスへの希望等を改めて参加者全員で共有した上で当該計画案の内容について説明を行うとともに、専門的な見地からの意見を求めることが重要である。なお、相談支援専門員は、複数職種間で直接に意見調整を行う必要の有無について十分見極める必要があるものである。</w:t>
            </w:r>
          </w:p>
          <w:p>
            <w:pPr>
              <w:pStyle w:val="0"/>
              <w:overflowPunct w:val="0"/>
              <w:ind w:left="420" w:left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サービス担当者会議については、原則として利用者等が同席した上で行わなければならないものである。</w:t>
            </w:r>
          </w:p>
          <w:p>
            <w:pPr>
              <w:pStyle w:val="0"/>
              <w:overflowPunct w:val="0"/>
              <w:ind w:left="420" w:leftChars="20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なお、「障害者の日常生活及び社会生活を総合的に支援するための法律に基づく指定障害福祉サービスの事業等の人員、設備及び運営に関する基準」</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年厚生労働省令第</w:t>
            </w:r>
            <w:r>
              <w:rPr>
                <w:rFonts w:hint="eastAsia" w:ascii="ＭＳ ゴシック" w:hAnsi="ＭＳ ゴシック" w:eastAsia="ＭＳ ゴシック"/>
                <w:kern w:val="0"/>
                <w:sz w:val="20"/>
              </w:rPr>
              <w:t>172</w:t>
            </w:r>
            <w:r>
              <w:rPr>
                <w:rFonts w:hint="eastAsia" w:ascii="ＭＳ ゴシック" w:hAnsi="ＭＳ ゴシック" w:eastAsia="ＭＳ ゴシック"/>
                <w:kern w:val="0"/>
                <w:sz w:val="20"/>
              </w:rPr>
              <w:t>号</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条及び「障害者の日常生活及び社会生活を総合的に支援するための法律に基づく指定地域相談支援の事業の人員及び運営に関する基準」（平成</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年厚生労働省令第</w:t>
            </w:r>
            <w:r>
              <w:rPr>
                <w:rFonts w:hint="eastAsia" w:ascii="ＭＳ ゴシック" w:hAnsi="ＭＳ ゴシック" w:eastAsia="ＭＳ ゴシック"/>
                <w:kern w:val="0"/>
                <w:sz w:val="20"/>
              </w:rPr>
              <w:t>27</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8</w:t>
            </w:r>
            <w:r>
              <w:rPr>
                <w:rFonts w:hint="eastAsia" w:ascii="ＭＳ ゴシック" w:hAnsi="ＭＳ ゴシック" w:eastAsia="ＭＳ ゴシック"/>
                <w:kern w:val="0"/>
                <w:sz w:val="20"/>
              </w:rPr>
              <w:t>条において、指定障害福祉サービス事業者及び指定一般相談支援事業者は、市又は一般相談支援事業を行う者又は特定相談支援事業を行う者が行う連絡調整に協力しなければならない旨の規定を置いている。</w:t>
            </w:r>
          </w:p>
          <w:p>
            <w:pPr>
              <w:pStyle w:val="0"/>
              <w:overflowPunct w:val="0"/>
              <w:ind w:left="420" w:leftChars="20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なお、基準第</w:t>
            </w: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項の規定に基づき、会議等の記録は、５年間保存しなければならない。</w:t>
            </w:r>
          </w:p>
          <w:p>
            <w:pPr>
              <w:pStyle w:val="0"/>
              <w:overflowPunct w:val="0"/>
              <w:ind w:left="840" w:leftChars="400" w:firstLine="200" w:firstLineChars="100"/>
              <w:textAlignment w:val="baseline"/>
              <w:rPr>
                <w:rFonts w:hint="default" w:ascii="ＭＳ ゴシック" w:hAnsi="ＭＳ ゴシック" w:eastAsia="ＭＳ ゴシック"/>
                <w:kern w:val="0"/>
                <w:sz w:val="20"/>
              </w:rPr>
            </w:pPr>
          </w:p>
          <w:p>
            <w:pPr>
              <w:pStyle w:val="0"/>
              <w:overflowPunct w:val="0"/>
              <w:ind w:left="840" w:leftChars="400" w:firstLine="200" w:firstLineChars="100"/>
              <w:textAlignment w:val="baseline"/>
              <w:rPr>
                <w:rFonts w:hint="default" w:ascii="ＭＳ ゴシック" w:hAnsi="ＭＳ ゴシック" w:eastAsia="ＭＳ ゴシック"/>
                <w:kern w:val="0"/>
                <w:sz w:val="20"/>
              </w:rPr>
            </w:pPr>
          </w:p>
          <w:p>
            <w:pPr>
              <w:pStyle w:val="0"/>
              <w:overflowPunct w:val="0"/>
              <w:ind w:left="840" w:leftChars="400" w:firstLine="200" w:firstLineChars="100"/>
              <w:textAlignment w:val="baseline"/>
              <w:rPr>
                <w:rFonts w:hint="default" w:ascii="ＭＳ ゴシック" w:hAnsi="ＭＳ ゴシック" w:eastAsia="ＭＳ ゴシック"/>
                <w:kern w:val="0"/>
                <w:sz w:val="20"/>
              </w:rPr>
            </w:pPr>
          </w:p>
          <w:p>
            <w:pPr>
              <w:pStyle w:val="0"/>
              <w:overflowPunct w:val="0"/>
              <w:ind w:left="4905" w:leftChars="50" w:hanging="4800" w:hangingChars="24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⑯</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サービス担当者会議を踏まえたサービス等利用計画案の説明及び同意（第２項第１３号）</w:t>
            </w:r>
          </w:p>
          <w:p>
            <w:pPr>
              <w:pStyle w:val="0"/>
              <w:overflowPunct w:val="0"/>
              <w:ind w:left="315" w:leftChars="150"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相談支援専門員は、第</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号と同様に第</w:t>
            </w:r>
            <w:r>
              <w:rPr>
                <w:rFonts w:hint="eastAsia" w:ascii="ＭＳ ゴシック" w:hAnsi="ＭＳ ゴシック" w:eastAsia="ＭＳ ゴシック"/>
                <w:kern w:val="0"/>
                <w:sz w:val="20"/>
              </w:rPr>
              <w:t>12</w:t>
            </w:r>
            <w:r>
              <w:rPr>
                <w:rFonts w:hint="eastAsia" w:ascii="ＭＳ ゴシック" w:hAnsi="ＭＳ ゴシック" w:eastAsia="ＭＳ ゴシック"/>
                <w:kern w:val="0"/>
                <w:sz w:val="20"/>
              </w:rPr>
              <w:t>号のサービス担当者会議を踏まえた計画案の内容について、利用者又はその家族に対して説明を行った上で、文書によって利用者等の同意を得なければならない。</w:t>
            </w:r>
          </w:p>
          <w:p>
            <w:pPr>
              <w:pStyle w:val="0"/>
              <w:overflowPunct w:val="0"/>
              <w:ind w:left="840" w:leftChars="400" w:firstLine="200" w:firstLineChars="100"/>
              <w:textAlignment w:val="baseline"/>
              <w:rPr>
                <w:rFonts w:hint="default" w:ascii="ＭＳ ゴシック" w:hAnsi="ＭＳ ゴシック" w:eastAsia="ＭＳ ゴシック"/>
                <w:kern w:val="0"/>
                <w:sz w:val="20"/>
              </w:rPr>
            </w:pPr>
          </w:p>
          <w:p>
            <w:pPr>
              <w:pStyle w:val="0"/>
              <w:overflowPunct w:val="0"/>
              <w:ind w:left="840" w:leftChars="400" w:firstLine="200" w:firstLineChars="100"/>
              <w:textAlignment w:val="baseline"/>
              <w:rPr>
                <w:rFonts w:hint="default" w:ascii="ＭＳ ゴシック" w:hAnsi="ＭＳ ゴシック" w:eastAsia="ＭＳ ゴシック"/>
                <w:kern w:val="0"/>
                <w:sz w:val="20"/>
              </w:rPr>
            </w:pPr>
          </w:p>
          <w:p>
            <w:pPr>
              <w:pStyle w:val="0"/>
              <w:overflowPunct w:val="0"/>
              <w:ind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⑰</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サービス等利用計画の交付（第２項第１４号）</w:t>
            </w:r>
          </w:p>
          <w:p>
            <w:pPr>
              <w:pStyle w:val="0"/>
              <w:overflowPunct w:val="0"/>
              <w:ind w:left="420" w:left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相談支援専門員は、第</w:t>
            </w:r>
            <w:r>
              <w:rPr>
                <w:rFonts w:hint="eastAsia" w:ascii="ＭＳ ゴシック" w:hAnsi="ＭＳ ゴシック" w:eastAsia="ＭＳ ゴシック"/>
                <w:kern w:val="0"/>
                <w:sz w:val="20"/>
              </w:rPr>
              <w:t>12</w:t>
            </w:r>
            <w:r>
              <w:rPr>
                <w:rFonts w:hint="eastAsia" w:ascii="ＭＳ ゴシック" w:hAnsi="ＭＳ ゴシック" w:eastAsia="ＭＳ ゴシック"/>
                <w:kern w:val="0"/>
                <w:sz w:val="20"/>
              </w:rPr>
              <w:t>号のサービス担当者会議を踏まえたサービス等利用計画案について、第</w:t>
            </w:r>
            <w:r>
              <w:rPr>
                <w:rFonts w:hint="eastAsia" w:ascii="ＭＳ ゴシック" w:hAnsi="ＭＳ ゴシック" w:eastAsia="ＭＳ ゴシック"/>
                <w:kern w:val="0"/>
                <w:sz w:val="20"/>
              </w:rPr>
              <w:t>13</w:t>
            </w:r>
            <w:r>
              <w:rPr>
                <w:rFonts w:hint="eastAsia" w:ascii="ＭＳ ゴシック" w:hAnsi="ＭＳ ゴシック" w:eastAsia="ＭＳ ゴシック"/>
                <w:kern w:val="0"/>
                <w:sz w:val="20"/>
              </w:rPr>
              <w:t>号の利用者等の同意を得た後、サービス等利用計画を作成した際には、遅滞なく利用者等及び担当者に交付しなければならない。</w:t>
            </w:r>
          </w:p>
          <w:p>
            <w:pPr>
              <w:pStyle w:val="0"/>
              <w:overflowPunct w:val="0"/>
              <w:ind w:left="420" w:leftChars="20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相談支援専門員は、担当者に対してサービス等利用計画を交付する際に、当該計画の趣旨及び内容等について十分に説明し、各担当者との共有、連携を図った上で、各担当者が自ら提供する福祉サービス等の当該計画における位置付けを理解できるように配慮する必要がある。</w:t>
            </w:r>
          </w:p>
          <w:p>
            <w:pPr>
              <w:pStyle w:val="0"/>
              <w:overflowPunct w:val="0"/>
              <w:ind w:left="420" w:leftChars="200"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なお、基準第</w:t>
            </w: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項の規定に基づき、サービス等利用計画は、５年間保存しなければならない。</w:t>
            </w:r>
          </w:p>
          <w:p>
            <w:pPr>
              <w:pStyle w:val="0"/>
              <w:overflowPunct w:val="0"/>
              <w:textAlignment w:val="baseline"/>
              <w:rPr>
                <w:rFonts w:hint="default" w:ascii="ＭＳ ゴシック" w:hAnsi="ＭＳ ゴシック" w:eastAsia="ＭＳ ゴシック"/>
                <w:kern w:val="0"/>
                <w:sz w:val="20"/>
              </w:rPr>
            </w:pPr>
          </w:p>
        </w:tc>
        <w:tc>
          <w:tcPr>
            <w:tcW w:w="1701"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○サービス担当者会議記録</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○サービス等利用計画</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○アセスメント及びモニタリングに関する記録</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○サービス担当者会議記録</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○サービス等利</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用計画（利用者または家族の署名捺印）</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○利用者に交付した記録</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tc>
        <w:tc>
          <w:tcPr>
            <w:tcW w:w="1323" w:type="dxa"/>
            <w:vAlign w:val="top"/>
          </w:tcPr>
          <w:p>
            <w:pPr>
              <w:pStyle w:val="0"/>
              <w:overflowPunct w:val="0"/>
              <w:jc w:val="left"/>
              <w:textAlignment w:val="baseline"/>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pPr w:leftFromText="142" w:rightFromText="142" w:topFromText="0" w:bottomFromText="0" w:vertAnchor="page" w:horzAnchor="margin" w:tblpXSpec="left" w:tblpY="955"/>
        <w:tblW w:w="10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2"/>
        <w:gridCol w:w="6204"/>
        <w:gridCol w:w="1418"/>
      </w:tblGrid>
      <w:tr>
        <w:trPr>
          <w:trHeight w:val="431" w:hRule="atLeast"/>
        </w:trPr>
        <w:tc>
          <w:tcPr>
            <w:tcW w:w="2542"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6204"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1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542" w:type="dxa"/>
            <w:vAlign w:val="top"/>
          </w:tcPr>
          <w:p>
            <w:pPr>
              <w:pStyle w:val="0"/>
              <w:ind w:left="200"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10" w:leftChars="5"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１１</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指定計画相談支援の具体的取扱方針</w:t>
            </w:r>
          </w:p>
          <w:p>
            <w:pPr>
              <w:pStyle w:val="0"/>
              <w:ind w:left="200" w:hanging="200" w:hangingChars="100"/>
              <w:rPr>
                <w:rFonts w:hint="default" w:ascii="ＭＳ ゴシック" w:hAnsi="ＭＳ ゴシック" w:eastAsia="ＭＳ ゴシック"/>
                <w:sz w:val="20"/>
              </w:rPr>
            </w:pPr>
          </w:p>
        </w:tc>
        <w:tc>
          <w:tcPr>
            <w:tcW w:w="6204" w:type="dxa"/>
            <w:vAlign w:val="top"/>
          </w:tcPr>
          <w:p>
            <w:pPr>
              <w:pStyle w:val="0"/>
              <w:autoSpaceDE w:val="0"/>
              <w:autoSpaceDN w:val="0"/>
              <w:adjustRightInd w:val="0"/>
              <w:spacing w:line="240" w:lineRule="exact"/>
              <w:ind w:right="122" w:rightChars="58"/>
              <w:rPr>
                <w:rFonts w:hint="default" w:ascii="ＭＳ ゴシック" w:hAnsi="ＭＳ ゴシック" w:eastAsia="ＭＳ ゴシック"/>
                <w:sz w:val="20"/>
              </w:rPr>
            </w:pPr>
          </w:p>
          <w:p>
            <w:pPr>
              <w:pStyle w:val="0"/>
              <w:autoSpaceDE w:val="0"/>
              <w:autoSpaceDN w:val="0"/>
              <w:adjustRightInd w:val="0"/>
              <w:spacing w:line="240" w:lineRule="exact"/>
              <w:ind w:left="300" w:right="38" w:rightChars="18" w:hanging="300" w:hangingChars="150"/>
              <w:rPr>
                <w:rFonts w:hint="default" w:ascii="ＭＳ ゴシック" w:hAnsi="ＭＳ ゴシック" w:eastAsia="ＭＳ ゴシック"/>
                <w:sz w:val="20"/>
              </w:rPr>
            </w:pPr>
            <w:r>
              <w:rPr>
                <w:rFonts w:hint="eastAsia" w:ascii="ＭＳ ゴシック" w:hAnsi="ＭＳ ゴシック" w:eastAsia="ＭＳ ゴシック"/>
                <w:kern w:val="0"/>
                <w:sz w:val="20"/>
              </w:rPr>
              <w:t>（３）</w:t>
            </w:r>
            <w:r>
              <w:rPr>
                <w:rFonts w:hint="default" w:ascii="ＭＳ ゴシック" w:hAnsi="ＭＳ ゴシック" w:eastAsia="ＭＳ ゴシック"/>
                <w:sz w:val="20"/>
              </w:rPr>
              <w:t>指定計画相談支援における指定継続サービス利用支援の方針は、</w:t>
            </w:r>
            <w:r>
              <w:rPr>
                <w:rFonts w:hint="eastAsia" w:ascii="ＭＳ ゴシック" w:hAnsi="ＭＳ ゴシック" w:eastAsia="ＭＳ ゴシック"/>
                <w:sz w:val="20"/>
              </w:rPr>
              <w:t>第</w:t>
            </w:r>
            <w:r>
              <w:rPr>
                <w:rFonts w:hint="eastAsia" w:ascii="ＭＳ ゴシック" w:hAnsi="ＭＳ ゴシック" w:eastAsia="ＭＳ ゴシック"/>
                <w:sz w:val="20"/>
              </w:rPr>
              <w:t>2</w:t>
            </w:r>
            <w:r>
              <w:rPr>
                <w:rFonts w:hint="eastAsia" w:ascii="ＭＳ ゴシック" w:hAnsi="ＭＳ ゴシック" w:eastAsia="ＭＳ ゴシック"/>
                <w:sz w:val="20"/>
              </w:rPr>
              <w:t>条に規定する</w:t>
            </w:r>
            <w:r>
              <w:rPr>
                <w:rFonts w:hint="default" w:ascii="ＭＳ ゴシック" w:hAnsi="ＭＳ ゴシック" w:eastAsia="ＭＳ ゴシック"/>
                <w:sz w:val="20"/>
              </w:rPr>
              <w:t>基本方針</w:t>
            </w:r>
            <w:r>
              <w:rPr>
                <w:rFonts w:hint="eastAsia" w:ascii="ＭＳ ゴシック" w:hAnsi="ＭＳ ゴシック" w:eastAsia="ＭＳ ゴシック"/>
                <w:sz w:val="20"/>
              </w:rPr>
              <w:t>、（１）及び（２）に</w:t>
            </w:r>
            <w:r>
              <w:rPr>
                <w:rFonts w:hint="default" w:ascii="ＭＳ ゴシック" w:hAnsi="ＭＳ ゴシック" w:eastAsia="ＭＳ ゴシック"/>
                <w:sz w:val="20"/>
              </w:rPr>
              <w:t>規定する方針に基づき、次の各号に掲げるところによるもの</w:t>
            </w:r>
            <w:r>
              <w:rPr>
                <w:rFonts w:hint="eastAsia" w:ascii="ＭＳ ゴシック" w:hAnsi="ＭＳ ゴシック" w:eastAsia="ＭＳ ゴシック"/>
                <w:sz w:val="20"/>
              </w:rPr>
              <w:t>となっているか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305" w:leftChars="5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sz w:val="20"/>
              </w:rPr>
              <w:t>①　</w:t>
            </w:r>
            <w:r>
              <w:rPr>
                <w:rFonts w:hint="default" w:ascii="ＭＳ ゴシック" w:hAnsi="ＭＳ ゴシック" w:eastAsia="ＭＳ ゴシック"/>
                <w:sz w:val="20"/>
              </w:rPr>
              <w:t>相談支援専門員は、サービス等利用計画の作成後、サービス等利用計画の実施状況の把握（利用者についての継続的な評価を含む。</w:t>
            </w:r>
            <w:r>
              <w:rPr>
                <w:rFonts w:hint="eastAsia" w:ascii="ＭＳ ゴシック" w:hAnsi="ＭＳ ゴシック" w:eastAsia="ＭＳ ゴシック"/>
                <w:sz w:val="20"/>
              </w:rPr>
              <w:t>以下</w:t>
            </w:r>
            <w:r>
              <w:rPr>
                <w:rFonts w:hint="default" w:ascii="ＭＳ ゴシック" w:hAnsi="ＭＳ ゴシック" w:eastAsia="ＭＳ ゴシック"/>
                <w:sz w:val="20"/>
              </w:rPr>
              <w:t>「モニタリング」という。）を行い、必要に応じてサービス等利用計画の変更、福祉サービス等の事業を行う者等との連絡調整その他の便宜の提供を行うとともに、新たな支給決定又は地域相談支援給付決定が必要であると認められる場合には、利用者等に対し、支給決定又は地域相談支援給付決定に係る申請の勧奨を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561" w:leftChars="172" w:right="122" w:rightChars="58" w:hanging="200" w:hangingChars="100"/>
              <w:rPr>
                <w:rFonts w:hint="default" w:ascii="ＭＳ ゴシック" w:hAnsi="ＭＳ ゴシック" w:eastAsia="ＭＳ ゴシック"/>
                <w:sz w:val="20"/>
              </w:rPr>
            </w:pPr>
          </w:p>
          <w:p>
            <w:pPr>
              <w:pStyle w:val="0"/>
              <w:numPr>
                <w:ilvl w:val="0"/>
                <w:numId w:val="4"/>
              </w:numPr>
              <w:autoSpaceDE w:val="0"/>
              <w:autoSpaceDN w:val="0"/>
              <w:adjustRightInd w:val="0"/>
              <w:spacing w:line="240" w:lineRule="exact"/>
              <w:ind w:right="38" w:rightChars="18"/>
              <w:rPr>
                <w:rFonts w:hint="default" w:ascii="ＭＳ ゴシック" w:hAnsi="ＭＳ ゴシック" w:eastAsia="ＭＳ ゴシック"/>
                <w:kern w:val="0"/>
                <w:sz w:val="20"/>
              </w:rPr>
            </w:pPr>
            <w:r>
              <w:rPr>
                <w:rFonts w:hint="eastAsia" w:ascii="ＭＳ ゴシック" w:hAnsi="ＭＳ ゴシック" w:eastAsia="ＭＳ ゴシック"/>
                <w:sz w:val="20"/>
              </w:rPr>
              <w:t>　</w:t>
            </w:r>
            <w:r>
              <w:rPr>
                <w:rFonts w:hint="default" w:ascii="ＭＳ ゴシック" w:hAnsi="ＭＳ ゴシック" w:eastAsia="ＭＳ ゴシック"/>
                <w:sz w:val="20"/>
              </w:rPr>
              <w:t>相談支援専門員は、モニタリングに当たっては、利用者及びその家族、福祉サービス等の事業を行う者等との連絡を継続的に行うこととし、</w:t>
            </w:r>
            <w:r>
              <w:rPr>
                <w:rFonts w:hint="default" w:ascii="ＭＳ ゴシック" w:hAnsi="ＭＳ ゴシック" w:eastAsia="ＭＳ ゴシック"/>
                <w:spacing w:val="7"/>
                <w:kern w:val="0"/>
                <w:sz w:val="20"/>
              </w:rPr>
              <w:t>法第</w:t>
            </w:r>
            <w:r>
              <w:rPr>
                <w:rFonts w:hint="eastAsia" w:ascii="ＭＳ ゴシック" w:hAnsi="ＭＳ ゴシック" w:eastAsia="ＭＳ ゴシック"/>
                <w:spacing w:val="7"/>
                <w:kern w:val="0"/>
                <w:sz w:val="20"/>
              </w:rPr>
              <w:t>５</w:t>
            </w:r>
            <w:r>
              <w:rPr>
                <w:rFonts w:hint="default" w:ascii="ＭＳ ゴシック" w:hAnsi="ＭＳ ゴシック" w:eastAsia="ＭＳ ゴシック"/>
                <w:spacing w:val="7"/>
                <w:kern w:val="0"/>
                <w:sz w:val="20"/>
              </w:rPr>
              <w:t>条第</w:t>
            </w:r>
            <w:r>
              <w:rPr>
                <w:rFonts w:hint="eastAsia" w:ascii="ＭＳ ゴシック" w:hAnsi="ＭＳ ゴシック" w:eastAsia="ＭＳ ゴシック"/>
                <w:spacing w:val="7"/>
                <w:kern w:val="0"/>
                <w:sz w:val="20"/>
              </w:rPr>
              <w:t>２３項に</w:t>
            </w:r>
            <w:r>
              <w:rPr>
                <w:rFonts w:hint="default" w:ascii="ＭＳ ゴシック" w:hAnsi="ＭＳ ゴシック" w:eastAsia="ＭＳ ゴシック"/>
                <w:sz w:val="20"/>
              </w:rPr>
              <w:t>規定する厚生労働省令で定める期間ごとに利用者の居宅等を訪問し、利用者等に面接するほか、その結果を記録し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561" w:leftChars="172"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405" w:leftChars="50" w:right="38" w:rightChars="18"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（３</w:t>
            </w:r>
            <w:r>
              <w:rPr>
                <w:rFonts w:hint="default" w:ascii="ＭＳ ゴシック" w:hAnsi="ＭＳ ゴシック" w:eastAsia="ＭＳ ゴシック"/>
                <w:sz w:val="20"/>
              </w:rPr>
              <w:t>）</w:t>
            </w:r>
            <w:r>
              <w:rPr>
                <w:rFonts w:hint="eastAsia" w:ascii="ＭＳ ゴシック" w:hAnsi="ＭＳ ゴシック" w:eastAsia="ＭＳ ゴシック"/>
                <w:sz w:val="20"/>
              </w:rPr>
              <w:t>の①に規定するサービス等利用計画の変更は、（２）の①から⑨まで及び⑫から⑭までの規定に準じて行っているか。</w:t>
            </w:r>
          </w:p>
          <w:p>
            <w:pPr>
              <w:pStyle w:val="0"/>
              <w:autoSpaceDE w:val="0"/>
              <w:autoSpaceDN w:val="0"/>
              <w:adjustRightInd w:val="0"/>
              <w:spacing w:line="240" w:lineRule="exact"/>
              <w:ind w:left="561" w:leftChars="172" w:right="38" w:rightChars="18" w:hanging="200" w:hangingChars="100"/>
              <w:rPr>
                <w:rFonts w:hint="default" w:ascii="ＭＳ ゴシック" w:hAnsi="ＭＳ ゴシック" w:eastAsia="ＭＳ ゴシック"/>
                <w:sz w:val="20"/>
              </w:rPr>
            </w:pPr>
          </w:p>
          <w:p>
            <w:pPr>
              <w:pStyle w:val="0"/>
              <w:autoSpaceDE w:val="0"/>
              <w:autoSpaceDN w:val="0"/>
              <w:adjustRightInd w:val="0"/>
              <w:ind w:left="305" w:leftChars="50" w:right="38" w:rightChars="1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④　</w:t>
            </w:r>
            <w:r>
              <w:rPr>
                <w:rFonts w:hint="default" w:ascii="ＭＳ ゴシック" w:hAnsi="ＭＳ ゴシック" w:eastAsia="ＭＳ ゴシック"/>
                <w:sz w:val="20"/>
              </w:rPr>
              <w:t>相談支援専門員は、適切な福祉サービス等が総合的かつ効率的に提供された場合においても、利用者がその居宅において日常生活を営むことが困難となったと認める場合又は利用者が指定障害者支援施設等への入所又は入院を希望する場合には、指定障害者支援施設等への紹介その他の便宜の提供を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r>
              <w:rPr>
                <w:rFonts w:hint="default" w:ascii="ＭＳ ゴシック" w:hAnsi="ＭＳ ゴシック" w:eastAsia="ＭＳ ゴシック"/>
                <w:sz w:val="20"/>
              </w:rPr>
              <w:t xml:space="preserve"> </w:t>
            </w:r>
          </w:p>
          <w:p>
            <w:pPr>
              <w:pStyle w:val="0"/>
              <w:autoSpaceDE w:val="0"/>
              <w:autoSpaceDN w:val="0"/>
              <w:adjustRightInd w:val="0"/>
              <w:spacing w:line="240" w:lineRule="exact"/>
              <w:ind w:right="122" w:rightChars="58"/>
              <w:rPr>
                <w:rFonts w:hint="default" w:ascii="ＭＳ ゴシック" w:hAnsi="ＭＳ ゴシック" w:eastAsia="ＭＳ ゴシック"/>
                <w:sz w:val="20"/>
              </w:rPr>
            </w:pPr>
          </w:p>
          <w:p>
            <w:pPr>
              <w:pStyle w:val="0"/>
              <w:autoSpaceDE w:val="0"/>
              <w:autoSpaceDN w:val="0"/>
              <w:adjustRightInd w:val="0"/>
              <w:ind w:left="305" w:leftChars="50" w:right="38" w:rightChars="1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sz w:val="20"/>
              </w:rPr>
              <w:t>⑤</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default" w:ascii="ＭＳ ゴシック" w:hAnsi="ＭＳ ゴシック" w:eastAsia="ＭＳ ゴシック"/>
                <w:sz w:val="20"/>
              </w:rPr>
              <w:t>相談支援専門員は、指定障害者支援施設、精神科病院等から退所又は退院しようとする利用者又はその家族から依頼があった場合には、居宅における生活へ円滑に移行できるよう、あらかじめ、必要な情報の提供及び助言を行う等の援助を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r>
              <w:rPr>
                <w:rFonts w:hint="default" w:ascii="ＭＳ ゴシック" w:hAnsi="ＭＳ ゴシック" w:eastAsia="ＭＳ ゴシック"/>
                <w:sz w:val="20"/>
              </w:rPr>
              <w:t xml:space="preserve"> </w:t>
            </w:r>
          </w:p>
          <w:p>
            <w:pPr>
              <w:pStyle w:val="0"/>
              <w:autoSpaceDE w:val="0"/>
              <w:autoSpaceDN w:val="0"/>
              <w:adjustRightInd w:val="0"/>
              <w:spacing w:line="240" w:lineRule="exact"/>
              <w:ind w:right="122" w:rightChars="58"/>
              <w:rPr>
                <w:rFonts w:hint="default" w:ascii="ＭＳ ゴシック" w:hAnsi="ＭＳ ゴシック" w:eastAsia="ＭＳ ゴシック"/>
                <w:sz w:val="20"/>
              </w:rPr>
            </w:pPr>
          </w:p>
          <w:p>
            <w:pPr>
              <w:pStyle w:val="0"/>
              <w:autoSpaceDE w:val="0"/>
              <w:autoSpaceDN w:val="0"/>
              <w:adjustRightInd w:val="0"/>
              <w:spacing w:line="240" w:lineRule="exact"/>
              <w:ind w:left="305" w:leftChars="5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⑥　相談支援専門員は</w:t>
            </w:r>
            <w:r>
              <w:rPr>
                <w:rFonts w:hint="eastAsia" w:ascii="ＭＳ ゴシック" w:hAnsi="ＭＳ ゴシック" w:eastAsia="ＭＳ ゴシック"/>
                <w:sz w:val="20"/>
              </w:rPr>
              <w:t>,</w:t>
            </w:r>
            <w:r>
              <w:rPr>
                <w:rFonts w:hint="eastAsia" w:ascii="ＭＳ ゴシック" w:hAnsi="ＭＳ ゴシック" w:eastAsia="ＭＳ ゴシック"/>
                <w:sz w:val="20"/>
              </w:rPr>
              <w:t>利用者が現に指定就労移行支援又は指定就労継続支援を利用している場合であって</w:t>
            </w:r>
            <w:r>
              <w:rPr>
                <w:rFonts w:hint="eastAsia" w:ascii="ＭＳ ゴシック" w:hAnsi="ＭＳ ゴシック" w:eastAsia="ＭＳ ゴシック"/>
                <w:sz w:val="20"/>
              </w:rPr>
              <w:t>,</w:t>
            </w:r>
            <w:r>
              <w:rPr>
                <w:rFonts w:hint="eastAsia" w:ascii="ＭＳ ゴシック" w:hAnsi="ＭＳ ゴシック" w:eastAsia="ＭＳ ゴシック"/>
                <w:sz w:val="20"/>
              </w:rPr>
              <w:t>モニタリングの結果等を踏まえて就労選択支援の利用が必要と認められるときは</w:t>
            </w:r>
            <w:r>
              <w:rPr>
                <w:rFonts w:hint="eastAsia" w:ascii="ＭＳ ゴシック" w:hAnsi="ＭＳ ゴシック" w:eastAsia="ＭＳ ゴシック"/>
                <w:sz w:val="20"/>
              </w:rPr>
              <w:t>,</w:t>
            </w:r>
            <w:r>
              <w:rPr>
                <w:rFonts w:hint="eastAsia" w:ascii="ＭＳ ゴシック" w:hAnsi="ＭＳ ゴシック" w:eastAsia="ＭＳ ゴシック"/>
                <w:sz w:val="20"/>
              </w:rPr>
              <w:t>指定就労移行支援の事業を行う者又は指定就労継続支援の事業を行う者と連携し</w:t>
            </w:r>
            <w:r>
              <w:rPr>
                <w:rFonts w:hint="eastAsia" w:ascii="ＭＳ ゴシック" w:hAnsi="ＭＳ ゴシック" w:eastAsia="ＭＳ ゴシック"/>
                <w:sz w:val="20"/>
              </w:rPr>
              <w:t>,</w:t>
            </w:r>
            <w:r>
              <w:rPr>
                <w:rFonts w:hint="eastAsia" w:ascii="ＭＳ ゴシック" w:hAnsi="ＭＳ ゴシック" w:eastAsia="ＭＳ ゴシック"/>
                <w:sz w:val="20"/>
              </w:rPr>
              <w:t>就労選択支援に関する情報の提供その他必要な援助を行っているか。</w:t>
            </w:r>
          </w:p>
          <w:p>
            <w:pPr>
              <w:pStyle w:val="0"/>
              <w:autoSpaceDE w:val="0"/>
              <w:autoSpaceDN w:val="0"/>
              <w:adjustRightInd w:val="0"/>
              <w:spacing w:line="240" w:lineRule="exact"/>
              <w:ind w:left="305" w:leftChars="5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305" w:leftChars="50" w:right="122" w:rightChars="58" w:hanging="200" w:hangingChars="100"/>
              <w:rPr>
                <w:rFonts w:hint="default" w:ascii="ＭＳ ゴシック" w:hAnsi="ＭＳ ゴシック" w:eastAsia="ＭＳ ゴシック"/>
                <w:color w:val="FF0000"/>
                <w:sz w:val="20"/>
              </w:rPr>
            </w:pPr>
            <w:r>
              <w:rPr>
                <w:rFonts w:hint="eastAsia" w:ascii="ＭＳ ゴシック" w:hAnsi="ＭＳ ゴシック" w:eastAsia="ＭＳ ゴシック"/>
                <w:sz w:val="20"/>
              </w:rPr>
              <w:t>⑦　相談支援専門員は</w:t>
            </w:r>
            <w:r>
              <w:rPr>
                <w:rFonts w:hint="eastAsia" w:ascii="ＭＳ ゴシック" w:hAnsi="ＭＳ ゴシック" w:eastAsia="ＭＳ ゴシック"/>
                <w:sz w:val="20"/>
              </w:rPr>
              <w:t>,</w:t>
            </w:r>
            <w:r>
              <w:rPr>
                <w:rFonts w:hint="eastAsia" w:ascii="ＭＳ ゴシック" w:hAnsi="ＭＳ ゴシック" w:eastAsia="ＭＳ ゴシック"/>
                <w:sz w:val="20"/>
              </w:rPr>
              <w:t>利用者が指定就労選択支援を利用している場合には</w:t>
            </w:r>
            <w:r>
              <w:rPr>
                <w:rFonts w:hint="eastAsia" w:ascii="ＭＳ ゴシック" w:hAnsi="ＭＳ ゴシック" w:eastAsia="ＭＳ ゴシック"/>
                <w:sz w:val="20"/>
              </w:rPr>
              <w:t>,</w:t>
            </w:r>
            <w:r>
              <w:rPr>
                <w:rFonts w:hint="eastAsia" w:ascii="ＭＳ ゴシック" w:hAnsi="ＭＳ ゴシック" w:eastAsia="ＭＳ ゴシック"/>
                <w:sz w:val="20"/>
              </w:rPr>
              <w:t>法第５条第１３項の評価及び同項の整理の結果等を踏まえてサービス利用等利用計画の見直しを行うとともに</w:t>
            </w:r>
            <w:r>
              <w:rPr>
                <w:rFonts w:hint="eastAsia" w:ascii="ＭＳ ゴシック" w:hAnsi="ＭＳ ゴシック" w:eastAsia="ＭＳ ゴシック"/>
                <w:sz w:val="20"/>
              </w:rPr>
              <w:t>,</w:t>
            </w:r>
            <w:r>
              <w:rPr>
                <w:rFonts w:hint="eastAsia" w:ascii="ＭＳ ゴシック" w:hAnsi="ＭＳ ゴシック" w:eastAsia="ＭＳ ゴシック"/>
                <w:sz w:val="20"/>
              </w:rPr>
              <w:t>指定就労選択支援の事業を行う者と連携し</w:t>
            </w:r>
            <w:r>
              <w:rPr>
                <w:rFonts w:hint="eastAsia" w:ascii="ＭＳ ゴシック" w:hAnsi="ＭＳ ゴシック" w:eastAsia="ＭＳ ゴシック"/>
                <w:sz w:val="20"/>
              </w:rPr>
              <w:t>,</w:t>
            </w:r>
            <w:r>
              <w:rPr>
                <w:rFonts w:hint="eastAsia" w:ascii="ＭＳ ゴシック" w:hAnsi="ＭＳ ゴシック" w:eastAsia="ＭＳ ゴシック"/>
                <w:sz w:val="20"/>
              </w:rPr>
              <w:t>必要な情報の提供及び助言</w:t>
            </w:r>
            <w:r>
              <w:rPr>
                <w:rFonts w:hint="eastAsia" w:ascii="ＭＳ ゴシック" w:hAnsi="ＭＳ ゴシック" w:eastAsia="ＭＳ ゴシック"/>
                <w:sz w:val="20"/>
              </w:rPr>
              <w:t>,</w:t>
            </w:r>
            <w:r>
              <w:rPr>
                <w:rFonts w:hint="eastAsia" w:ascii="ＭＳ ゴシック" w:hAnsi="ＭＳ ゴシック" w:eastAsia="ＭＳ ゴシック"/>
                <w:sz w:val="20"/>
              </w:rPr>
              <w:t>関係機関との連絡調整その他の援助を行っているか。</w:t>
            </w:r>
          </w:p>
        </w:tc>
        <w:tc>
          <w:tcPr>
            <w:tcW w:w="1418" w:type="dxa"/>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ind w:firstLine="107" w:firstLineChars="50"/>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21"/>
        <w:gridCol w:w="1417"/>
        <w:gridCol w:w="664"/>
      </w:tblGrid>
      <w:tr>
        <w:trPr>
          <w:trHeight w:val="431" w:hRule="atLeast"/>
        </w:trPr>
        <w:tc>
          <w:tcPr>
            <w:tcW w:w="8321"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664"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8321" w:type="dxa"/>
            <w:vAlign w:val="top"/>
          </w:tcPr>
          <w:p>
            <w:pPr>
              <w:pStyle w:val="0"/>
              <w:overflowPunct w:val="0"/>
              <w:ind w:firstLine="90" w:firstLineChars="5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⑱</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サービス等利用計画の実施状況等の把握及び評価等（第３項第１号）</w:t>
            </w:r>
          </w:p>
          <w:p>
            <w:pPr>
              <w:pStyle w:val="0"/>
              <w:overflowPunct w:val="0"/>
              <w:ind w:left="315" w:leftChars="15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指定計画相談支援においては、利用者の有する解決すべき課題に即した適切なサービスを組み合わせて利用者に提供し続けることが重要である。このために相談支援専門員は、利用者の解決すべき課題の変化に留意することが重要であり、サービス等利用計画の作成後においても、利用者及びその家族、各担当者等との連絡を継続的に行うことにより、サービス等利用計画の実施状況や利用者についての解決すべき課題の把握を行い、必要に応じてサービス等利用計画及びモニタリング期間の変更、各担当者等との連絡調整その他の便宜の提供を行うとともに、新たな支給決定又は地域相談支援給付決定が必要であると認められる場合には、利用者等に対し、支給決定に係る申請の勧奨を行うものとする。なお、利用者の解決すべき課題の変化は、利用者に直接サービスを提供する各担当者等により把握されることも多いことから、相談支援専門員は、当該各担当者等のサービス担当者と緊密な連携を図り、利用者の解決すべき課題の変化が認められる場合には、円滑に連絡が行われるよう体制の整備に努めなければならない。なお、基準第</w:t>
            </w:r>
            <w:r>
              <w:rPr>
                <w:rFonts w:hint="eastAsia" w:ascii="ＭＳ ゴシック" w:hAnsi="ＭＳ ゴシック" w:eastAsia="ＭＳ ゴシック"/>
                <w:kern w:val="0"/>
                <w:sz w:val="18"/>
              </w:rPr>
              <w:t>30</w:t>
            </w:r>
            <w:r>
              <w:rPr>
                <w:rFonts w:hint="eastAsia" w:ascii="ＭＳ ゴシック" w:hAnsi="ＭＳ ゴシック" w:eastAsia="ＭＳ ゴシック"/>
                <w:kern w:val="0"/>
                <w:sz w:val="18"/>
              </w:rPr>
              <w:t>条第２項の規定に基づき、各担当者等との連絡調整に関する記録は、５年間保存しなければならない。</w:t>
            </w:r>
          </w:p>
          <w:p>
            <w:pPr>
              <w:pStyle w:val="0"/>
              <w:overflowPunct w:val="0"/>
              <w:ind w:firstLine="90" w:firstLineChars="5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⑲</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モニタリングの実施（第３項第２号）</w:t>
            </w:r>
          </w:p>
          <w:p>
            <w:pPr>
              <w:pStyle w:val="0"/>
              <w:overflowPunct w:val="0"/>
              <w:ind w:left="420" w:leftChars="2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相談支援専門員は、モニタリングに当たっては、サービス等利用計画の作成後においても、利用者及びその家族、各担当者等との連絡を継続的に行うこととし、モニタリング期間ごとに、利用者の居宅、精神科病院又は障害者支援施設等で面接を行い、その結果を記録することが必要である。なお、基準第</w:t>
            </w:r>
            <w:r>
              <w:rPr>
                <w:rFonts w:hint="eastAsia" w:ascii="ＭＳ ゴシック" w:hAnsi="ＭＳ ゴシック" w:eastAsia="ＭＳ ゴシック"/>
                <w:kern w:val="0"/>
                <w:sz w:val="18"/>
              </w:rPr>
              <w:t>30</w:t>
            </w:r>
            <w:r>
              <w:rPr>
                <w:rFonts w:hint="eastAsia" w:ascii="ＭＳ ゴシック" w:hAnsi="ＭＳ ゴシック" w:eastAsia="ＭＳ ゴシック"/>
                <w:kern w:val="0"/>
                <w:sz w:val="18"/>
              </w:rPr>
              <w:t>条第</w:t>
            </w:r>
            <w:r>
              <w:rPr>
                <w:rFonts w:hint="eastAsia" w:ascii="ＭＳ ゴシック" w:hAnsi="ＭＳ ゴシック" w:eastAsia="ＭＳ ゴシック"/>
                <w:kern w:val="0"/>
                <w:sz w:val="18"/>
              </w:rPr>
              <w:t>2</w:t>
            </w:r>
            <w:r>
              <w:rPr>
                <w:rFonts w:hint="eastAsia" w:ascii="ＭＳ ゴシック" w:hAnsi="ＭＳ ゴシック" w:eastAsia="ＭＳ ゴシック"/>
                <w:kern w:val="0"/>
                <w:sz w:val="18"/>
              </w:rPr>
              <w:t>項の規定に基づき、モニタリングの結果の記録は、５年間保存しなければならない。</w:t>
            </w:r>
          </w:p>
          <w:p>
            <w:pPr>
              <w:pStyle w:val="0"/>
              <w:overflowPunct w:val="0"/>
              <w:ind w:firstLine="90" w:firstLineChars="5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⑳</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サービス等利用計画の変更（第３項第３号）</w:t>
            </w:r>
          </w:p>
          <w:p>
            <w:pPr>
              <w:pStyle w:val="0"/>
              <w:overflowPunct w:val="0"/>
              <w:ind w:left="420" w:leftChars="2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相談支援専門員は、サービス等利用計画を変更する際には、原則として、基準第</w:t>
            </w:r>
            <w:r>
              <w:rPr>
                <w:rFonts w:hint="eastAsia" w:ascii="ＭＳ ゴシック" w:hAnsi="ＭＳ ゴシック" w:eastAsia="ＭＳ ゴシック"/>
                <w:sz w:val="18"/>
              </w:rPr>
              <w:t>15</w:t>
            </w:r>
            <w:r>
              <w:rPr>
                <w:rFonts w:hint="eastAsia" w:ascii="ＭＳ ゴシック" w:hAnsi="ＭＳ ゴシック" w:eastAsia="ＭＳ ゴシック"/>
                <w:sz w:val="18"/>
              </w:rPr>
              <w:t>条第</w:t>
            </w:r>
            <w:r>
              <w:rPr>
                <w:rFonts w:hint="eastAsia" w:ascii="ＭＳ ゴシック" w:hAnsi="ＭＳ ゴシック" w:eastAsia="ＭＳ ゴシック"/>
                <w:sz w:val="18"/>
              </w:rPr>
              <w:t>2</w:t>
            </w:r>
            <w:r>
              <w:rPr>
                <w:rFonts w:hint="eastAsia" w:ascii="ＭＳ ゴシック" w:hAnsi="ＭＳ ゴシック" w:eastAsia="ＭＳ ゴシック"/>
                <w:sz w:val="18"/>
              </w:rPr>
              <w:t>項第</w:t>
            </w:r>
            <w:r>
              <w:rPr>
                <w:rFonts w:hint="eastAsia" w:ascii="ＭＳ ゴシック" w:hAnsi="ＭＳ ゴシック" w:eastAsia="ＭＳ ゴシック"/>
                <w:sz w:val="18"/>
              </w:rPr>
              <w:t>1</w:t>
            </w:r>
            <w:r>
              <w:rPr>
                <w:rFonts w:hint="eastAsia" w:ascii="ＭＳ ゴシック" w:hAnsi="ＭＳ ゴシック" w:eastAsia="ＭＳ ゴシック"/>
                <w:sz w:val="18"/>
              </w:rPr>
              <w:t>号から第</w:t>
            </w:r>
            <w:r>
              <w:rPr>
                <w:rFonts w:hint="eastAsia" w:ascii="ＭＳ ゴシック" w:hAnsi="ＭＳ ゴシック" w:eastAsia="ＭＳ ゴシック"/>
                <w:sz w:val="18"/>
              </w:rPr>
              <w:t>8</w:t>
            </w:r>
            <w:r>
              <w:rPr>
                <w:rFonts w:hint="eastAsia" w:ascii="ＭＳ ゴシック" w:hAnsi="ＭＳ ゴシック" w:eastAsia="ＭＳ ゴシック"/>
                <w:sz w:val="18"/>
              </w:rPr>
              <w:t>号及び第</w:t>
            </w:r>
            <w:r>
              <w:rPr>
                <w:rFonts w:hint="eastAsia" w:ascii="ＭＳ ゴシック" w:hAnsi="ＭＳ ゴシック" w:eastAsia="ＭＳ ゴシック"/>
                <w:sz w:val="18"/>
              </w:rPr>
              <w:t>12</w:t>
            </w:r>
            <w:r>
              <w:rPr>
                <w:rFonts w:hint="eastAsia" w:ascii="ＭＳ ゴシック" w:hAnsi="ＭＳ ゴシック" w:eastAsia="ＭＳ ゴシック"/>
                <w:sz w:val="18"/>
              </w:rPr>
              <w:t>号から第</w:t>
            </w:r>
            <w:r>
              <w:rPr>
                <w:rFonts w:hint="eastAsia" w:ascii="ＭＳ ゴシック" w:hAnsi="ＭＳ ゴシック" w:eastAsia="ＭＳ ゴシック"/>
                <w:sz w:val="18"/>
              </w:rPr>
              <w:t>14</w:t>
            </w:r>
            <w:r>
              <w:rPr>
                <w:rFonts w:hint="eastAsia" w:ascii="ＭＳ ゴシック" w:hAnsi="ＭＳ ゴシック" w:eastAsia="ＭＳ ゴシック"/>
                <w:sz w:val="18"/>
              </w:rPr>
              <w:t>号までに規定されたサービス等利用計画作成に当たっての一連の業務を行うことが必要である。なお、利用者等の希望による軽微な変更（サービス提供日時の変更等）を行う場合には、この必要はないものとする。ただし、この場合においても、相談支援専門員が利用者の解決すべき課題の変化に留意することが重要であることは、同条第</w:t>
            </w:r>
            <w:r>
              <w:rPr>
                <w:rFonts w:hint="eastAsia" w:ascii="ＭＳ ゴシック" w:hAnsi="ＭＳ ゴシック" w:eastAsia="ＭＳ ゴシック"/>
                <w:sz w:val="18"/>
              </w:rPr>
              <w:t>3</w:t>
            </w:r>
            <w:r>
              <w:rPr>
                <w:rFonts w:hint="eastAsia" w:ascii="ＭＳ ゴシック" w:hAnsi="ＭＳ ゴシック" w:eastAsia="ＭＳ ゴシック"/>
                <w:sz w:val="18"/>
              </w:rPr>
              <w:t>項第</w:t>
            </w:r>
            <w:r>
              <w:rPr>
                <w:rFonts w:hint="eastAsia" w:ascii="ＭＳ ゴシック" w:hAnsi="ＭＳ ゴシック" w:eastAsia="ＭＳ ゴシック"/>
                <w:sz w:val="18"/>
              </w:rPr>
              <w:t>1</w:t>
            </w:r>
            <w:r>
              <w:rPr>
                <w:rFonts w:hint="eastAsia" w:ascii="ＭＳ ゴシック" w:hAnsi="ＭＳ ゴシック" w:eastAsia="ＭＳ ゴシック"/>
                <w:sz w:val="18"/>
              </w:rPr>
              <w:t>号（サービス等利用計画の実施状況等の把握及び評価等）に規定したとおりであるので念のため申し添える。</w:t>
            </w:r>
          </w:p>
          <w:p>
            <w:pPr>
              <w:pStyle w:val="0"/>
              <w:overflowPunct w:val="0"/>
              <w:ind w:firstLine="90" w:firstLineChars="5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㉑</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指定障害者支援施設等への紹介その他の便宜の提供（第３項第４号）</w:t>
            </w:r>
          </w:p>
          <w:p>
            <w:pPr>
              <w:pStyle w:val="0"/>
              <w:overflowPunct w:val="0"/>
              <w:ind w:left="420" w:leftChars="2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相談支援専門員は、適切な福祉サービス等が総合的かつ効率的に提供されているにもかかわらず、利用者がその居宅において日常生活を営むことが困難となったと認める場合又は利用者が指定障害者支援施設等への入所又は入院を希望する場合には、指定障害者支援施設等への紹介その他の便宜の提供を行うものとする。</w:t>
            </w:r>
          </w:p>
          <w:p>
            <w:pPr>
              <w:pStyle w:val="0"/>
              <w:overflowPunct w:val="0"/>
              <w:ind w:firstLine="90" w:firstLineChars="5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㉒</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指定障害者支援施設等との連携（第３項第５号）</w:t>
            </w:r>
          </w:p>
          <w:p>
            <w:pPr>
              <w:pStyle w:val="0"/>
              <w:overflowPunct w:val="0"/>
              <w:ind w:left="420" w:leftChars="2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相談支援専門員は、指定障害者障害施設等又は精神科病院等から退所又は退院しようとする利用者から計画相談支援の依頼があった場合には、居宅における生活へ円滑に移行できるよう、障害福祉施設等と連携を図るとともに、あらかじめ必要な情報の提供や助言等の援助を行うものとする。</w:t>
            </w:r>
          </w:p>
          <w:p>
            <w:pPr>
              <w:pStyle w:val="0"/>
              <w:overflowPunct w:val="0"/>
              <w:ind w:firstLine="90" w:firstLineChars="5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㉓　指定就労移行支援又は指定就労継続支援の事業者との連携（第３項第６号）</w:t>
            </w:r>
          </w:p>
          <w:p>
            <w:pPr>
              <w:pStyle w:val="0"/>
              <w:overflowPunct w:val="0"/>
              <w:ind w:left="465" w:leftChars="50" w:hanging="360" w:hangingChars="2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　　相談支援専門員は</w:t>
            </w:r>
            <w:r>
              <w:rPr>
                <w:rFonts w:hint="eastAsia" w:ascii="ＭＳ ゴシック" w:hAnsi="ＭＳ ゴシック" w:eastAsia="ＭＳ ゴシック"/>
                <w:sz w:val="18"/>
              </w:rPr>
              <w:t>,</w:t>
            </w:r>
            <w:r>
              <w:rPr>
                <w:rFonts w:hint="eastAsia" w:ascii="ＭＳ ゴシック" w:hAnsi="ＭＳ ゴシック" w:eastAsia="ＭＳ ゴシック"/>
                <w:sz w:val="18"/>
              </w:rPr>
              <w:t>利用者が現に指定就労移行支援又は指定就労継続支援を利用している場合であって</w:t>
            </w:r>
            <w:r>
              <w:rPr>
                <w:rFonts w:hint="eastAsia" w:ascii="ＭＳ ゴシック" w:hAnsi="ＭＳ ゴシック" w:eastAsia="ＭＳ ゴシック"/>
                <w:sz w:val="18"/>
              </w:rPr>
              <w:t>,</w:t>
            </w:r>
            <w:r>
              <w:rPr>
                <w:rFonts w:hint="eastAsia" w:ascii="ＭＳ ゴシック" w:hAnsi="ＭＳ ゴシック" w:eastAsia="ＭＳ ゴシック"/>
                <w:sz w:val="18"/>
              </w:rPr>
              <w:t>モニタリングの結果等を踏まえて就労選択支援の利用が必要と認められるときは</w:t>
            </w:r>
            <w:r>
              <w:rPr>
                <w:rFonts w:hint="eastAsia" w:ascii="ＭＳ ゴシック" w:hAnsi="ＭＳ ゴシック" w:eastAsia="ＭＳ ゴシック"/>
                <w:sz w:val="18"/>
              </w:rPr>
              <w:t>,</w:t>
            </w:r>
            <w:r>
              <w:rPr>
                <w:rFonts w:hint="eastAsia" w:ascii="ＭＳ ゴシック" w:hAnsi="ＭＳ ゴシック" w:eastAsia="ＭＳ ゴシック"/>
                <w:sz w:val="18"/>
              </w:rPr>
              <w:t>指定就労移行支援の事業を行う者又は指定就労継続支援の事業を行う者と連携し</w:t>
            </w:r>
            <w:r>
              <w:rPr>
                <w:rFonts w:hint="eastAsia" w:ascii="ＭＳ ゴシック" w:hAnsi="ＭＳ ゴシック" w:eastAsia="ＭＳ ゴシック"/>
                <w:sz w:val="18"/>
              </w:rPr>
              <w:t>,</w:t>
            </w:r>
            <w:r>
              <w:rPr>
                <w:rFonts w:hint="eastAsia" w:ascii="ＭＳ ゴシック" w:hAnsi="ＭＳ ゴシック" w:eastAsia="ＭＳ ゴシック"/>
                <w:sz w:val="18"/>
              </w:rPr>
              <w:t>就労選択支援に関する情報の提供その他必要な援助を行うものとする。</w:t>
            </w:r>
          </w:p>
          <w:p>
            <w:pPr>
              <w:pStyle w:val="0"/>
              <w:overflowPunct w:val="0"/>
              <w:ind w:left="465" w:leftChars="50" w:hanging="360" w:hangingChars="2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㉔　指定就労選択支援事業所との連携（第３項第７号）</w:t>
            </w:r>
          </w:p>
          <w:p>
            <w:pPr>
              <w:pStyle w:val="0"/>
              <w:overflowPunct w:val="0"/>
              <w:ind w:left="465" w:leftChars="50" w:hanging="360" w:hangingChars="2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　　相談支援専門員は</w:t>
            </w:r>
            <w:r>
              <w:rPr>
                <w:rFonts w:hint="eastAsia" w:ascii="ＭＳ ゴシック" w:hAnsi="ＭＳ ゴシック" w:eastAsia="ＭＳ ゴシック"/>
                <w:sz w:val="18"/>
              </w:rPr>
              <w:t>,</w:t>
            </w:r>
            <w:r>
              <w:rPr>
                <w:rFonts w:hint="eastAsia" w:ascii="ＭＳ ゴシック" w:hAnsi="ＭＳ ゴシック" w:eastAsia="ＭＳ ゴシック"/>
                <w:sz w:val="18"/>
              </w:rPr>
              <w:t>利用者が指定就労選択支援を利用している場合には</w:t>
            </w:r>
            <w:r>
              <w:rPr>
                <w:rFonts w:hint="eastAsia" w:ascii="ＭＳ ゴシック" w:hAnsi="ＭＳ ゴシック" w:eastAsia="ＭＳ ゴシック"/>
                <w:sz w:val="18"/>
              </w:rPr>
              <w:t>,</w:t>
            </w:r>
            <w:r>
              <w:rPr>
                <w:rFonts w:hint="eastAsia" w:ascii="ＭＳ ゴシック" w:hAnsi="ＭＳ ゴシック" w:eastAsia="ＭＳ ゴシック"/>
                <w:sz w:val="18"/>
              </w:rPr>
              <w:t>法第</w:t>
            </w:r>
            <w:r>
              <w:rPr>
                <w:rFonts w:hint="eastAsia" w:ascii="ＭＳ ゴシック" w:hAnsi="ＭＳ ゴシック" w:eastAsia="ＭＳ ゴシック"/>
                <w:sz w:val="18"/>
              </w:rPr>
              <w:t>5</w:t>
            </w:r>
            <w:r>
              <w:rPr>
                <w:rFonts w:hint="eastAsia" w:ascii="ＭＳ ゴシック" w:hAnsi="ＭＳ ゴシック" w:eastAsia="ＭＳ ゴシック"/>
                <w:sz w:val="18"/>
              </w:rPr>
              <w:t>条第</w:t>
            </w:r>
            <w:r>
              <w:rPr>
                <w:rFonts w:hint="eastAsia" w:ascii="ＭＳ ゴシック" w:hAnsi="ＭＳ ゴシック" w:eastAsia="ＭＳ ゴシック"/>
                <w:sz w:val="18"/>
              </w:rPr>
              <w:t>13</w:t>
            </w:r>
            <w:r>
              <w:rPr>
                <w:rFonts w:hint="eastAsia" w:ascii="ＭＳ ゴシック" w:hAnsi="ＭＳ ゴシック" w:eastAsia="ＭＳ ゴシック"/>
                <w:sz w:val="18"/>
              </w:rPr>
              <w:t>項の評価及び同項の整理の結果等を踏まえてサービス利用等利用計画の見直しを行うとともに</w:t>
            </w:r>
            <w:r>
              <w:rPr>
                <w:rFonts w:hint="eastAsia" w:ascii="ＭＳ ゴシック" w:hAnsi="ＭＳ ゴシック" w:eastAsia="ＭＳ ゴシック"/>
                <w:sz w:val="18"/>
              </w:rPr>
              <w:t>,</w:t>
            </w:r>
            <w:r>
              <w:rPr>
                <w:rFonts w:hint="eastAsia" w:ascii="ＭＳ ゴシック" w:hAnsi="ＭＳ ゴシック" w:eastAsia="ＭＳ ゴシック"/>
                <w:sz w:val="18"/>
              </w:rPr>
              <w:t>指定就労選択支援の事業を行う者と連携し</w:t>
            </w:r>
            <w:r>
              <w:rPr>
                <w:rFonts w:hint="eastAsia" w:ascii="ＭＳ ゴシック" w:hAnsi="ＭＳ ゴシック" w:eastAsia="ＭＳ ゴシック"/>
                <w:sz w:val="18"/>
              </w:rPr>
              <w:t>,</w:t>
            </w:r>
            <w:r>
              <w:rPr>
                <w:rFonts w:hint="eastAsia" w:ascii="ＭＳ ゴシック" w:hAnsi="ＭＳ ゴシック" w:eastAsia="ＭＳ ゴシック"/>
                <w:sz w:val="18"/>
              </w:rPr>
              <w:t>必要な情報の提供及び助言</w:t>
            </w:r>
            <w:r>
              <w:rPr>
                <w:rFonts w:hint="eastAsia" w:ascii="ＭＳ ゴシック" w:hAnsi="ＭＳ ゴシック" w:eastAsia="ＭＳ ゴシック"/>
                <w:sz w:val="18"/>
              </w:rPr>
              <w:t>,</w:t>
            </w:r>
            <w:r>
              <w:rPr>
                <w:rFonts w:hint="eastAsia" w:ascii="ＭＳ ゴシック" w:hAnsi="ＭＳ ゴシック" w:eastAsia="ＭＳ ゴシック"/>
                <w:sz w:val="18"/>
              </w:rPr>
              <w:t>関係機関との連絡調整その他の援助を行うものとする。</w:t>
            </w:r>
          </w:p>
        </w:tc>
        <w:tc>
          <w:tcPr>
            <w:tcW w:w="1417" w:type="dxa"/>
            <w:vAlign w:val="top"/>
          </w:tcPr>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○サービス等利用計画</w:t>
            </w:r>
          </w:p>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○アセスメント及びモニタリングに関する記録</w:t>
            </w:r>
          </w:p>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○事業者等と連絡調整した記録</w:t>
            </w:r>
          </w:p>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○地域相談支援給付決定に係る申請の勧奨をした記録</w:t>
            </w: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○アセスメント及びモニタリングに関する記録</w:t>
            </w:r>
          </w:p>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○面接記録</w:t>
            </w:r>
          </w:p>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○経過記録</w:t>
            </w: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○同準用項目と同一文書</w:t>
            </w: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kern w:val="0"/>
                <w:sz w:val="18"/>
              </w:rPr>
            </w:pPr>
          </w:p>
          <w:p>
            <w:pPr>
              <w:pStyle w:val="0"/>
              <w:overflowPunct w:val="0"/>
              <w:ind w:left="180" w:hanging="180" w:hangingChars="1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○施設等への入所又は入院を希望した場合に紹介した書類及びその際のサービス提供記録</w:t>
            </w:r>
          </w:p>
          <w:p>
            <w:pPr>
              <w:pStyle w:val="0"/>
              <w:overflowPunct w:val="0"/>
              <w:ind w:left="180" w:hanging="180" w:hangingChars="1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○施設等から退所又は退院を希望した場合に情報提供した書類及びその際のサービス提供記録</w:t>
            </w:r>
          </w:p>
          <w:p>
            <w:pPr>
              <w:pStyle w:val="0"/>
              <w:overflowPunct w:val="0"/>
              <w:ind w:left="180" w:hanging="180" w:hangingChars="100"/>
              <w:textAlignment w:val="baseline"/>
              <w:rPr>
                <w:rFonts w:hint="default" w:ascii="ＭＳ ゴシック" w:hAnsi="ＭＳ ゴシック" w:eastAsia="ＭＳ ゴシック"/>
                <w:kern w:val="0"/>
                <w:sz w:val="18"/>
              </w:rPr>
            </w:pPr>
          </w:p>
        </w:tc>
        <w:tc>
          <w:tcPr>
            <w:tcW w:w="664" w:type="dxa"/>
            <w:vAlign w:val="top"/>
          </w:tcPr>
          <w:p>
            <w:pPr>
              <w:pStyle w:val="19"/>
              <w:wordWrap w:val="1"/>
              <w:spacing w:line="240" w:lineRule="exact"/>
              <w:rPr>
                <w:rFonts w:hint="default" w:ascii="ＭＳ ゴシック" w:hAnsi="ＭＳ ゴシック" w:eastAsia="ＭＳ ゴシック"/>
                <w:sz w:val="18"/>
              </w:rPr>
            </w:pPr>
            <w:r>
              <w:rPr>
                <w:rFonts w:hint="default" w:ascii="ＭＳ ゴシック" w:hAnsi="ＭＳ ゴシック" w:eastAsia="ＭＳ ゴシック"/>
                <w:spacing w:val="0"/>
                <w:sz w:val="18"/>
              </w:rPr>
              <w:t>平</w:t>
            </w:r>
            <w:r>
              <w:rPr>
                <w:rFonts w:hint="eastAsia" w:ascii="ＭＳ ゴシック" w:hAnsi="ＭＳ ゴシック" w:eastAsia="ＭＳ ゴシック"/>
                <w:spacing w:val="0"/>
                <w:sz w:val="18"/>
              </w:rPr>
              <w:t>24</w:t>
            </w:r>
            <w:r>
              <w:rPr>
                <w:rFonts w:hint="default" w:ascii="ＭＳ ゴシック" w:hAnsi="ＭＳ ゴシック" w:eastAsia="ＭＳ ゴシック"/>
                <w:spacing w:val="0"/>
                <w:sz w:val="18"/>
              </w:rPr>
              <w:t>厚令</w:t>
            </w:r>
            <w:r>
              <w:rPr>
                <w:rFonts w:hint="eastAsia" w:ascii="ＭＳ ゴシック" w:hAnsi="ＭＳ ゴシック" w:eastAsia="ＭＳ ゴシック"/>
                <w:spacing w:val="0"/>
                <w:sz w:val="18"/>
              </w:rPr>
              <w:t>28</w:t>
            </w:r>
            <w:r>
              <w:rPr>
                <w:rFonts w:hint="default" w:ascii="ＭＳ ゴシック" w:hAnsi="ＭＳ ゴシック" w:eastAsia="ＭＳ ゴシック"/>
                <w:sz w:val="18"/>
              </w:rPr>
              <w:t>第</w:t>
            </w:r>
            <w:r>
              <w:rPr>
                <w:rFonts w:hint="eastAsia" w:ascii="ＭＳ ゴシック" w:hAnsi="ＭＳ ゴシック" w:eastAsia="ＭＳ ゴシック"/>
                <w:sz w:val="18"/>
              </w:rPr>
              <w:t>1</w:t>
            </w:r>
            <w:r>
              <w:rPr>
                <w:rFonts w:hint="default" w:ascii="ＭＳ ゴシック" w:hAnsi="ＭＳ ゴシック" w:eastAsia="ＭＳ ゴシック"/>
                <w:sz w:val="18"/>
              </w:rPr>
              <w:t>5</w:t>
            </w:r>
            <w:r>
              <w:rPr>
                <w:rFonts w:hint="default" w:ascii="ＭＳ ゴシック" w:hAnsi="ＭＳ ゴシック" w:eastAsia="ＭＳ ゴシック"/>
                <w:sz w:val="18"/>
              </w:rPr>
              <w:t>条</w:t>
            </w:r>
            <w:r>
              <w:rPr>
                <w:rFonts w:hint="eastAsia" w:ascii="ＭＳ ゴシック" w:hAnsi="ＭＳ ゴシック" w:eastAsia="ＭＳ ゴシック"/>
                <w:sz w:val="18"/>
              </w:rPr>
              <w:t>第</w:t>
            </w:r>
            <w:r>
              <w:rPr>
                <w:rFonts w:hint="eastAsia" w:ascii="ＭＳ ゴシック" w:hAnsi="ＭＳ ゴシック" w:eastAsia="ＭＳ ゴシック"/>
                <w:sz w:val="18"/>
              </w:rPr>
              <w:t>3</w:t>
            </w:r>
            <w:r>
              <w:rPr>
                <w:rFonts w:hint="eastAsia" w:ascii="ＭＳ ゴシック" w:hAnsi="ＭＳ ゴシック" w:eastAsia="ＭＳ ゴシック"/>
                <w:sz w:val="18"/>
              </w:rPr>
              <w:t>項</w:t>
            </w:r>
          </w:p>
          <w:p>
            <w:pPr>
              <w:pStyle w:val="0"/>
              <w:overflowPunct w:val="0"/>
              <w:jc w:val="left"/>
              <w:textAlignment w:val="baseline"/>
              <w:rPr>
                <w:rFonts w:hint="default" w:ascii="ＭＳ ゴシック" w:hAnsi="ＭＳ ゴシック" w:eastAsia="ＭＳ ゴシック"/>
                <w:sz w:val="18"/>
              </w:rPr>
            </w:pPr>
          </w:p>
          <w:p>
            <w:pPr>
              <w:pStyle w:val="0"/>
              <w:overflowPunct w:val="0"/>
              <w:jc w:val="left"/>
              <w:textAlignment w:val="baseline"/>
              <w:rPr>
                <w:rFonts w:hint="default" w:ascii="ＭＳ ゴシック" w:hAnsi="ＭＳ ゴシック" w:eastAsia="ＭＳ ゴシック"/>
                <w:sz w:val="18"/>
              </w:rPr>
            </w:pPr>
          </w:p>
          <w:p>
            <w:pPr>
              <w:pStyle w:val="0"/>
              <w:overflowPunct w:val="0"/>
              <w:jc w:val="left"/>
              <w:textAlignment w:val="baseline"/>
              <w:rPr>
                <w:rFonts w:hint="default" w:ascii="ＭＳ ゴシック" w:hAnsi="ＭＳ ゴシック" w:eastAsia="ＭＳ ゴシック"/>
                <w:sz w:val="18"/>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6"/>
        <w:gridCol w:w="6220"/>
        <w:gridCol w:w="1405"/>
      </w:tblGrid>
      <w:tr>
        <w:trPr>
          <w:trHeight w:val="431" w:hRule="atLeast"/>
        </w:trPr>
        <w:tc>
          <w:tcPr>
            <w:tcW w:w="2526" w:type="dxa"/>
            <w:vAlign w:val="center"/>
          </w:tcPr>
          <w:p>
            <w:pPr>
              <w:pStyle w:val="0"/>
              <w:ind w:right="-99"/>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主　眼　事　項</w:t>
            </w:r>
          </w:p>
        </w:tc>
        <w:tc>
          <w:tcPr>
            <w:tcW w:w="62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526"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１２　テレビ電話装置等を活用</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１３</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利用者等に対するサービス</w:t>
            </w:r>
            <w:r>
              <w:rPr>
                <w:rFonts w:hint="default" w:ascii="ＭＳ ゴシック" w:hAnsi="ＭＳ ゴシック" w:eastAsia="ＭＳ ゴシック"/>
                <w:sz w:val="20"/>
              </w:rPr>
              <w:t>等利用計画等の書類の交付</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autoSpaceDE w:val="0"/>
              <w:autoSpaceDN w:val="0"/>
              <w:adjustRightInd w:val="0"/>
              <w:spacing w:line="240" w:lineRule="exact"/>
              <w:ind w:left="100" w:right="122" w:rightChars="58" w:hanging="100" w:hangingChars="50"/>
              <w:jc w:val="left"/>
              <w:rPr>
                <w:rFonts w:hint="default" w:ascii="ＭＳ ゴシック" w:hAnsi="ＭＳ ゴシック" w:eastAsia="ＭＳ ゴシック"/>
                <w:sz w:val="20"/>
              </w:rPr>
            </w:pPr>
            <w:r>
              <w:rPr>
                <w:rFonts w:hint="eastAsia" w:ascii="ＭＳ ゴシック" w:hAnsi="ＭＳ ゴシック" w:eastAsia="ＭＳ ゴシック"/>
                <w:kern w:val="0"/>
                <w:sz w:val="20"/>
              </w:rPr>
              <w:t>１４　</w:t>
            </w:r>
            <w:r>
              <w:rPr>
                <w:rFonts w:hint="default" w:ascii="ＭＳ ゴシック" w:hAnsi="ＭＳ ゴシック" w:eastAsia="ＭＳ ゴシック"/>
                <w:sz w:val="20"/>
              </w:rPr>
              <w:t>計画相談支援対象障害者等に関する市町村への通知</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autoSpaceDE w:val="0"/>
              <w:autoSpaceDN w:val="0"/>
              <w:adjustRightInd w:val="0"/>
              <w:spacing w:line="240" w:lineRule="exact"/>
              <w:ind w:left="400" w:right="122" w:rightChars="58" w:hanging="400" w:hangingChars="200"/>
              <w:jc w:val="left"/>
              <w:rPr>
                <w:rFonts w:hint="default" w:ascii="ＭＳ ゴシック" w:hAnsi="ＭＳ ゴシック" w:eastAsia="ＭＳ ゴシック"/>
                <w:sz w:val="20"/>
              </w:rPr>
            </w:pPr>
          </w:p>
          <w:p>
            <w:pPr>
              <w:pStyle w:val="0"/>
              <w:autoSpaceDE w:val="0"/>
              <w:autoSpaceDN w:val="0"/>
              <w:adjustRightInd w:val="0"/>
              <w:spacing w:line="240" w:lineRule="exact"/>
              <w:ind w:left="400" w:right="122" w:rightChars="58" w:hanging="400" w:hangingChars="200"/>
              <w:jc w:val="left"/>
              <w:rPr>
                <w:rFonts w:hint="default" w:ascii="ＭＳ ゴシック" w:hAnsi="ＭＳ ゴシック" w:eastAsia="ＭＳ ゴシック"/>
                <w:sz w:val="20"/>
              </w:rPr>
            </w:pPr>
          </w:p>
          <w:p>
            <w:pPr>
              <w:pStyle w:val="0"/>
              <w:autoSpaceDE w:val="0"/>
              <w:autoSpaceDN w:val="0"/>
              <w:adjustRightInd w:val="0"/>
              <w:spacing w:line="240" w:lineRule="exact"/>
              <w:ind w:left="400" w:right="122" w:rightChars="58" w:hanging="400" w:hangingChars="200"/>
              <w:jc w:val="left"/>
              <w:rPr>
                <w:rFonts w:hint="default" w:ascii="ＭＳ ゴシック" w:hAnsi="ＭＳ ゴシック" w:eastAsia="ＭＳ ゴシック"/>
                <w:sz w:val="20"/>
              </w:rPr>
            </w:pPr>
          </w:p>
          <w:p>
            <w:pPr>
              <w:pStyle w:val="0"/>
              <w:autoSpaceDE w:val="0"/>
              <w:autoSpaceDN w:val="0"/>
              <w:adjustRightInd w:val="0"/>
              <w:spacing w:line="240" w:lineRule="exact"/>
              <w:ind w:left="400" w:right="122" w:rightChars="58" w:hanging="400" w:hangingChars="200"/>
              <w:jc w:val="left"/>
              <w:rPr>
                <w:rFonts w:hint="default" w:ascii="ＭＳ ゴシック" w:hAnsi="ＭＳ ゴシック" w:eastAsia="ＭＳ ゴシック"/>
                <w:sz w:val="20"/>
              </w:rPr>
            </w:pPr>
          </w:p>
          <w:p>
            <w:pPr>
              <w:pStyle w:val="0"/>
              <w:autoSpaceDE w:val="0"/>
              <w:autoSpaceDN w:val="0"/>
              <w:adjustRightInd w:val="0"/>
              <w:spacing w:line="240" w:lineRule="exact"/>
              <w:ind w:left="400" w:right="122" w:rightChars="58" w:hanging="400" w:hanging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１５　管理者の責務</w:t>
            </w:r>
          </w:p>
          <w:p>
            <w:pPr>
              <w:pStyle w:val="0"/>
              <w:autoSpaceDE w:val="0"/>
              <w:autoSpaceDN w:val="0"/>
              <w:adjustRightInd w:val="0"/>
              <w:spacing w:line="240" w:lineRule="exact"/>
              <w:ind w:left="400" w:right="122" w:rightChars="58" w:hanging="400" w:hangingChars="200"/>
              <w:jc w:val="left"/>
              <w:rPr>
                <w:rFonts w:hint="default" w:ascii="ＭＳ ゴシック" w:hAnsi="ＭＳ ゴシック" w:eastAsia="ＭＳ ゴシック"/>
                <w:sz w:val="20"/>
              </w:rPr>
            </w:pPr>
          </w:p>
        </w:tc>
        <w:tc>
          <w:tcPr>
            <w:tcW w:w="6220" w:type="dxa"/>
            <w:vAlign w:val="top"/>
          </w:tcPr>
          <w:p>
            <w:pPr>
              <w:pStyle w:val="0"/>
              <w:autoSpaceDE w:val="0"/>
              <w:autoSpaceDN w:val="0"/>
              <w:adjustRightInd w:val="0"/>
              <w:ind w:left="561" w:leftChars="172" w:right="38" w:rightChars="18" w:hanging="200" w:hangingChars="100"/>
              <w:rPr>
                <w:rFonts w:hint="default" w:ascii="ＭＳ ゴシック" w:hAnsi="ＭＳ ゴシック" w:eastAsia="ＭＳ ゴシック"/>
                <w:sz w:val="20"/>
              </w:rPr>
            </w:pPr>
          </w:p>
          <w:p>
            <w:pPr>
              <w:pStyle w:val="0"/>
              <w:autoSpaceDE w:val="0"/>
              <w:autoSpaceDN w:val="0"/>
              <w:adjustRightInd w:val="0"/>
              <w:ind w:right="38" w:rightChars="1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相談支援専門員は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次に掲げる要件をいずれも満たす場合には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テレビ電話装置等を活用して利用者に対するアセスメント又はモニタリングに係る面接を行うことができる。</w:t>
            </w:r>
          </w:p>
          <w:p>
            <w:pPr>
              <w:pStyle w:val="0"/>
              <w:autoSpaceDE w:val="0"/>
              <w:autoSpaceDN w:val="0"/>
              <w:adjustRightInd w:val="0"/>
              <w:ind w:right="38" w:rightChars="18"/>
              <w:rPr>
                <w:rFonts w:hint="default" w:ascii="ＭＳ ゴシック" w:hAnsi="ＭＳ ゴシック" w:eastAsia="ＭＳ ゴシック"/>
                <w:kern w:val="0"/>
                <w:sz w:val="20"/>
              </w:rPr>
            </w:pPr>
          </w:p>
          <w:p>
            <w:pPr>
              <w:pStyle w:val="0"/>
              <w:numPr>
                <w:ilvl w:val="0"/>
                <w:numId w:val="5"/>
              </w:numPr>
              <w:autoSpaceDE w:val="0"/>
              <w:autoSpaceDN w:val="0"/>
              <w:adjustRightInd w:val="0"/>
              <w:ind w:right="38" w:rightChars="1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当該アセスメント又はモニタリングに係る利用者が平成</w:t>
            </w:r>
            <w:r>
              <w:rPr>
                <w:rFonts w:hint="eastAsia" w:ascii="ＭＳ ゴシック" w:hAnsi="ＭＳ ゴシック" w:eastAsia="ＭＳ ゴシック"/>
                <w:kern w:val="0"/>
                <w:sz w:val="20"/>
              </w:rPr>
              <w:t>21</w:t>
            </w:r>
            <w:r>
              <w:rPr>
                <w:rFonts w:hint="eastAsia" w:ascii="ＭＳ ゴシック" w:hAnsi="ＭＳ ゴシック" w:eastAsia="ＭＳ ゴシック"/>
                <w:kern w:val="0"/>
                <w:sz w:val="20"/>
              </w:rPr>
              <w:t>年厚生労働省告示第</w:t>
            </w:r>
            <w:r>
              <w:rPr>
                <w:rFonts w:hint="eastAsia" w:ascii="ＭＳ ゴシック" w:hAnsi="ＭＳ ゴシック" w:eastAsia="ＭＳ ゴシック"/>
                <w:kern w:val="0"/>
                <w:sz w:val="20"/>
              </w:rPr>
              <w:t>176</w:t>
            </w:r>
            <w:r>
              <w:rPr>
                <w:rFonts w:hint="eastAsia" w:ascii="ＭＳ ゴシック" w:hAnsi="ＭＳ ゴシック" w:eastAsia="ＭＳ ゴシック"/>
                <w:kern w:val="0"/>
                <w:sz w:val="20"/>
              </w:rPr>
              <w:t>号に定める地域に居住し</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かつ</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指定特定相談支援事業所と当該利用者の居宅等との間に一定の距離があること。</w:t>
            </w:r>
          </w:p>
          <w:p>
            <w:pPr>
              <w:pStyle w:val="0"/>
              <w:autoSpaceDE w:val="0"/>
              <w:autoSpaceDN w:val="0"/>
              <w:adjustRightInd w:val="0"/>
              <w:ind w:right="38" w:rightChars="18"/>
              <w:rPr>
                <w:rFonts w:hint="default" w:ascii="ＭＳ ゴシック" w:hAnsi="ＭＳ ゴシック" w:eastAsia="ＭＳ ゴシック"/>
                <w:kern w:val="0"/>
                <w:sz w:val="20"/>
              </w:rPr>
            </w:pPr>
          </w:p>
          <w:p>
            <w:pPr>
              <w:pStyle w:val="0"/>
              <w:numPr>
                <w:ilvl w:val="0"/>
                <w:numId w:val="5"/>
              </w:numPr>
              <w:autoSpaceDE w:val="0"/>
              <w:autoSpaceDN w:val="0"/>
              <w:adjustRightInd w:val="0"/>
              <w:ind w:right="38" w:rightChars="1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当該面接を行う日の属する月の前月又は前々月に</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当該利用者の居宅等を訪問してアセスメント又はモニタリングに係る面接を行ったこと。</w:t>
            </w:r>
          </w:p>
          <w:p>
            <w:pPr>
              <w:pStyle w:val="27"/>
              <w:rPr>
                <w:rFonts w:hint="default" w:ascii="ＭＳ ゴシック" w:hAnsi="ＭＳ ゴシック" w:eastAsia="ＭＳ ゴシック"/>
                <w:kern w:val="0"/>
                <w:sz w:val="20"/>
              </w:rPr>
            </w:pPr>
          </w:p>
          <w:p>
            <w:pPr>
              <w:pStyle w:val="0"/>
              <w:autoSpaceDE w:val="0"/>
              <w:autoSpaceDN w:val="0"/>
              <w:adjustRightInd w:val="0"/>
              <w:ind w:right="38" w:rightChars="18" w:firstLine="200" w:firstLineChars="100"/>
              <w:rPr>
                <w:rFonts w:hint="default" w:ascii="ＭＳ ゴシック" w:hAnsi="ＭＳ ゴシック" w:eastAsia="ＭＳ ゴシック"/>
                <w:kern w:val="0"/>
                <w:sz w:val="20"/>
              </w:rPr>
            </w:pPr>
            <w:r>
              <w:rPr>
                <w:rFonts w:hint="default" w:ascii="ＭＳ ゴシック" w:hAnsi="ＭＳ ゴシック" w:eastAsia="ＭＳ ゴシック"/>
                <w:sz w:val="20"/>
              </w:rPr>
              <w:t>指定特定相談支援事業者は、利用者等が他の指定特定相談支援事業者の利用を希望する場合その他利用者等から申出があった場合には、当該利用者等に対し、直近のサービス等利用計画及びその実施状況に関する書類を交付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ind w:right="38" w:rightChars="18"/>
              <w:rPr>
                <w:rFonts w:hint="default" w:ascii="ＭＳ ゴシック" w:hAnsi="ＭＳ ゴシック" w:eastAsia="ＭＳ ゴシック"/>
                <w:kern w:val="0"/>
                <w:sz w:val="20"/>
              </w:rPr>
            </w:pPr>
          </w:p>
          <w:p>
            <w:pPr>
              <w:pStyle w:val="0"/>
              <w:autoSpaceDE w:val="0"/>
              <w:autoSpaceDN w:val="0"/>
              <w:adjustRightInd w:val="0"/>
              <w:ind w:right="38" w:rightChars="18"/>
              <w:rPr>
                <w:rFonts w:hint="default" w:ascii="ＭＳ ゴシック" w:hAnsi="ＭＳ ゴシック" w:eastAsia="ＭＳ ゴシック"/>
                <w:kern w:val="0"/>
                <w:sz w:val="20"/>
              </w:rPr>
            </w:pPr>
          </w:p>
          <w:p>
            <w:pPr>
              <w:pStyle w:val="0"/>
              <w:autoSpaceDE w:val="0"/>
              <w:autoSpaceDN w:val="0"/>
              <w:adjustRightInd w:val="0"/>
              <w:ind w:right="38" w:rightChars="18"/>
              <w:rPr>
                <w:rFonts w:hint="default" w:ascii="ＭＳ ゴシック" w:hAnsi="ＭＳ ゴシック" w:eastAsia="ＭＳ ゴシック"/>
                <w:kern w:val="0"/>
                <w:sz w:val="20"/>
              </w:rPr>
            </w:pPr>
          </w:p>
          <w:p>
            <w:pPr>
              <w:pStyle w:val="0"/>
              <w:autoSpaceDE w:val="0"/>
              <w:autoSpaceDN w:val="0"/>
              <w:adjustRightInd w:val="0"/>
              <w:ind w:right="38" w:rightChars="18" w:firstLine="200" w:firstLineChars="100"/>
              <w:rPr>
                <w:rFonts w:hint="default" w:ascii="ＭＳ ゴシック" w:hAnsi="ＭＳ ゴシック" w:eastAsia="ＭＳ ゴシック"/>
                <w:sz w:val="20"/>
              </w:rPr>
            </w:pPr>
            <w:r>
              <w:rPr>
                <w:rFonts w:hint="default" w:ascii="ＭＳ ゴシック" w:hAnsi="ＭＳ ゴシック" w:eastAsia="ＭＳ ゴシック"/>
                <w:sz w:val="20"/>
              </w:rPr>
              <w:t>指定特定相談支援事業者は、指定計画相談支援を受けている計画相談支援対象障害者等が偽りその他不正な行為によって計画相談支援給付費の支給を受け、又は受けようとしたときは、遅滞なく、意見を付してその旨を市町村に通知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ind w:left="400" w:right="38" w:rightChars="18" w:hanging="400" w:hangingChars="200"/>
              <w:rPr>
                <w:rFonts w:hint="default" w:ascii="ＭＳ ゴシック" w:hAnsi="ＭＳ ゴシック" w:eastAsia="ＭＳ ゴシック"/>
                <w:sz w:val="20"/>
              </w:rPr>
            </w:pPr>
          </w:p>
          <w:p>
            <w:pPr>
              <w:pStyle w:val="0"/>
              <w:autoSpaceDE w:val="0"/>
              <w:autoSpaceDN w:val="0"/>
              <w:adjustRightInd w:val="0"/>
              <w:ind w:left="610" w:leftChars="100" w:right="38" w:rightChars="18" w:hanging="400" w:hangingChars="200"/>
              <w:rPr>
                <w:rFonts w:hint="default" w:ascii="ＭＳ ゴシック" w:hAnsi="ＭＳ ゴシック" w:eastAsia="ＭＳ ゴシック"/>
                <w:sz w:val="20"/>
              </w:rPr>
            </w:pPr>
          </w:p>
          <w:p>
            <w:pPr>
              <w:pStyle w:val="0"/>
              <w:autoSpaceDE w:val="0"/>
              <w:autoSpaceDN w:val="0"/>
              <w:adjustRightInd w:val="0"/>
              <w:ind w:left="610" w:leftChars="100" w:right="38" w:rightChars="18" w:hanging="400" w:hangingChars="200"/>
              <w:rPr>
                <w:rFonts w:hint="default" w:ascii="ＭＳ ゴシック" w:hAnsi="ＭＳ ゴシック" w:eastAsia="ＭＳ ゴシック"/>
                <w:sz w:val="20"/>
              </w:rPr>
            </w:pPr>
          </w:p>
          <w:p>
            <w:pPr>
              <w:pStyle w:val="0"/>
              <w:autoSpaceDE w:val="0"/>
              <w:autoSpaceDN w:val="0"/>
              <w:adjustRightInd w:val="0"/>
              <w:rPr>
                <w:rFonts w:hint="default" w:ascii="ＭＳ ゴシック" w:hAnsi="ＭＳ ゴシック" w:eastAsia="ＭＳ ゴシック"/>
                <w:sz w:val="20"/>
              </w:rPr>
            </w:pPr>
            <w:r>
              <w:rPr>
                <w:rFonts w:hint="eastAsia" w:ascii="ＭＳ ゴシック" w:hAnsi="ＭＳ ゴシック" w:eastAsia="ＭＳ ゴシック"/>
                <w:kern w:val="0"/>
                <w:sz w:val="20"/>
              </w:rPr>
              <w:t>（１）</w:t>
            </w:r>
            <w:r>
              <w:rPr>
                <w:rFonts w:hint="default" w:ascii="ＭＳ ゴシック" w:hAnsi="ＭＳ ゴシック" w:eastAsia="ＭＳ ゴシック"/>
                <w:sz w:val="20"/>
              </w:rPr>
              <w:t>指定特定相談支援事業所の管理者は、当該指定特定相談支援</w:t>
            </w:r>
          </w:p>
          <w:p>
            <w:pPr>
              <w:pStyle w:val="0"/>
              <w:autoSpaceDE w:val="0"/>
              <w:autoSpaceDN w:val="0"/>
              <w:adjustRightInd w:val="0"/>
              <w:ind w:left="420" w:leftChars="200"/>
              <w:rPr>
                <w:rFonts w:hint="default" w:ascii="ＭＳ ゴシック" w:hAnsi="ＭＳ ゴシック" w:eastAsia="ＭＳ ゴシック"/>
                <w:sz w:val="20"/>
              </w:rPr>
            </w:pPr>
            <w:r>
              <w:rPr>
                <w:rFonts w:hint="default" w:ascii="ＭＳ ゴシック" w:hAnsi="ＭＳ ゴシック" w:eastAsia="ＭＳ ゴシック"/>
                <w:sz w:val="20"/>
              </w:rPr>
              <w:t>事業所の相談支援専門員その他の従業者の管理、指定計画相談支援の利用の申込みに係る調整、業務の実施状況の把握その他の管理を一元的に行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ind w:left="610" w:leftChars="100" w:hanging="400" w:hangingChars="200"/>
              <w:rPr>
                <w:rFonts w:hint="default" w:ascii="ＭＳ ゴシック" w:hAnsi="ＭＳ ゴシック" w:eastAsia="ＭＳ ゴシック"/>
                <w:sz w:val="20"/>
              </w:rPr>
            </w:pPr>
          </w:p>
          <w:p>
            <w:pPr>
              <w:pStyle w:val="0"/>
              <w:autoSpaceDE w:val="0"/>
              <w:autoSpaceDN w:val="0"/>
              <w:adjustRightInd w:val="0"/>
              <w:ind w:left="610" w:leftChars="100" w:hanging="400" w:hangingChars="200"/>
              <w:rPr>
                <w:rFonts w:hint="default" w:ascii="ＭＳ ゴシック" w:hAnsi="ＭＳ ゴシック" w:eastAsia="ＭＳ ゴシック"/>
                <w:sz w:val="20"/>
              </w:rPr>
            </w:pPr>
          </w:p>
          <w:p>
            <w:pPr>
              <w:pStyle w:val="0"/>
              <w:autoSpaceDE w:val="0"/>
              <w:autoSpaceDN w:val="0"/>
              <w:adjustRightInd w:val="0"/>
              <w:rPr>
                <w:rFonts w:hint="default" w:ascii="ＭＳ ゴシック" w:hAnsi="ＭＳ ゴシック" w:eastAsia="ＭＳ ゴシック"/>
                <w:sz w:val="20"/>
              </w:rPr>
            </w:pPr>
            <w:r>
              <w:rPr>
                <w:rFonts w:hint="eastAsia" w:ascii="ＭＳ ゴシック" w:hAnsi="ＭＳ ゴシック" w:eastAsia="ＭＳ ゴシック"/>
                <w:kern w:val="0"/>
                <w:sz w:val="20"/>
              </w:rPr>
              <w:t>（２）</w:t>
            </w:r>
            <w:r>
              <w:rPr>
                <w:rFonts w:hint="default" w:ascii="ＭＳ ゴシック" w:hAnsi="ＭＳ ゴシック" w:eastAsia="ＭＳ ゴシック"/>
                <w:sz w:val="20"/>
              </w:rPr>
              <w:t>指定特定相談支援事業所の管理者は、当該指定特定相談支援</w:t>
            </w:r>
          </w:p>
          <w:p>
            <w:pPr>
              <w:pStyle w:val="0"/>
              <w:autoSpaceDE w:val="0"/>
              <w:autoSpaceDN w:val="0"/>
              <w:adjustRightInd w:val="0"/>
              <w:ind w:left="420" w:leftChars="200"/>
              <w:rPr>
                <w:rFonts w:hint="default" w:ascii="ＭＳ ゴシック" w:hAnsi="ＭＳ ゴシック" w:eastAsia="ＭＳ ゴシック"/>
                <w:sz w:val="20"/>
              </w:rPr>
            </w:pPr>
            <w:r>
              <w:rPr>
                <w:rFonts w:hint="default" w:ascii="ＭＳ ゴシック" w:hAnsi="ＭＳ ゴシック" w:eastAsia="ＭＳ ゴシック"/>
                <w:sz w:val="20"/>
              </w:rPr>
              <w:t>事業所の相談支援専門員その他の従業者にこの章の規定を遵守させるため必要な指揮命令を行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ind w:right="38" w:rightChars="18"/>
              <w:rPr>
                <w:rFonts w:hint="default" w:ascii="ＭＳ ゴシック" w:hAnsi="ＭＳ ゴシック" w:eastAsia="ＭＳ ゴシック"/>
                <w:sz w:val="20"/>
              </w:rPr>
            </w:pPr>
          </w:p>
        </w:tc>
        <w:tc>
          <w:tcPr>
            <w:tcW w:w="1405" w:type="dxa"/>
            <w:vAlign w:val="top"/>
          </w:tcPr>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ある・ない</w:t>
            </w: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jc w:val="center"/>
              <w:rPr>
                <w:rFonts w:hint="default" w:ascii="ＭＳ ゴシック" w:hAnsi="ＭＳ ゴシック" w:eastAsia="ＭＳ ゴシック"/>
                <w:spacing w:val="0"/>
              </w:rPr>
            </w:pPr>
          </w:p>
          <w:p>
            <w:pPr>
              <w:pStyle w:val="19"/>
              <w:spacing w:line="240" w:lineRule="exact"/>
              <w:ind w:firstLine="100" w:firstLineChars="50"/>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0"/>
              <w:overflowPunct w:val="0"/>
              <w:jc w:val="center"/>
              <w:textAlignment w:val="baseline"/>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783"/>
        <w:gridCol w:w="1784"/>
        <w:gridCol w:w="1760"/>
      </w:tblGrid>
      <w:tr>
        <w:trPr>
          <w:trHeight w:val="431" w:hRule="atLeast"/>
        </w:trPr>
        <w:tc>
          <w:tcPr>
            <w:tcW w:w="6783"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784"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76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6783" w:type="dxa"/>
            <w:vAlign w:val="top"/>
          </w:tcPr>
          <w:p>
            <w:pPr>
              <w:pStyle w:val="0"/>
              <w:overflowPunct w:val="0"/>
              <w:ind w:left="630" w:leftChars="300" w:firstLine="200" w:firstLine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xml:space="preserve">(12) </w:t>
            </w:r>
            <w:r>
              <w:rPr>
                <w:rFonts w:hint="eastAsia" w:ascii="ＭＳ ゴシック" w:hAnsi="ＭＳ ゴシック" w:eastAsia="ＭＳ ゴシック"/>
                <w:sz w:val="20"/>
              </w:rPr>
              <w:t>テレビ電話装置等を活用（基準第</w:t>
            </w:r>
            <w:r>
              <w:rPr>
                <w:rFonts w:hint="eastAsia" w:ascii="ＭＳ ゴシック" w:hAnsi="ＭＳ ゴシック" w:eastAsia="ＭＳ ゴシック"/>
                <w:sz w:val="20"/>
              </w:rPr>
              <w:t>15</w:t>
            </w:r>
            <w:r>
              <w:rPr>
                <w:rFonts w:hint="eastAsia" w:ascii="ＭＳ ゴシック" w:hAnsi="ＭＳ ゴシック" w:eastAsia="ＭＳ ゴシック"/>
                <w:sz w:val="20"/>
              </w:rPr>
              <w:t>条の</w:t>
            </w:r>
            <w:r>
              <w:rPr>
                <w:rFonts w:hint="eastAsia" w:ascii="ＭＳ ゴシック" w:hAnsi="ＭＳ ゴシック" w:eastAsia="ＭＳ ゴシック"/>
                <w:sz w:val="20"/>
              </w:rPr>
              <w:t>2</w:t>
            </w:r>
            <w:r>
              <w:rPr>
                <w:rFonts w:hint="eastAsia" w:ascii="ＭＳ ゴシック" w:hAnsi="ＭＳ ゴシック" w:eastAsia="ＭＳ ゴシック"/>
                <w:sz w:val="20"/>
              </w:rPr>
              <w:t>）</w:t>
            </w:r>
          </w:p>
          <w:p>
            <w:pPr>
              <w:pStyle w:val="0"/>
              <w:overflowPunct w:val="0"/>
              <w:ind w:left="500" w:hanging="500" w:hanging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○障害者の日常生活及び社会生活を総合的に支援するための法律に基づ</w:t>
            </w:r>
          </w:p>
          <w:p>
            <w:pPr>
              <w:pStyle w:val="0"/>
              <w:overflowPunct w:val="0"/>
              <w:ind w:left="510" w:leftChars="1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く指定障害福祉サービス等及び基準該当障害福祉サービスに要する費</w:t>
            </w:r>
          </w:p>
          <w:p>
            <w:pPr>
              <w:pStyle w:val="0"/>
              <w:overflowPunct w:val="0"/>
              <w:ind w:left="510" w:leftChars="100" w:hanging="300" w:hanging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sz w:val="20"/>
              </w:rPr>
              <w:t>用の額の算定に関する基準等に基づき厚生労働大臣が定める地域（</w:t>
            </w:r>
            <w:r>
              <w:rPr>
                <w:rFonts w:hint="eastAsia" w:ascii="ＭＳ ゴシック" w:hAnsi="ＭＳ ゴシック" w:eastAsia="ＭＳ ゴシック"/>
                <w:kern w:val="0"/>
                <w:sz w:val="20"/>
              </w:rPr>
              <w:t>平成</w:t>
            </w:r>
          </w:p>
          <w:p>
            <w:pPr>
              <w:pStyle w:val="0"/>
              <w:overflowPunct w:val="0"/>
              <w:ind w:left="510" w:leftChars="100" w:hanging="300" w:hanging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21</w:t>
            </w:r>
            <w:r>
              <w:rPr>
                <w:rFonts w:hint="eastAsia" w:ascii="ＭＳ ゴシック" w:hAnsi="ＭＳ ゴシック" w:eastAsia="ＭＳ ゴシック"/>
                <w:kern w:val="0"/>
                <w:sz w:val="20"/>
              </w:rPr>
              <w:t>年厚生労働省告示第</w:t>
            </w:r>
            <w:r>
              <w:rPr>
                <w:rFonts w:hint="eastAsia" w:ascii="ＭＳ ゴシック" w:hAnsi="ＭＳ ゴシック" w:eastAsia="ＭＳ ゴシック"/>
                <w:kern w:val="0"/>
                <w:sz w:val="20"/>
              </w:rPr>
              <w:t>176</w:t>
            </w:r>
            <w:r>
              <w:rPr>
                <w:rFonts w:hint="eastAsia" w:ascii="ＭＳ ゴシック" w:hAnsi="ＭＳ ゴシック" w:eastAsia="ＭＳ ゴシック"/>
                <w:kern w:val="0"/>
                <w:sz w:val="20"/>
              </w:rPr>
              <w:t>号）かつ</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指定特定相談支援事業所と当該利</w:t>
            </w:r>
          </w:p>
          <w:p>
            <w:pPr>
              <w:pStyle w:val="0"/>
              <w:overflowPunct w:val="0"/>
              <w:ind w:left="510" w:leftChars="100" w:hanging="300" w:hanging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用者の居宅等との間に一定の距離があること。及び当該面接を行う日の</w:t>
            </w:r>
          </w:p>
          <w:p>
            <w:pPr>
              <w:pStyle w:val="0"/>
              <w:overflowPunct w:val="0"/>
              <w:ind w:left="510" w:leftChars="100" w:hanging="300" w:hanging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属する月の前月又は前々月に</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当該利用者の居宅等を訪問してアセスメ</w:t>
            </w:r>
          </w:p>
          <w:p>
            <w:pPr>
              <w:pStyle w:val="0"/>
              <w:overflowPunct w:val="0"/>
              <w:ind w:left="510" w:leftChars="100" w:hanging="300" w:hanging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ント又はモニタリングに係る面接を行った場合にテレビ電話装置等を</w:t>
            </w:r>
          </w:p>
          <w:p>
            <w:pPr>
              <w:pStyle w:val="0"/>
              <w:overflowPunct w:val="0"/>
              <w:ind w:left="510" w:leftChars="100" w:hanging="300" w:hanging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活用することができる。</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➢厚生労働大臣が定める地域　</w:t>
            </w:r>
          </w:p>
          <w:p>
            <w:pPr>
              <w:pStyle w:val="0"/>
              <w:overflowPunct w:val="0"/>
              <w:ind w:left="210" w:leftChars="1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・離島振興法第</w:t>
            </w:r>
            <w:r>
              <w:rPr>
                <w:rFonts w:hint="eastAsia" w:ascii="ＭＳ ゴシック" w:hAnsi="ＭＳ ゴシック" w:eastAsia="ＭＳ ゴシック"/>
                <w:sz w:val="18"/>
              </w:rPr>
              <w:t>2</w:t>
            </w:r>
            <w:r>
              <w:rPr>
                <w:rFonts w:hint="eastAsia" w:ascii="ＭＳ ゴシック" w:hAnsi="ＭＳ ゴシック" w:eastAsia="ＭＳ ゴシック"/>
                <w:sz w:val="18"/>
              </w:rPr>
              <w:t>条第</w:t>
            </w:r>
            <w:r>
              <w:rPr>
                <w:rFonts w:hint="eastAsia" w:ascii="ＭＳ ゴシック" w:hAnsi="ＭＳ ゴシック" w:eastAsia="ＭＳ ゴシック"/>
                <w:sz w:val="18"/>
              </w:rPr>
              <w:t>1</w:t>
            </w:r>
            <w:r>
              <w:rPr>
                <w:rFonts w:hint="eastAsia" w:ascii="ＭＳ ゴシック" w:hAnsi="ＭＳ ゴシック" w:eastAsia="ＭＳ ゴシック"/>
                <w:sz w:val="18"/>
              </w:rPr>
              <w:t>項の規定により指定された離島振興対策実施地域</w:t>
            </w:r>
          </w:p>
          <w:p>
            <w:pPr>
              <w:pStyle w:val="0"/>
              <w:overflowPunct w:val="0"/>
              <w:ind w:left="210" w:leftChars="1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・奄美群島振興開発特別措置法第</w:t>
            </w:r>
            <w:r>
              <w:rPr>
                <w:rFonts w:hint="eastAsia" w:ascii="ＭＳ ゴシック" w:hAnsi="ＭＳ ゴシック" w:eastAsia="ＭＳ ゴシック"/>
                <w:sz w:val="18"/>
              </w:rPr>
              <w:t>1</w:t>
            </w:r>
            <w:r>
              <w:rPr>
                <w:rFonts w:hint="eastAsia" w:ascii="ＭＳ ゴシック" w:hAnsi="ＭＳ ゴシック" w:eastAsia="ＭＳ ゴシック"/>
                <w:sz w:val="18"/>
              </w:rPr>
              <w:t>条に規定する奄美群島</w:t>
            </w:r>
          </w:p>
          <w:p>
            <w:pPr>
              <w:pStyle w:val="0"/>
              <w:overflowPunct w:val="0"/>
              <w:ind w:left="210" w:leftChars="1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・山村振興法第</w:t>
            </w:r>
            <w:r>
              <w:rPr>
                <w:rFonts w:hint="eastAsia" w:ascii="ＭＳ ゴシック" w:hAnsi="ＭＳ ゴシック" w:eastAsia="ＭＳ ゴシック"/>
                <w:sz w:val="18"/>
              </w:rPr>
              <w:t>7</w:t>
            </w:r>
            <w:r>
              <w:rPr>
                <w:rFonts w:hint="eastAsia" w:ascii="ＭＳ ゴシック" w:hAnsi="ＭＳ ゴシック" w:eastAsia="ＭＳ ゴシック"/>
                <w:sz w:val="18"/>
              </w:rPr>
              <w:t>条第</w:t>
            </w:r>
            <w:r>
              <w:rPr>
                <w:rFonts w:hint="eastAsia" w:ascii="ＭＳ ゴシック" w:hAnsi="ＭＳ ゴシック" w:eastAsia="ＭＳ ゴシック"/>
                <w:sz w:val="18"/>
              </w:rPr>
              <w:t>1</w:t>
            </w:r>
            <w:r>
              <w:rPr>
                <w:rFonts w:hint="eastAsia" w:ascii="ＭＳ ゴシック" w:hAnsi="ＭＳ ゴシック" w:eastAsia="ＭＳ ゴシック"/>
                <w:sz w:val="18"/>
              </w:rPr>
              <w:t>項の規定により指定された振興山村</w:t>
            </w:r>
          </w:p>
          <w:p>
            <w:pPr>
              <w:pStyle w:val="0"/>
              <w:overflowPunct w:val="0"/>
              <w:ind w:left="210" w:leftChars="1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・過疎地域自立促進特別措置法第</w:t>
            </w:r>
            <w:r>
              <w:rPr>
                <w:rFonts w:hint="eastAsia" w:ascii="ＭＳ ゴシック" w:hAnsi="ＭＳ ゴシック" w:eastAsia="ＭＳ ゴシック"/>
                <w:sz w:val="18"/>
              </w:rPr>
              <w:t>2</w:t>
            </w:r>
            <w:r>
              <w:rPr>
                <w:rFonts w:hint="eastAsia" w:ascii="ＭＳ ゴシック" w:hAnsi="ＭＳ ゴシック" w:eastAsia="ＭＳ ゴシック"/>
                <w:sz w:val="18"/>
              </w:rPr>
              <w:t>条第</w:t>
            </w:r>
            <w:r>
              <w:rPr>
                <w:rFonts w:hint="eastAsia" w:ascii="ＭＳ ゴシック" w:hAnsi="ＭＳ ゴシック" w:eastAsia="ＭＳ ゴシック"/>
                <w:sz w:val="18"/>
              </w:rPr>
              <w:t>1</w:t>
            </w:r>
            <w:r>
              <w:rPr>
                <w:rFonts w:hint="eastAsia" w:ascii="ＭＳ ゴシック" w:hAnsi="ＭＳ ゴシック" w:eastAsia="ＭＳ ゴシック"/>
                <w:sz w:val="18"/>
              </w:rPr>
              <w:t>項に規定する過疎地域　　　等</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(13) </w:t>
            </w:r>
            <w:r>
              <w:rPr>
                <w:rFonts w:hint="eastAsia" w:ascii="ＭＳ ゴシック" w:hAnsi="ＭＳ ゴシック" w:eastAsia="ＭＳ ゴシック"/>
                <w:b w:val="1"/>
                <w:sz w:val="20"/>
              </w:rPr>
              <w:t>利用者等に対するサービス等利用計画等の書類の交付（基準第</w:t>
            </w:r>
            <w:r>
              <w:rPr>
                <w:rFonts w:hint="eastAsia" w:ascii="ＭＳ ゴシック" w:hAnsi="ＭＳ ゴシック" w:eastAsia="ＭＳ ゴシック"/>
                <w:b w:val="1"/>
                <w:sz w:val="20"/>
              </w:rPr>
              <w:t>16</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は、利用者等が他の指定特定相談支援事業者の利用を希望する場合その他利用者等からの申出があった場合には、変更後の指定特定相談支援事業者が滞りなく指定計画相談支援の業務を行うことができるよう、当該利用者等に対し、直近のサービス等利用計画及びその実施状況に関する書類を交付しなければならないこととしたものである。</w:t>
            </w:r>
          </w:p>
          <w:p>
            <w:pPr>
              <w:pStyle w:val="0"/>
              <w:overflowPunct w:val="0"/>
              <w:ind w:left="630" w:leftChars="300" w:firstLine="200" w:firstLine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(14) </w:t>
            </w:r>
            <w:r>
              <w:rPr>
                <w:rFonts w:hint="eastAsia" w:ascii="ＭＳ ゴシック" w:hAnsi="ＭＳ ゴシック" w:eastAsia="ＭＳ ゴシック"/>
                <w:b w:val="1"/>
                <w:sz w:val="20"/>
              </w:rPr>
              <w:t>計画相談支援対象障害者等に関する市町村への通知（基準第</w:t>
            </w:r>
            <w:r>
              <w:rPr>
                <w:rFonts w:hint="eastAsia" w:ascii="ＭＳ ゴシック" w:hAnsi="ＭＳ ゴシック" w:eastAsia="ＭＳ ゴシック"/>
                <w:b w:val="1"/>
                <w:sz w:val="20"/>
              </w:rPr>
              <w:t>17</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市は、偽りその他不正な手段によって自立支援給付の支給を受けた者があるときは、その者から、その支給を受けた額に相当する金額の全部又は一部を徴収できるものであり、指定特定相談支援事業者は、その計画相談支援対象障害者等が偽りその他不正な手段によって計画相談支援給付費の支給を受け、又は受けようとしたときは、遅滞なく、意見を付して市に通知しなければならないこととしたものである。</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(15)</w:t>
            </w:r>
            <w:r>
              <w:rPr>
                <w:rFonts w:hint="default" w:ascii="ＭＳ ゴシック" w:hAnsi="ＭＳ ゴシック" w:eastAsia="ＭＳ ゴシック"/>
                <w:b w:val="1"/>
                <w:sz w:val="20"/>
              </w:rPr>
              <w:t xml:space="preserve"> </w:t>
            </w:r>
            <w:r>
              <w:rPr>
                <w:rFonts w:hint="eastAsia" w:ascii="ＭＳ ゴシック" w:hAnsi="ＭＳ ゴシック" w:eastAsia="ＭＳ ゴシック"/>
                <w:b w:val="1"/>
                <w:sz w:val="20"/>
              </w:rPr>
              <w:t>管理者の責務（基準第</w:t>
            </w:r>
            <w:r>
              <w:rPr>
                <w:rFonts w:hint="eastAsia" w:ascii="ＭＳ ゴシック" w:hAnsi="ＭＳ ゴシック" w:eastAsia="ＭＳ ゴシック"/>
                <w:b w:val="1"/>
                <w:sz w:val="20"/>
              </w:rPr>
              <w:t>18</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○管理者は、従業者及び業務の一元的管理並びに従業者に基準第２章第３節（運営に関する基準）を遵守させるための指揮命令を行うことを規定したものである。</w:t>
            </w:r>
          </w:p>
        </w:tc>
        <w:tc>
          <w:tcPr>
            <w:tcW w:w="1784" w:type="dxa"/>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tc>
        <w:tc>
          <w:tcPr>
            <w:tcW w:w="1760" w:type="dxa"/>
            <w:vAlign w:val="top"/>
          </w:tcPr>
          <w:p>
            <w:pPr>
              <w:pStyle w:val="19"/>
              <w:spacing w:line="240" w:lineRule="exact"/>
              <w:jc w:val="lef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rPr>
              <w:t>第</w:t>
            </w:r>
            <w:r>
              <w:rPr>
                <w:rFonts w:hint="eastAsia" w:ascii="ＭＳ ゴシック" w:hAnsi="ＭＳ ゴシック" w:eastAsia="ＭＳ ゴシック"/>
              </w:rPr>
              <w:t>15</w:t>
            </w:r>
            <w:r>
              <w:rPr>
                <w:rFonts w:hint="default" w:ascii="ＭＳ ゴシック" w:hAnsi="ＭＳ ゴシック" w:eastAsia="ＭＳ ゴシック"/>
              </w:rPr>
              <w:t>条</w:t>
            </w:r>
            <w:r>
              <w:rPr>
                <w:rFonts w:hint="eastAsia" w:ascii="ＭＳ ゴシック" w:hAnsi="ＭＳ ゴシック" w:eastAsia="ＭＳ ゴシック"/>
              </w:rPr>
              <w:t>の</w:t>
            </w:r>
            <w:r>
              <w:rPr>
                <w:rFonts w:hint="eastAsia" w:ascii="ＭＳ ゴシック" w:hAnsi="ＭＳ ゴシック" w:eastAsia="ＭＳ ゴシック"/>
              </w:rPr>
              <w:t>2</w:t>
            </w:r>
          </w:p>
          <w:p>
            <w:pPr>
              <w:pStyle w:val="19"/>
              <w:spacing w:line="240" w:lineRule="exact"/>
              <w:jc w:val="left"/>
              <w:rPr>
                <w:rFonts w:hint="default" w:ascii="ＭＳ ゴシック" w:hAnsi="ＭＳ ゴシック" w:eastAsia="ＭＳ ゴシック"/>
                <w:spacing w:val="0"/>
              </w:rPr>
            </w:pPr>
          </w:p>
          <w:p>
            <w:pPr>
              <w:pStyle w:val="19"/>
              <w:spacing w:line="240" w:lineRule="exact"/>
              <w:jc w:val="left"/>
              <w:rPr>
                <w:rFonts w:hint="default" w:ascii="ＭＳ ゴシック" w:hAnsi="ＭＳ ゴシック" w:eastAsia="ＭＳ ゴシック"/>
                <w:spacing w:val="0"/>
              </w:rPr>
            </w:pPr>
          </w:p>
          <w:p>
            <w:pPr>
              <w:pStyle w:val="19"/>
              <w:spacing w:line="240" w:lineRule="exact"/>
              <w:jc w:val="left"/>
              <w:rPr>
                <w:rFonts w:hint="default" w:ascii="ＭＳ ゴシック" w:hAnsi="ＭＳ ゴシック" w:eastAsia="ＭＳ ゴシック"/>
                <w:spacing w:val="0"/>
              </w:rPr>
            </w:pPr>
          </w:p>
          <w:p>
            <w:pPr>
              <w:pStyle w:val="19"/>
              <w:spacing w:line="240" w:lineRule="exact"/>
              <w:jc w:val="left"/>
              <w:rPr>
                <w:rFonts w:hint="default" w:ascii="ＭＳ ゴシック" w:hAnsi="ＭＳ ゴシック" w:eastAsia="ＭＳ ゴシック"/>
                <w:spacing w:val="0"/>
              </w:rPr>
            </w:pPr>
          </w:p>
          <w:p>
            <w:pPr>
              <w:pStyle w:val="19"/>
              <w:spacing w:line="240" w:lineRule="exact"/>
              <w:jc w:val="left"/>
              <w:rPr>
                <w:rFonts w:hint="default" w:ascii="ＭＳ ゴシック" w:hAnsi="ＭＳ ゴシック" w:eastAsia="ＭＳ ゴシック"/>
                <w:spacing w:val="0"/>
              </w:rPr>
            </w:pPr>
          </w:p>
          <w:p>
            <w:pPr>
              <w:pStyle w:val="19"/>
              <w:spacing w:line="240" w:lineRule="exact"/>
              <w:jc w:val="left"/>
              <w:rPr>
                <w:rFonts w:hint="default" w:ascii="ＭＳ ゴシック" w:hAnsi="ＭＳ ゴシック" w:eastAsia="ＭＳ ゴシック"/>
                <w:spacing w:val="0"/>
              </w:rPr>
            </w:pPr>
          </w:p>
          <w:p>
            <w:pPr>
              <w:pStyle w:val="19"/>
              <w:spacing w:line="240" w:lineRule="exact"/>
              <w:jc w:val="left"/>
              <w:rPr>
                <w:rFonts w:hint="default" w:ascii="ＭＳ ゴシック" w:hAnsi="ＭＳ ゴシック" w:eastAsia="ＭＳ ゴシック"/>
                <w:spacing w:val="0"/>
              </w:rPr>
            </w:pPr>
          </w:p>
          <w:p>
            <w:pPr>
              <w:pStyle w:val="19"/>
              <w:spacing w:line="240" w:lineRule="exact"/>
              <w:jc w:val="left"/>
              <w:rPr>
                <w:rFonts w:hint="default" w:ascii="ＭＳ ゴシック" w:hAnsi="ＭＳ ゴシック" w:eastAsia="ＭＳ ゴシック"/>
                <w:spacing w:val="0"/>
              </w:rPr>
            </w:pPr>
          </w:p>
          <w:p>
            <w:pPr>
              <w:pStyle w:val="19"/>
              <w:spacing w:line="240" w:lineRule="exact"/>
              <w:jc w:val="lef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rPr>
              <w:t>第</w:t>
            </w:r>
            <w:r>
              <w:rPr>
                <w:rFonts w:hint="eastAsia" w:ascii="ＭＳ ゴシック" w:hAnsi="ＭＳ ゴシック" w:eastAsia="ＭＳ ゴシック"/>
              </w:rPr>
              <w:t>16</w:t>
            </w:r>
            <w:r>
              <w:rPr>
                <w:rFonts w:hint="default" w:ascii="ＭＳ ゴシック" w:hAnsi="ＭＳ ゴシック" w:eastAsia="ＭＳ ゴシック"/>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w:t>
            </w:r>
          </w:p>
          <w:p>
            <w:pPr>
              <w:pStyle w:val="19"/>
              <w:wordWrap w:val="1"/>
              <w:spacing w:line="240" w:lineRule="exact"/>
              <w:ind w:firstLine="321" w:firstLineChars="150"/>
              <w:rPr>
                <w:rFonts w:hint="default" w:ascii="ＭＳ ゴシック" w:hAnsi="ＭＳ ゴシック" w:eastAsia="DengXian"/>
                <w:spacing w:val="0"/>
              </w:rPr>
            </w:pPr>
            <w:r>
              <w:rPr>
                <w:rFonts w:hint="eastAsia" w:ascii="ＭＳ ゴシック" w:hAnsi="ＭＳ ゴシック" w:eastAsia="ＭＳ ゴシック"/>
              </w:rPr>
              <w:t>第二の</w:t>
            </w:r>
            <w:r>
              <w:rPr>
                <w:rFonts w:hint="eastAsia" w:ascii="ＭＳ ゴシック" w:hAnsi="ＭＳ ゴシック" w:eastAsia="ＭＳ ゴシック"/>
              </w:rPr>
              <w:t>2(12)</w:t>
            </w:r>
          </w:p>
          <w:p>
            <w:pPr>
              <w:pStyle w:val="0"/>
              <w:overflowPunct w:val="0"/>
              <w:jc w:val="left"/>
              <w:textAlignment w:val="baseline"/>
              <w:rPr>
                <w:rFonts w:hint="default" w:ascii="ＭＳ ゴシック" w:hAnsi="ＭＳ ゴシック" w:eastAsia="DengXian"/>
                <w:sz w:val="20"/>
              </w:rPr>
            </w:pPr>
          </w:p>
          <w:p>
            <w:pPr>
              <w:pStyle w:val="0"/>
              <w:overflowPunct w:val="0"/>
              <w:jc w:val="left"/>
              <w:textAlignment w:val="baseline"/>
              <w:rPr>
                <w:rFonts w:hint="default" w:ascii="ＭＳ ゴシック" w:hAnsi="ＭＳ ゴシック" w:eastAsia="游明朝"/>
                <w:sz w:val="20"/>
              </w:rPr>
            </w:pPr>
          </w:p>
          <w:p>
            <w:pPr>
              <w:pStyle w:val="19"/>
              <w:wordWrap w:val="1"/>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p>
          <w:p>
            <w:pPr>
              <w:pStyle w:val="19"/>
              <w:wordWrap w:val="1"/>
              <w:spacing w:line="240" w:lineRule="exact"/>
              <w:rPr>
                <w:rFonts w:hint="default" w:ascii="ＭＳ ゴシック" w:hAnsi="ＭＳ ゴシック" w:eastAsia="DengXian"/>
              </w:rPr>
            </w:pPr>
            <w:r>
              <w:rPr>
                <w:rFonts w:hint="default" w:ascii="ＭＳ ゴシック" w:hAnsi="ＭＳ ゴシック" w:eastAsia="ＭＳ ゴシック"/>
              </w:rPr>
              <w:t>第</w:t>
            </w:r>
            <w:r>
              <w:rPr>
                <w:rFonts w:hint="eastAsia" w:ascii="ＭＳ ゴシック" w:hAnsi="ＭＳ ゴシック" w:eastAsia="ＭＳ ゴシック"/>
              </w:rPr>
              <w:t>17</w:t>
            </w:r>
            <w:r>
              <w:rPr>
                <w:rFonts w:hint="default" w:ascii="ＭＳ ゴシック" w:hAnsi="ＭＳ ゴシック" w:eastAsia="ＭＳ ゴシック"/>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w:t>
            </w:r>
          </w:p>
          <w:p>
            <w:pPr>
              <w:pStyle w:val="19"/>
              <w:wordWrap w:val="1"/>
              <w:spacing w:line="240" w:lineRule="exact"/>
              <w:ind w:firstLine="321" w:firstLineChars="150"/>
              <w:rPr>
                <w:rFonts w:hint="default" w:ascii="ＭＳ ゴシック" w:hAnsi="ＭＳ ゴシック" w:eastAsia="DengXian"/>
                <w:spacing w:val="0"/>
              </w:rPr>
            </w:pPr>
            <w:r>
              <w:rPr>
                <w:rFonts w:hint="eastAsia" w:ascii="ＭＳ ゴシック" w:hAnsi="ＭＳ ゴシック" w:eastAsia="ＭＳ ゴシック"/>
              </w:rPr>
              <w:t>第二の</w:t>
            </w:r>
            <w:r>
              <w:rPr>
                <w:rFonts w:hint="eastAsia" w:ascii="ＭＳ ゴシック" w:hAnsi="ＭＳ ゴシック" w:eastAsia="ＭＳ ゴシック"/>
              </w:rPr>
              <w:t>2(1</w:t>
            </w:r>
            <w:r>
              <w:rPr>
                <w:rFonts w:hint="default" w:ascii="ＭＳ ゴシック" w:hAnsi="ＭＳ ゴシック" w:eastAsia="ＭＳ ゴシック"/>
              </w:rPr>
              <w:t>3</w:t>
            </w:r>
            <w:r>
              <w:rPr>
                <w:rFonts w:hint="eastAsia" w:ascii="ＭＳ ゴシック" w:hAnsi="ＭＳ ゴシック" w:eastAsia="ＭＳ ゴシック"/>
              </w:rPr>
              <w:t>)</w:t>
            </w:r>
          </w:p>
          <w:p>
            <w:pPr>
              <w:pStyle w:val="19"/>
              <w:wordWrap w:val="1"/>
              <w:spacing w:line="240" w:lineRule="exact"/>
              <w:rPr>
                <w:rFonts w:hint="default" w:ascii="ＭＳ ゴシック" w:hAnsi="ＭＳ ゴシック" w:eastAsia="游明朝"/>
              </w:rPr>
            </w:pPr>
          </w:p>
          <w:p>
            <w:pPr>
              <w:pStyle w:val="19"/>
              <w:wordWrap w:val="1"/>
              <w:spacing w:line="240" w:lineRule="exact"/>
              <w:rPr>
                <w:rFonts w:hint="default" w:ascii="ＭＳ ゴシック" w:hAnsi="ＭＳ ゴシック" w:eastAsia="游明朝"/>
              </w:rPr>
            </w:pPr>
          </w:p>
          <w:p>
            <w:pPr>
              <w:pStyle w:val="19"/>
              <w:wordWrap w:val="1"/>
              <w:spacing w:line="240" w:lineRule="exact"/>
              <w:rPr>
                <w:rFonts w:hint="default" w:ascii="ＭＳ ゴシック" w:hAnsi="ＭＳ ゴシック" w:eastAsia="游明朝"/>
              </w:rPr>
            </w:pPr>
          </w:p>
          <w:p>
            <w:pPr>
              <w:pStyle w:val="19"/>
              <w:wordWrap w:val="1"/>
              <w:spacing w:line="240" w:lineRule="exact"/>
              <w:rPr>
                <w:rFonts w:hint="default" w:ascii="ＭＳ ゴシック" w:hAnsi="ＭＳ ゴシック" w:eastAsia="游明朝"/>
              </w:rPr>
            </w:pPr>
          </w:p>
          <w:p>
            <w:pPr>
              <w:pStyle w:val="19"/>
              <w:wordWrap w:val="1"/>
              <w:spacing w:line="240" w:lineRule="exact"/>
              <w:rPr>
                <w:rFonts w:hint="default" w:ascii="ＭＳ ゴシック" w:hAnsi="ＭＳ ゴシック" w:eastAsia="游明朝"/>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18</w:t>
            </w:r>
            <w:r>
              <w:rPr>
                <w:rFonts w:hint="eastAsia" w:ascii="ＭＳ ゴシック" w:hAnsi="ＭＳ ゴシック" w:eastAsia="ＭＳ ゴシック"/>
                <w:spacing w:val="0"/>
              </w:rPr>
              <w:t>条第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22</w:t>
            </w:r>
            <w:r>
              <w:rPr>
                <w:rFonts w:hint="eastAsia" w:ascii="ＭＳ ゴシック" w:hAnsi="ＭＳ ゴシック" w:eastAsia="ＭＳ ゴシック"/>
                <w:sz w:val="20"/>
              </w:rPr>
              <w:t>号</w:t>
            </w:r>
          </w:p>
          <w:p>
            <w:pPr>
              <w:pStyle w:val="19"/>
              <w:wordWrap w:val="1"/>
              <w:spacing w:line="240" w:lineRule="exact"/>
              <w:ind w:firstLine="321" w:firstLineChars="150"/>
              <w:rPr>
                <w:rFonts w:hint="default" w:ascii="ＭＳ ゴシック" w:hAnsi="ＭＳ ゴシック" w:eastAsia="DengXian"/>
                <w:spacing w:val="0"/>
              </w:rPr>
            </w:pPr>
            <w:r>
              <w:rPr>
                <w:rFonts w:hint="eastAsia" w:ascii="ＭＳ ゴシック" w:hAnsi="ＭＳ ゴシック" w:eastAsia="ＭＳ ゴシック"/>
              </w:rPr>
              <w:t>第二の</w:t>
            </w:r>
            <w:r>
              <w:rPr>
                <w:rFonts w:hint="eastAsia" w:ascii="ＭＳ ゴシック" w:hAnsi="ＭＳ ゴシック" w:eastAsia="ＭＳ ゴシック"/>
              </w:rPr>
              <w:t>2(1</w:t>
            </w:r>
            <w:r>
              <w:rPr>
                <w:rFonts w:hint="default" w:ascii="ＭＳ ゴシック" w:hAnsi="ＭＳ ゴシック" w:eastAsia="ＭＳ ゴシック"/>
              </w:rPr>
              <w:t>4</w:t>
            </w:r>
            <w:r>
              <w:rPr>
                <w:rFonts w:hint="eastAsia" w:ascii="ＭＳ ゴシック" w:hAnsi="ＭＳ ゴシック" w:eastAsia="ＭＳ ゴシック"/>
              </w:rPr>
              <w:t>)</w:t>
            </w: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p>
          <w:p>
            <w:pPr>
              <w:pStyle w:val="19"/>
              <w:wordWrap w:val="1"/>
              <w:spacing w:line="240" w:lineRule="exact"/>
              <w:jc w:val="left"/>
              <w:rPr>
                <w:rFonts w:hint="default" w:ascii="ＭＳ ゴシック" w:hAnsi="ＭＳ ゴシック" w:eastAsia="游明朝"/>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18</w:t>
            </w:r>
            <w:r>
              <w:rPr>
                <w:rFonts w:hint="eastAsia" w:ascii="ＭＳ ゴシック" w:hAnsi="ＭＳ ゴシック" w:eastAsia="ＭＳ ゴシック"/>
                <w:spacing w:val="0"/>
              </w:rPr>
              <w:t>条第</w:t>
            </w:r>
            <w:r>
              <w:rPr>
                <w:rFonts w:hint="default" w:ascii="ＭＳ ゴシック" w:hAnsi="ＭＳ ゴシック" w:eastAsia="ＭＳ ゴシック"/>
                <w:spacing w:val="0"/>
              </w:rPr>
              <w:t>2</w:t>
            </w:r>
            <w:r>
              <w:rPr>
                <w:rFonts w:hint="eastAsia" w:ascii="ＭＳ ゴシック" w:hAnsi="ＭＳ ゴシック" w:eastAsia="ＭＳ ゴシック"/>
                <w:spacing w:val="0"/>
              </w:rPr>
              <w:t>項</w:t>
            </w: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8"/>
        <w:gridCol w:w="5947"/>
        <w:gridCol w:w="1405"/>
      </w:tblGrid>
      <w:tr>
        <w:trPr>
          <w:trHeight w:val="431" w:hRule="atLeast"/>
        </w:trPr>
        <w:tc>
          <w:tcPr>
            <w:tcW w:w="254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4267" w:hRule="atLeast"/>
        </w:trPr>
        <w:tc>
          <w:tcPr>
            <w:tcW w:w="2548" w:type="dxa"/>
            <w:vAlign w:val="top"/>
          </w:tcPr>
          <w:p>
            <w:pPr>
              <w:pStyle w:val="0"/>
              <w:autoSpaceDE w:val="0"/>
              <w:autoSpaceDN w:val="0"/>
              <w:adjustRightInd w:val="0"/>
              <w:spacing w:line="240" w:lineRule="exact"/>
              <w:ind w:left="400" w:right="122" w:rightChars="58" w:hanging="400" w:hangingChars="200"/>
              <w:jc w:val="left"/>
              <w:rPr>
                <w:rFonts w:hint="default" w:ascii="ＭＳ ゴシック" w:hAnsi="ＭＳ ゴシック" w:eastAsia="ＭＳ ゴシック"/>
                <w:sz w:val="20"/>
              </w:rPr>
            </w:pPr>
          </w:p>
          <w:p>
            <w:pPr>
              <w:pStyle w:val="19"/>
              <w:wordWrap w:val="1"/>
              <w:spacing w:line="240" w:lineRule="auto"/>
              <w:ind w:left="214" w:right="61" w:rightChars="29" w:hanging="214" w:hangingChars="100"/>
              <w:rPr>
                <w:rFonts w:hint="default" w:ascii="ＭＳ ゴシック" w:hAnsi="ＭＳ ゴシック" w:eastAsia="ＭＳ ゴシック"/>
              </w:rPr>
            </w:pPr>
            <w:r>
              <w:rPr>
                <w:rFonts w:hint="eastAsia" w:ascii="ＭＳ ゴシック" w:hAnsi="ＭＳ ゴシック" w:eastAsia="ＭＳ ゴシック"/>
              </w:rPr>
              <w:t>１６　運営規程</w:t>
            </w:r>
          </w:p>
          <w:p>
            <w:pPr>
              <w:pStyle w:val="0"/>
              <w:autoSpaceDE w:val="0"/>
              <w:autoSpaceDN w:val="0"/>
              <w:adjustRightInd w:val="0"/>
              <w:spacing w:line="240" w:lineRule="exact"/>
              <w:ind w:right="122" w:rightChars="58" w:firstLine="55" w:firstLineChars="26"/>
              <w:rPr>
                <w:rFonts w:hint="default" w:ascii="ＭＳ ゴシック" w:hAnsi="ＭＳ ゴシック" w:eastAsia="ＭＳ ゴシック"/>
              </w:rPr>
            </w:pPr>
          </w:p>
        </w:tc>
        <w:tc>
          <w:tcPr>
            <w:tcW w:w="5947" w:type="dxa"/>
            <w:vAlign w:val="top"/>
          </w:tcPr>
          <w:p>
            <w:pPr>
              <w:pStyle w:val="0"/>
              <w:autoSpaceDE w:val="0"/>
              <w:autoSpaceDN w:val="0"/>
              <w:adjustRightInd w:val="0"/>
              <w:spacing w:line="240" w:lineRule="exact"/>
              <w:ind w:left="610" w:leftChars="100" w:hanging="400" w:hangingChars="200"/>
              <w:rPr>
                <w:rFonts w:hint="default" w:ascii="ＭＳ ゴシック" w:hAnsi="ＭＳ ゴシック" w:eastAsia="ＭＳ ゴシック"/>
                <w:kern w:val="0"/>
                <w:sz w:val="20"/>
              </w:rPr>
            </w:pPr>
          </w:p>
          <w:p>
            <w:pPr>
              <w:pStyle w:val="0"/>
              <w:autoSpaceDE w:val="0"/>
              <w:autoSpaceDN w:val="0"/>
              <w:adjustRightInd w:val="0"/>
              <w:spacing w:line="204" w:lineRule="exact"/>
              <w:ind w:firstLine="200" w:firstLineChars="100"/>
              <w:rPr>
                <w:rFonts w:hint="default" w:ascii="ＭＳ ゴシック" w:hAnsi="ＭＳ ゴシック" w:eastAsia="ＭＳ ゴシック"/>
                <w:sz w:val="20"/>
              </w:rPr>
            </w:pPr>
            <w:r>
              <w:rPr>
                <w:rFonts w:hint="default" w:ascii="ＭＳ ゴシック" w:hAnsi="ＭＳ ゴシック" w:eastAsia="ＭＳ ゴシック"/>
                <w:sz w:val="20"/>
              </w:rPr>
              <w:t>指定特定相談支援事業者は、指定特定相談支援事業所ごとに、次の各号に掲げる事業の運営についての重要事項に関する運営規程を定めて</w:t>
            </w:r>
            <w:r>
              <w:rPr>
                <w:rFonts w:hint="eastAsia" w:ascii="ＭＳ ゴシック" w:hAnsi="ＭＳ ゴシック" w:eastAsia="ＭＳ ゴシック"/>
                <w:sz w:val="20"/>
              </w:rPr>
              <w:t>いるか。</w:t>
            </w:r>
          </w:p>
          <w:p>
            <w:pPr>
              <w:pStyle w:val="0"/>
              <w:autoSpaceDE w:val="0"/>
              <w:autoSpaceDN w:val="0"/>
              <w:adjustRightInd w:val="0"/>
              <w:spacing w:line="204" w:lineRule="exact"/>
              <w:ind w:firstLine="200" w:firstLineChars="100"/>
              <w:rPr>
                <w:rFonts w:hint="default" w:ascii="ＭＳ ゴシック" w:hAnsi="ＭＳ ゴシック" w:eastAsia="ＭＳ ゴシック"/>
                <w:sz w:val="20"/>
              </w:rPr>
            </w:pP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①　事業の目的及び運営の方針</w:t>
            </w: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②　従業者の職種、員数及び職務の内容</w:t>
            </w: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③　営業日及び営業時間</w:t>
            </w:r>
          </w:p>
          <w:p>
            <w:pPr>
              <w:pStyle w:val="0"/>
              <w:autoSpaceDE w:val="0"/>
              <w:autoSpaceDN w:val="0"/>
              <w:adjustRightInd w:val="0"/>
              <w:spacing w:line="204" w:lineRule="exact"/>
              <w:ind w:left="820" w:leftChars="200" w:hanging="400" w:hangingChars="200"/>
              <w:rPr>
                <w:rFonts w:hint="default" w:ascii="ＭＳ ゴシック" w:hAnsi="ＭＳ ゴシック" w:eastAsia="ＭＳ ゴシック"/>
                <w:kern w:val="0"/>
                <w:sz w:val="20"/>
              </w:rPr>
            </w:pPr>
          </w:p>
          <w:p>
            <w:pPr>
              <w:pStyle w:val="0"/>
              <w:autoSpaceDE w:val="0"/>
              <w:autoSpaceDN w:val="0"/>
              <w:adjustRightInd w:val="0"/>
              <w:spacing w:line="204" w:lineRule="exact"/>
              <w:ind w:left="820" w:leftChars="200"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④　指定計画相談支援の提供方法及び内容並びに計画相談支援対象障害者等から受領する費用及びその額</w:t>
            </w: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⑤　通常の事業の実施地域</w:t>
            </w:r>
          </w:p>
          <w:p>
            <w:pPr>
              <w:pStyle w:val="0"/>
              <w:autoSpaceDE w:val="0"/>
              <w:autoSpaceDN w:val="0"/>
              <w:adjustRightInd w:val="0"/>
              <w:spacing w:line="204" w:lineRule="exact"/>
              <w:ind w:left="820" w:leftChars="200" w:right="38" w:rightChars="18" w:hanging="400" w:hangingChars="200"/>
              <w:rPr>
                <w:rFonts w:hint="default" w:ascii="ＭＳ ゴシック" w:hAnsi="ＭＳ ゴシック" w:eastAsia="ＭＳ ゴシック"/>
                <w:kern w:val="0"/>
                <w:sz w:val="20"/>
              </w:rPr>
            </w:pPr>
          </w:p>
          <w:p>
            <w:pPr>
              <w:pStyle w:val="0"/>
              <w:autoSpaceDE w:val="0"/>
              <w:autoSpaceDN w:val="0"/>
              <w:adjustRightInd w:val="0"/>
              <w:spacing w:line="204" w:lineRule="exact"/>
              <w:ind w:left="820" w:leftChars="200" w:right="38" w:rightChars="1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⑥　事業の主たる対象とする障害の種類を定めた場合には当該障害の種類</w:t>
            </w: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⑦　虐待の防止のための措置に関する事項</w:t>
            </w:r>
          </w:p>
          <w:p>
            <w:pPr>
              <w:pStyle w:val="0"/>
              <w:autoSpaceDE w:val="0"/>
              <w:autoSpaceDN w:val="0"/>
              <w:adjustRightInd w:val="0"/>
              <w:spacing w:line="204" w:lineRule="exact"/>
              <w:ind w:right="122" w:rightChars="58" w:firstLine="800" w:firstLineChars="400"/>
              <w:rPr>
                <w:rFonts w:hint="default" w:ascii="ＭＳ ゴシック" w:hAnsi="ＭＳ ゴシック" w:eastAsia="ＭＳ ゴシック"/>
                <w:kern w:val="0"/>
                <w:sz w:val="20"/>
              </w:rPr>
            </w:pP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p>
          <w:p>
            <w:pPr>
              <w:pStyle w:val="0"/>
              <w:autoSpaceDE w:val="0"/>
              <w:autoSpaceDN w:val="0"/>
              <w:adjustRightInd w:val="0"/>
              <w:spacing w:line="204" w:lineRule="exact"/>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⑧　その他運営に関する重要事項</w:t>
            </w:r>
          </w:p>
          <w:p>
            <w:pPr>
              <w:pStyle w:val="0"/>
              <w:autoSpaceDE w:val="0"/>
              <w:autoSpaceDN w:val="0"/>
              <w:adjustRightInd w:val="0"/>
              <w:spacing w:line="204" w:lineRule="exact"/>
              <w:ind w:right="122" w:rightChars="58" w:firstLine="52" w:firstLineChars="26"/>
              <w:rPr>
                <w:rFonts w:hint="default" w:ascii="ＭＳ ゴシック" w:hAnsi="ＭＳ ゴシック" w:eastAsia="ＭＳ ゴシック"/>
                <w:kern w:val="0"/>
                <w:sz w:val="20"/>
              </w:rPr>
            </w:pPr>
          </w:p>
          <w:p>
            <w:pPr>
              <w:pStyle w:val="19"/>
              <w:wordWrap w:val="1"/>
              <w:spacing w:line="240" w:lineRule="exact"/>
              <w:ind w:right="122" w:rightChars="58" w:firstLine="270" w:firstLineChars="126"/>
              <w:rPr>
                <w:rFonts w:hint="default" w:ascii="ＭＳ ゴシック" w:hAnsi="ＭＳ ゴシック" w:eastAsia="ＭＳ ゴシック"/>
              </w:rPr>
            </w:pPr>
          </w:p>
        </w:tc>
        <w:tc>
          <w:tcPr>
            <w:tcW w:w="1405" w:type="dxa"/>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713"/>
        <w:gridCol w:w="1275"/>
        <w:gridCol w:w="2316"/>
      </w:tblGrid>
      <w:tr>
        <w:trPr>
          <w:trHeight w:val="431" w:hRule="atLeast"/>
        </w:trPr>
        <w:tc>
          <w:tcPr>
            <w:tcW w:w="6713"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27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316"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6713" w:type="dxa"/>
            <w:vAlign w:val="top"/>
          </w:tcPr>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(16)</w:t>
            </w:r>
            <w:r>
              <w:rPr>
                <w:rFonts w:hint="eastAsia" w:ascii="ＭＳ ゴシック" w:hAnsi="ＭＳ ゴシック" w:eastAsia="ＭＳ ゴシック"/>
                <w:b w:val="1"/>
                <w:sz w:val="20"/>
              </w:rPr>
              <w:t>運営規程（基準第</w:t>
            </w:r>
            <w:r>
              <w:rPr>
                <w:rFonts w:hint="eastAsia" w:ascii="ＭＳ ゴシック" w:hAnsi="ＭＳ ゴシック" w:eastAsia="ＭＳ ゴシック"/>
                <w:b w:val="1"/>
                <w:sz w:val="20"/>
              </w:rPr>
              <w:t>19</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○指定計画相談支援の事業の適正な運営及び利用者に対する適切な指定計画相談支援の提供を確保するため、基準第</w:t>
            </w:r>
            <w:r>
              <w:rPr>
                <w:rFonts w:hint="eastAsia" w:ascii="ＭＳ ゴシック" w:hAnsi="ＭＳ ゴシック" w:eastAsia="ＭＳ ゴシック"/>
                <w:sz w:val="20"/>
              </w:rPr>
              <w:t>19</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号から第</w:t>
            </w:r>
            <w:r>
              <w:rPr>
                <w:rFonts w:hint="eastAsia" w:ascii="ＭＳ ゴシック" w:hAnsi="ＭＳ ゴシック" w:eastAsia="ＭＳ ゴシック"/>
                <w:sz w:val="20"/>
              </w:rPr>
              <w:t>8</w:t>
            </w:r>
            <w:r>
              <w:rPr>
                <w:rFonts w:hint="eastAsia" w:ascii="ＭＳ ゴシック" w:hAnsi="ＭＳ ゴシック" w:eastAsia="ＭＳ ゴシック"/>
                <w:sz w:val="20"/>
              </w:rPr>
              <w:t>号までに掲げる事項を内容とする規程を定めることを指定特定相談支援事業所ごとに義務づけたものであるが、特に次の点に留意するものとする。</w:t>
            </w:r>
          </w:p>
          <w:p>
            <w:pPr>
              <w:pStyle w:val="0"/>
              <w:overflowPunct w:val="0"/>
              <w:ind w:left="200" w:hanging="200" w:hangingChars="100"/>
              <w:textAlignment w:val="baseline"/>
              <w:rPr>
                <w:rFonts w:hint="default" w:ascii="ＭＳ ゴシック" w:hAnsi="ＭＳ ゴシック" w:eastAsia="ＭＳ ゴシック"/>
                <w:sz w:val="20"/>
              </w:rPr>
            </w:pPr>
          </w:p>
          <w:p>
            <w:pPr>
              <w:pStyle w:val="0"/>
              <w:numPr>
                <w:ilvl w:val="0"/>
                <w:numId w:val="6"/>
              </w:numPr>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従業者の職種、員数及び職務の内容（第２号）</w:t>
            </w:r>
          </w:p>
          <w:p>
            <w:pPr>
              <w:pStyle w:val="0"/>
              <w:overflowPunct w:val="0"/>
              <w:ind w:left="410" w:leftChars="1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➢従業者については、相談支援専門員、相談支援員、その他の従業者に区分し、員数及び職務の内容を記載することとする。</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なお、従業者の「員数」は日々変わりうるものであるため、業務負担軽減等の観点から、規程を定めるに当たっては、基準第</w:t>
            </w:r>
            <w:r>
              <w:rPr>
                <w:rFonts w:hint="eastAsia" w:ascii="ＭＳ ゴシック" w:hAnsi="ＭＳ ゴシック" w:eastAsia="ＭＳ ゴシック"/>
                <w:sz w:val="20"/>
              </w:rPr>
              <w:t>3</w:t>
            </w:r>
            <w:r>
              <w:rPr>
                <w:rFonts w:hint="eastAsia" w:ascii="ＭＳ ゴシック" w:hAnsi="ＭＳ ゴシック" w:eastAsia="ＭＳ ゴシック"/>
                <w:sz w:val="20"/>
              </w:rPr>
              <w:t>条において置くべきとされている員数を満たす範囲において、「○人以上」と記載することも差し支えない（基準第</w:t>
            </w:r>
            <w:r>
              <w:rPr>
                <w:rFonts w:hint="eastAsia" w:ascii="ＭＳ ゴシック" w:hAnsi="ＭＳ ゴシック" w:eastAsia="ＭＳ ゴシック"/>
                <w:sz w:val="20"/>
              </w:rPr>
              <w:t>5</w:t>
            </w:r>
            <w:r>
              <w:rPr>
                <w:rFonts w:hint="eastAsia" w:ascii="ＭＳ ゴシック" w:hAnsi="ＭＳ ゴシック" w:eastAsia="ＭＳ ゴシック"/>
                <w:sz w:val="20"/>
              </w:rPr>
              <w:t>条に規定する重要事項を記した文書に記載する場合についても、同様とする。）</w:t>
            </w:r>
          </w:p>
          <w:p>
            <w:pPr>
              <w:pStyle w:val="0"/>
              <w:overflowPunct w:val="0"/>
              <w:ind w:left="420" w:leftChars="200"/>
              <w:textAlignment w:val="baseline"/>
              <w:rPr>
                <w:rFonts w:hint="default" w:ascii="ＭＳ ゴシック" w:hAnsi="ＭＳ ゴシック" w:eastAsia="ＭＳ ゴシック"/>
                <w:sz w:val="20"/>
              </w:rPr>
            </w:pPr>
          </w:p>
          <w:p>
            <w:pPr>
              <w:pStyle w:val="0"/>
              <w:overflowPunct w:val="0"/>
              <w:ind w:left="400"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　指定計画相談支援の提供方法及び内容並びに計画相談支援対象障害者等から受領する費用及びその額（第４号）</w:t>
            </w:r>
          </w:p>
          <w:p>
            <w:pPr>
              <w:pStyle w:val="0"/>
              <w:overflowPunct w:val="0"/>
              <w:ind w:left="410" w:leftChars="1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➢指定計画相談支援の提供方法及び内容については、サービスの内容及び計画相談支援対象障害者等から相談を受ける場所、課題分析の手順等を記載するものとする。</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計画相談支援対象障害者等から受領する費用及びその額については、計画相談支援給付費（法定代理受領を行わない場合に限る。）のほかに、基準第</w:t>
            </w:r>
            <w:r>
              <w:rPr>
                <w:rFonts w:hint="eastAsia" w:ascii="ＭＳ ゴシック" w:hAnsi="ＭＳ ゴシック" w:eastAsia="ＭＳ ゴシック"/>
                <w:sz w:val="20"/>
              </w:rPr>
              <w:t>12</w:t>
            </w:r>
            <w:r>
              <w:rPr>
                <w:rFonts w:hint="eastAsia" w:ascii="ＭＳ ゴシック" w:hAnsi="ＭＳ ゴシック" w:eastAsia="ＭＳ ゴシック"/>
                <w:sz w:val="20"/>
              </w:rPr>
              <w:t>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項に規定する額を指すものである。</w:t>
            </w:r>
          </w:p>
          <w:p>
            <w:pPr>
              <w:pStyle w:val="0"/>
              <w:overflowPunct w:val="0"/>
              <w:ind w:left="420" w:leftChars="2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　通常の事業の実施地域（第５号）</w:t>
            </w:r>
          </w:p>
          <w:p>
            <w:pPr>
              <w:pStyle w:val="0"/>
              <w:overflowPunct w:val="0"/>
              <w:ind w:left="410" w:leftChars="1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ものであること。</w:t>
            </w:r>
          </w:p>
          <w:p>
            <w:pPr>
              <w:pStyle w:val="0"/>
              <w:overflowPunct w:val="0"/>
              <w:ind w:left="410" w:leftChars="100" w:hanging="200" w:hangingChars="100"/>
              <w:textAlignment w:val="baseline"/>
              <w:rPr>
                <w:rFonts w:hint="default" w:ascii="ＭＳ ゴシック" w:hAnsi="ＭＳ ゴシック" w:eastAsia="ＭＳ ゴシック"/>
                <w:sz w:val="20"/>
              </w:rPr>
            </w:pPr>
          </w:p>
          <w:p>
            <w:pPr>
              <w:pStyle w:val="0"/>
              <w:overflowPunct w:val="0"/>
              <w:ind w:left="5906" w:leftChars="3" w:hanging="5900" w:hangingChars="29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④</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事業の主たる対象とする障害の種類を定めた場合には当該障害の種</w:t>
            </w:r>
          </w:p>
          <w:p>
            <w:pPr>
              <w:pStyle w:val="0"/>
              <w:overflowPunct w:val="0"/>
              <w:ind w:left="5926" w:leftChars="203" w:hanging="5500" w:hangingChars="27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類（第６号）</w:t>
            </w:r>
          </w:p>
          <w:p>
            <w:pPr>
              <w:pStyle w:val="0"/>
              <w:overflowPunct w:val="0"/>
              <w:ind w:left="483" w:leftChars="135"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指定特定相談支援事業者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こと。</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c>
          <w:tcPr>
            <w:tcW w:w="1275"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○運営規程</w:t>
            </w:r>
          </w:p>
        </w:tc>
        <w:tc>
          <w:tcPr>
            <w:tcW w:w="2316" w:type="dxa"/>
            <w:vAlign w:val="top"/>
          </w:tcPr>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19</w:t>
            </w:r>
            <w:r>
              <w:rPr>
                <w:rFonts w:hint="eastAsia" w:ascii="ＭＳ ゴシック" w:hAnsi="ＭＳ ゴシック" w:eastAsia="ＭＳ ゴシック"/>
                <w:spacing w:val="0"/>
              </w:rPr>
              <w:t>条</w:t>
            </w:r>
          </w:p>
          <w:p>
            <w:pPr>
              <w:pStyle w:val="0"/>
              <w:overflowPunct w:val="0"/>
              <w:ind w:left="1000" w:hanging="1000" w:hangingChars="5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840" w:firstLineChars="400"/>
              <w:textAlignment w:val="baseline"/>
              <w:rPr>
                <w:rFonts w:hint="default" w:ascii="ＭＳ ゴシック" w:hAnsi="ＭＳ ゴシック" w:eastAsia="DengXian"/>
              </w:rPr>
            </w:pPr>
            <w:r>
              <w:rPr>
                <w:rFonts w:hint="eastAsia" w:ascii="ＭＳ ゴシック" w:hAnsi="ＭＳ ゴシック" w:eastAsia="ＭＳ ゴシック"/>
              </w:rPr>
              <w:t>第二の</w:t>
            </w:r>
            <w:r>
              <w:rPr>
                <w:rFonts w:hint="eastAsia" w:ascii="ＭＳ ゴシック" w:hAnsi="ＭＳ ゴシック" w:eastAsia="ＭＳ ゴシック"/>
              </w:rPr>
              <w:t>2(15)</w:t>
            </w:r>
          </w:p>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8"/>
        <w:gridCol w:w="5947"/>
        <w:gridCol w:w="1405"/>
      </w:tblGrid>
      <w:tr>
        <w:trPr>
          <w:trHeight w:val="431" w:hRule="atLeast"/>
        </w:trPr>
        <w:tc>
          <w:tcPr>
            <w:tcW w:w="254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548" w:type="dxa"/>
            <w:vAlign w:val="top"/>
          </w:tcPr>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40" w:lineRule="auto"/>
              <w:ind w:left="214" w:right="61" w:rightChars="29" w:hanging="214" w:hangingChars="100"/>
              <w:rPr>
                <w:rFonts w:hint="default" w:ascii="ＭＳ ゴシック" w:hAnsi="ＭＳ ゴシック" w:eastAsia="ＭＳ ゴシック"/>
              </w:rPr>
            </w:pPr>
            <w:r>
              <w:rPr>
                <w:rFonts w:hint="eastAsia" w:ascii="ＭＳ ゴシック" w:hAnsi="ＭＳ ゴシック" w:eastAsia="ＭＳ ゴシック"/>
              </w:rPr>
              <w:t>１６　運営規程</w:t>
            </w: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１７　勤務体制の確保等</w:t>
            </w: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5" w:firstLineChars="26"/>
              <w:rPr>
                <w:rFonts w:hint="default" w:ascii="ＭＳ ゴシック" w:hAnsi="ＭＳ ゴシック" w:eastAsia="ＭＳ ゴシック"/>
              </w:rPr>
            </w:pPr>
          </w:p>
        </w:tc>
        <w:tc>
          <w:tcPr>
            <w:tcW w:w="5947" w:type="dxa"/>
            <w:vAlign w:val="top"/>
          </w:tcPr>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0"/>
              <w:autoSpaceDE w:val="0"/>
              <w:autoSpaceDN w:val="0"/>
              <w:adjustRightInd w:val="0"/>
              <w:ind w:left="400" w:right="38" w:rightChars="18" w:hanging="400" w:hangingChars="200"/>
              <w:rPr>
                <w:rFonts w:hint="default" w:ascii="ＭＳ ゴシック" w:hAnsi="ＭＳ ゴシック" w:eastAsia="ＭＳ ゴシック"/>
                <w:sz w:val="20"/>
              </w:rPr>
            </w:pPr>
            <w:r>
              <w:rPr>
                <w:rFonts w:hint="eastAsia" w:ascii="ＭＳ ゴシック" w:hAnsi="ＭＳ ゴシック" w:eastAsia="ＭＳ ゴシック"/>
                <w:kern w:val="0"/>
                <w:sz w:val="20"/>
              </w:rPr>
              <w:t>（１）</w:t>
            </w:r>
            <w:r>
              <w:rPr>
                <w:rFonts w:hint="default" w:ascii="ＭＳ ゴシック" w:hAnsi="ＭＳ ゴシック" w:eastAsia="ＭＳ ゴシック"/>
                <w:sz w:val="20"/>
              </w:rPr>
              <w:t>利用者等に対し、適切な指定計画相談支援を提供できる</w:t>
            </w:r>
            <w:r>
              <w:rPr>
                <w:rFonts w:hint="eastAsia" w:ascii="ＭＳ ゴシック" w:hAnsi="ＭＳ ゴシック" w:eastAsia="ＭＳ ゴシック"/>
                <w:sz w:val="20"/>
              </w:rPr>
              <w:t>よ</w:t>
            </w:r>
            <w:r>
              <w:rPr>
                <w:rFonts w:hint="default" w:ascii="ＭＳ ゴシック" w:hAnsi="ＭＳ ゴシック" w:eastAsia="ＭＳ ゴシック"/>
                <w:sz w:val="20"/>
              </w:rPr>
              <w:t>う、指定特定相談支援事業所ごとに、相談支援専門員その他の従業者の勤務の体制を定めて</w:t>
            </w:r>
            <w:r>
              <w:rPr>
                <w:rFonts w:hint="eastAsia" w:ascii="ＭＳ ゴシック" w:hAnsi="ＭＳ ゴシック" w:eastAsia="ＭＳ ゴシック"/>
                <w:sz w:val="20"/>
              </w:rPr>
              <w:t>いるか</w:t>
            </w:r>
            <w:r>
              <w:rPr>
                <w:rFonts w:hint="default" w:ascii="ＭＳ ゴシック" w:hAnsi="ＭＳ ゴシック" w:eastAsia="ＭＳ ゴシック"/>
                <w:sz w:val="20"/>
              </w:rPr>
              <w:t>。</w:t>
            </w:r>
          </w:p>
          <w:p>
            <w:pPr>
              <w:pStyle w:val="0"/>
              <w:autoSpaceDE w:val="0"/>
              <w:autoSpaceDN w:val="0"/>
              <w:adjustRightInd w:val="0"/>
              <w:ind w:right="38" w:rightChars="18"/>
              <w:rPr>
                <w:rFonts w:hint="default" w:ascii="ＭＳ ゴシック" w:hAnsi="ＭＳ ゴシック" w:eastAsia="ＭＳ ゴシック"/>
                <w:sz w:val="20"/>
              </w:rPr>
            </w:pPr>
          </w:p>
          <w:p>
            <w:pPr>
              <w:pStyle w:val="0"/>
              <w:autoSpaceDE w:val="0"/>
              <w:autoSpaceDN w:val="0"/>
              <w:adjustRightInd w:val="0"/>
              <w:ind w:left="400" w:right="38" w:rightChars="1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w:t>
            </w:r>
            <w:r>
              <w:rPr>
                <w:rFonts w:hint="default" w:ascii="ＭＳ ゴシック" w:hAnsi="ＭＳ ゴシック" w:eastAsia="ＭＳ ゴシック"/>
                <w:sz w:val="20"/>
              </w:rPr>
              <w:t>指定特定相談支援事業所ごとに、当該指定特定相談支援事業所の相談支援専門員に指定計画相談支援の業務を担当させ</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。ただし、相談支援専門員の補助の業務については、この限りでない。</w:t>
            </w:r>
          </w:p>
          <w:p>
            <w:pPr>
              <w:pStyle w:val="0"/>
              <w:autoSpaceDE w:val="0"/>
              <w:autoSpaceDN w:val="0"/>
              <w:adjustRightInd w:val="0"/>
              <w:ind w:left="418"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ind w:left="400" w:right="38" w:rightChars="18" w:hanging="400" w:hangingChars="200"/>
              <w:rPr>
                <w:rFonts w:hint="default" w:ascii="ＭＳ ゴシック" w:hAnsi="ＭＳ ゴシック" w:eastAsia="ＭＳ ゴシック"/>
                <w:sz w:val="20"/>
              </w:rPr>
            </w:pPr>
            <w:r>
              <w:rPr>
                <w:rFonts w:hint="eastAsia" w:ascii="ＭＳ ゴシック" w:hAnsi="ＭＳ ゴシック" w:eastAsia="ＭＳ ゴシック"/>
                <w:kern w:val="0"/>
                <w:sz w:val="20"/>
              </w:rPr>
              <w:t>（３）</w:t>
            </w:r>
            <w:r>
              <w:rPr>
                <w:rFonts w:hint="default" w:ascii="ＭＳ ゴシック" w:hAnsi="ＭＳ ゴシック" w:eastAsia="ＭＳ ゴシック"/>
                <w:sz w:val="20"/>
              </w:rPr>
              <w:t>相談支援専門員の資質の向上のために、その研修の機会を確保しなければならない。</w:t>
            </w:r>
          </w:p>
          <w:p>
            <w:pPr>
              <w:pStyle w:val="0"/>
              <w:autoSpaceDE w:val="0"/>
              <w:autoSpaceDN w:val="0"/>
              <w:adjustRightInd w:val="0"/>
              <w:ind w:left="420" w:leftChars="200" w:right="122" w:rightChars="58" w:firstLine="210" w:firstLineChars="100"/>
              <w:rPr>
                <w:rFonts w:hint="default" w:ascii="ＭＳ ゴシック" w:hAnsi="ＭＳ ゴシック" w:eastAsia="ＭＳ ゴシック"/>
              </w:rPr>
            </w:pPr>
          </w:p>
        </w:tc>
        <w:tc>
          <w:tcPr>
            <w:tcW w:w="1405" w:type="dxa"/>
            <w:vAlign w:val="top"/>
          </w:tcPr>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jc w:val="center"/>
              <w:rPr>
                <w:rFonts w:hint="default" w:ascii="ＭＳ ゴシック" w:hAnsi="ＭＳ ゴシック" w:eastAsia="ＭＳ ゴシック"/>
                <w:spacing w:val="0"/>
              </w:rPr>
            </w:pPr>
          </w:p>
          <w:p>
            <w:pPr>
              <w:pStyle w:val="19"/>
              <w:wordWrap w:val="1"/>
              <w:spacing w:line="204" w:lineRule="exact"/>
              <w:jc w:val="center"/>
              <w:rPr>
                <w:rFonts w:hint="default" w:ascii="ＭＳ ゴシック" w:hAnsi="ＭＳ ゴシック" w:eastAsia="ＭＳ ゴシック"/>
                <w:spacing w:val="0"/>
              </w:rPr>
            </w:pPr>
          </w:p>
          <w:p>
            <w:pPr>
              <w:pStyle w:val="19"/>
              <w:wordWrap w:val="1"/>
              <w:spacing w:line="204" w:lineRule="exact"/>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72"/>
        <w:gridCol w:w="1417"/>
        <w:gridCol w:w="2350"/>
      </w:tblGrid>
      <w:tr>
        <w:trPr>
          <w:trHeight w:val="431" w:hRule="atLeast"/>
        </w:trPr>
        <w:tc>
          <w:tcPr>
            <w:tcW w:w="6572"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35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888" w:hRule="atLeast"/>
        </w:trPr>
        <w:tc>
          <w:tcPr>
            <w:tcW w:w="6572" w:type="dxa"/>
            <w:vAlign w:val="top"/>
          </w:tcPr>
          <w:p>
            <w:pPr>
              <w:pStyle w:val="0"/>
              <w:overflowPunct w:val="0"/>
              <w:ind w:firstLine="400" w:firstLineChars="2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虐待の防止のための措置に関する事項（第７号）</w:t>
            </w:r>
          </w:p>
          <w:p>
            <w:pPr>
              <w:pStyle w:val="0"/>
              <w:overflowPunct w:val="0"/>
              <w:ind w:left="456" w:leftChars="122"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➢「虐待の防止のための措置」については、「障害者虐待の防止、障害者の養護者に対する支援等に関する法律」（平成</w:t>
            </w:r>
            <w:r>
              <w:rPr>
                <w:rFonts w:hint="eastAsia" w:ascii="ＭＳ ゴシック" w:hAnsi="ＭＳ ゴシック" w:eastAsia="ＭＳ ゴシック"/>
                <w:sz w:val="20"/>
              </w:rPr>
              <w:t>23</w:t>
            </w:r>
            <w:r>
              <w:rPr>
                <w:rFonts w:hint="eastAsia" w:ascii="ＭＳ ゴシック" w:hAnsi="ＭＳ ゴシック" w:eastAsia="ＭＳ ゴシック"/>
                <w:sz w:val="20"/>
              </w:rPr>
              <w:t>年法律第</w:t>
            </w:r>
            <w:r>
              <w:rPr>
                <w:rFonts w:hint="eastAsia" w:ascii="ＭＳ ゴシック" w:hAnsi="ＭＳ ゴシック" w:eastAsia="ＭＳ ゴシック"/>
                <w:sz w:val="20"/>
              </w:rPr>
              <w:t>79</w:t>
            </w:r>
            <w:r>
              <w:rPr>
                <w:rFonts w:hint="eastAsia" w:ascii="ＭＳ ゴシック" w:hAnsi="ＭＳ ゴシック" w:eastAsia="ＭＳ ゴシック"/>
                <w:sz w:val="20"/>
              </w:rPr>
              <w:t>号</w:t>
            </w:r>
            <w:r>
              <w:rPr>
                <w:rFonts w:hint="eastAsia" w:ascii="ＭＳ ゴシック" w:hAnsi="ＭＳ ゴシック" w:eastAsia="ＭＳ ゴシック"/>
                <w:sz w:val="20"/>
              </w:rPr>
              <w:t>)</w:t>
            </w:r>
            <w:r>
              <w:rPr>
                <w:rFonts w:hint="eastAsia" w:ascii="ＭＳ ゴシック" w:hAnsi="ＭＳ ゴシック" w:eastAsia="ＭＳ ゴシック"/>
                <w:sz w:val="20"/>
              </w:rPr>
              <w:t>において、障害者虐待を未然に防止するための対策及び虐待が発生した場合の対応について規定しているところであるが、より実効性を担保する観点から、指定特定相談支援事業者は、利用者に対する虐待を早期に発見して迅速かつ適切な対応が図られるための必要な措置について、あらかじめ運営規程に定めることとしたものである。</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具体的には、</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　虐待の防止に関する担当者の選定</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イ　成年後見制度の利用支援</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ウ　苦情解決体制の整備</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エ　従業者に対する虐待の防止を啓発・普及するための研修の実施（研修方法や研修計画など）</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オ</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基準第</w:t>
            </w:r>
            <w:r>
              <w:rPr>
                <w:rFonts w:hint="eastAsia" w:ascii="ＭＳ ゴシック" w:hAnsi="ＭＳ ゴシック" w:eastAsia="ＭＳ ゴシック"/>
                <w:sz w:val="20"/>
              </w:rPr>
              <w:t>28</w:t>
            </w:r>
            <w:r>
              <w:rPr>
                <w:rFonts w:hint="eastAsia" w:ascii="ＭＳ ゴシック" w:hAnsi="ＭＳ ゴシック" w:eastAsia="ＭＳ ゴシック"/>
                <w:sz w:val="20"/>
              </w:rPr>
              <w:t>条の</w:t>
            </w:r>
            <w:r>
              <w:rPr>
                <w:rFonts w:hint="eastAsia" w:ascii="ＭＳ ゴシック" w:hAnsi="ＭＳ ゴシック" w:eastAsia="ＭＳ ゴシック"/>
                <w:sz w:val="20"/>
              </w:rPr>
              <w:t>2</w:t>
            </w:r>
            <w:r>
              <w:rPr>
                <w:rFonts w:hint="eastAsia" w:ascii="ＭＳ ゴシック" w:hAnsi="ＭＳ ゴシック" w:eastAsia="ＭＳ ゴシック"/>
                <w:sz w:val="20"/>
              </w:rPr>
              <w:t>第</w:t>
            </w:r>
            <w:r>
              <w:rPr>
                <w:rFonts w:hint="eastAsia" w:ascii="ＭＳ ゴシック" w:hAnsi="ＭＳ ゴシック" w:eastAsia="ＭＳ ゴシック"/>
                <w:sz w:val="20"/>
              </w:rPr>
              <w:t>1</w:t>
            </w:r>
            <w:r>
              <w:rPr>
                <w:rFonts w:hint="eastAsia" w:ascii="ＭＳ ゴシック" w:hAnsi="ＭＳ ゴシック" w:eastAsia="ＭＳ ゴシック"/>
                <w:sz w:val="20"/>
              </w:rPr>
              <w:t>項の虐待の防止のための対策を検討する委員会（以下「虐待防止委員会」という。）の設置等に関すること</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等を指すものであること。</w:t>
            </w:r>
          </w:p>
          <w:p>
            <w:pPr>
              <w:pStyle w:val="0"/>
              <w:overflowPunct w:val="0"/>
              <w:ind w:firstLine="400" w:firstLineChars="200"/>
              <w:textAlignment w:val="baseline"/>
              <w:rPr>
                <w:rFonts w:hint="default" w:ascii="ＭＳ ゴシック" w:hAnsi="ＭＳ ゴシック" w:eastAsia="ＭＳ ゴシック"/>
                <w:sz w:val="20"/>
              </w:rPr>
            </w:pPr>
          </w:p>
          <w:p>
            <w:pPr>
              <w:pStyle w:val="0"/>
              <w:overflowPunct w:val="0"/>
              <w:ind w:firstLine="100" w:firstLine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⑥</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その他運営に関する重要事項（第８号）</w:t>
            </w:r>
          </w:p>
          <w:p>
            <w:pPr>
              <w:pStyle w:val="0"/>
              <w:overflowPunct w:val="0"/>
              <w:ind w:left="310" w:leftChars="100" w:hanging="100" w:hanging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➢障害福祉サービス等及び障害児通所支援等の円滑な実施を確保するための基本的な指針（平成</w:t>
            </w:r>
            <w:r>
              <w:rPr>
                <w:rFonts w:hint="eastAsia" w:ascii="ＭＳ ゴシック" w:hAnsi="ＭＳ ゴシック" w:eastAsia="ＭＳ ゴシック"/>
                <w:sz w:val="20"/>
              </w:rPr>
              <w:t>29</w:t>
            </w:r>
            <w:r>
              <w:rPr>
                <w:rFonts w:hint="eastAsia" w:ascii="ＭＳ ゴシック" w:hAnsi="ＭＳ ゴシック" w:eastAsia="ＭＳ ゴシック"/>
                <w:sz w:val="20"/>
              </w:rPr>
              <w:t>年厚生労働省告示第</w:t>
            </w:r>
            <w:r>
              <w:rPr>
                <w:rFonts w:hint="eastAsia" w:ascii="ＭＳ ゴシック" w:hAnsi="ＭＳ ゴシック" w:eastAsia="ＭＳ ゴシック"/>
                <w:sz w:val="20"/>
              </w:rPr>
              <w:t>116</w:t>
            </w:r>
            <w:r>
              <w:rPr>
                <w:rFonts w:hint="eastAsia" w:ascii="ＭＳ ゴシック" w:hAnsi="ＭＳ ゴシック" w:eastAsia="ＭＳ ゴシック"/>
                <w:sz w:val="20"/>
              </w:rPr>
              <w:t>号）第二の三に規定する地域生活支援拠点等（以下「拠点等」という。）である場合は、その旨を規定し、「地域生活支援拠点等の整備促進について」（平成</w:t>
            </w:r>
            <w:r>
              <w:rPr>
                <w:rFonts w:hint="eastAsia" w:ascii="ＭＳ ゴシック" w:hAnsi="ＭＳ ゴシック" w:eastAsia="ＭＳ ゴシック"/>
                <w:sz w:val="20"/>
              </w:rPr>
              <w:t>29</w:t>
            </w:r>
            <w:r>
              <w:rPr>
                <w:rFonts w:hint="eastAsia" w:ascii="ＭＳ ゴシック" w:hAnsi="ＭＳ ゴシック" w:eastAsia="ＭＳ ゴシック"/>
                <w:sz w:val="20"/>
              </w:rPr>
              <w:t>年</w:t>
            </w:r>
            <w:r>
              <w:rPr>
                <w:rFonts w:hint="eastAsia" w:ascii="ＭＳ ゴシック" w:hAnsi="ＭＳ ゴシック" w:eastAsia="ＭＳ ゴシック"/>
                <w:sz w:val="20"/>
              </w:rPr>
              <w:t>7</w:t>
            </w:r>
            <w:r>
              <w:rPr>
                <w:rFonts w:hint="eastAsia" w:ascii="ＭＳ ゴシック" w:hAnsi="ＭＳ ゴシック" w:eastAsia="ＭＳ ゴシック"/>
                <w:sz w:val="20"/>
              </w:rPr>
              <w:t>月</w:t>
            </w:r>
            <w:r>
              <w:rPr>
                <w:rFonts w:hint="eastAsia" w:ascii="ＭＳ ゴシック" w:hAnsi="ＭＳ ゴシック" w:eastAsia="ＭＳ ゴシック"/>
                <w:sz w:val="20"/>
              </w:rPr>
              <w:t>7</w:t>
            </w:r>
            <w:r>
              <w:rPr>
                <w:rFonts w:hint="eastAsia" w:ascii="ＭＳ ゴシック" w:hAnsi="ＭＳ ゴシック" w:eastAsia="ＭＳ ゴシック"/>
                <w:sz w:val="20"/>
              </w:rPr>
              <w:t>日付け障障発第</w:t>
            </w:r>
            <w:r>
              <w:rPr>
                <w:rFonts w:hint="eastAsia" w:ascii="ＭＳ ゴシック" w:hAnsi="ＭＳ ゴシック" w:eastAsia="ＭＳ ゴシック"/>
                <w:sz w:val="20"/>
              </w:rPr>
              <w:t>0707</w:t>
            </w:r>
            <w:r>
              <w:rPr>
                <w:rFonts w:hint="eastAsia" w:ascii="ＭＳ ゴシック" w:hAnsi="ＭＳ ゴシック" w:eastAsia="ＭＳ ゴシック"/>
                <w:sz w:val="20"/>
              </w:rPr>
              <w:t>第</w:t>
            </w:r>
            <w:r>
              <w:rPr>
                <w:rFonts w:hint="eastAsia" w:ascii="ＭＳ ゴシック" w:hAnsi="ＭＳ ゴシック" w:eastAsia="ＭＳ ゴシック"/>
                <w:sz w:val="20"/>
              </w:rPr>
              <w:t>1</w:t>
            </w:r>
            <w:r>
              <w:rPr>
                <w:rFonts w:hint="eastAsia" w:ascii="ＭＳ ゴシック" w:hAnsi="ＭＳ ゴシック" w:eastAsia="ＭＳ ゴシック"/>
                <w:sz w:val="20"/>
              </w:rPr>
              <w:t>号厚生労働省社会・援護局障害保健福祉部障害福祉課長通知）の２の（１）で定める拠点等の必要な機能のうち、満たす機能を明記すること。</w:t>
            </w:r>
          </w:p>
          <w:p>
            <w:pPr>
              <w:pStyle w:val="0"/>
              <w:overflowPunct w:val="0"/>
              <w:ind w:left="630" w:leftChars="300" w:firstLine="200" w:firstLineChars="100"/>
              <w:textAlignment w:val="baseline"/>
              <w:rPr>
                <w:rFonts w:hint="default" w:ascii="ＭＳ ゴシック" w:hAnsi="ＭＳ ゴシック" w:eastAsia="ＭＳ ゴシック"/>
                <w:sz w:val="20"/>
              </w:rPr>
            </w:pPr>
          </w:p>
          <w:p>
            <w:pPr>
              <w:pStyle w:val="0"/>
              <w:overflowPunct w:val="0"/>
              <w:ind w:left="630" w:leftChars="300" w:firstLine="200" w:firstLineChars="100"/>
              <w:textAlignment w:val="baseline"/>
              <w:rPr>
                <w:rFonts w:hint="default" w:ascii="ＭＳ ゴシック" w:hAnsi="ＭＳ ゴシック" w:eastAsia="ＭＳ ゴシック"/>
                <w:sz w:val="20"/>
              </w:rPr>
            </w:pPr>
          </w:p>
          <w:p>
            <w:pPr>
              <w:pStyle w:val="0"/>
              <w:overflowPunct w:val="0"/>
              <w:ind w:firstLine="100" w:firstLineChars="5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(17)</w:t>
            </w:r>
            <w:r>
              <w:rPr>
                <w:rFonts w:hint="eastAsia" w:ascii="ＭＳ ゴシック" w:hAnsi="ＭＳ ゴシック" w:eastAsia="ＭＳ ゴシック"/>
                <w:b w:val="1"/>
                <w:sz w:val="20"/>
              </w:rPr>
              <w:t>勤務体制の確保等（基準第</w:t>
            </w:r>
            <w:r>
              <w:rPr>
                <w:rFonts w:hint="eastAsia" w:ascii="ＭＳ ゴシック" w:hAnsi="ＭＳ ゴシック" w:eastAsia="ＭＳ ゴシック"/>
                <w:b w:val="1"/>
                <w:sz w:val="20"/>
              </w:rPr>
              <w:t>20</w:t>
            </w:r>
            <w:r>
              <w:rPr>
                <w:rFonts w:hint="eastAsia" w:ascii="ＭＳ ゴシック" w:hAnsi="ＭＳ ゴシック" w:eastAsia="ＭＳ ゴシック"/>
                <w:b w:val="1"/>
                <w:sz w:val="20"/>
              </w:rPr>
              <w:t>条）</w:t>
            </w: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利用者等に対する適切な指定計画相談支援の提供を確保するため、従業者の勤務体制等について規定したものであるが、次の点に留意する必要がある。</w:t>
            </w:r>
          </w:p>
          <w:p>
            <w:pPr>
              <w:pStyle w:val="0"/>
              <w:overflowPunct w:val="0"/>
              <w:ind w:left="405" w:leftChars="5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　基準第</w:t>
            </w:r>
            <w:r>
              <w:rPr>
                <w:rFonts w:hint="eastAsia" w:ascii="ＭＳ ゴシック" w:hAnsi="ＭＳ ゴシック" w:eastAsia="ＭＳ ゴシック"/>
                <w:sz w:val="20"/>
              </w:rPr>
              <w:t>20</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は、指定特定相談支援事業所ごとに、原則として月ごとの勤務表を作成し、従業者については、日々の勤務時間、職務の内容、常勤・非常勤の別、管理者との兼務関係等を明確にすることを定めたものであること</w:t>
            </w:r>
          </w:p>
          <w:p>
            <w:pPr>
              <w:pStyle w:val="0"/>
              <w:overflowPunct w:val="0"/>
              <w:ind w:firstLine="100" w:firstLine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　同条第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項は、当該指定特定相談支援事業所の従業者によって指</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定計画相談支援を提供するべきことを規定したものであるが、指定特定相談支援事業所の従業者とは、雇用契約その他の契約により、当該事業所の管理者の指揮命令下にある従業者を指すものであること。</w:t>
            </w:r>
          </w:p>
          <w:p>
            <w:pPr>
              <w:pStyle w:val="0"/>
              <w:overflowPunct w:val="0"/>
              <w:ind w:left="405" w:leftChars="5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　同条第</w:t>
            </w:r>
            <w:r>
              <w:rPr>
                <w:rFonts w:hint="eastAsia" w:ascii="ＭＳ ゴシック" w:hAnsi="ＭＳ ゴシック" w:eastAsia="ＭＳ ゴシック"/>
                <w:sz w:val="20"/>
              </w:rPr>
              <w:t>3</w:t>
            </w:r>
            <w:r>
              <w:rPr>
                <w:rFonts w:hint="eastAsia" w:ascii="ＭＳ ゴシック" w:hAnsi="ＭＳ ゴシック" w:eastAsia="ＭＳ ゴシック"/>
                <w:sz w:val="20"/>
              </w:rPr>
              <w:t>項は、当該指定特定相談支援事業所の従業者の質の向上を図るため、研修機関が実施する研修や当該事業所内の研修への参加の機会を計画的に確保することとしたものであること。</w:t>
            </w: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201" w:firstLineChars="100"/>
              <w:textAlignment w:val="baseline"/>
              <w:rPr>
                <w:rFonts w:hint="default" w:ascii="ＭＳ ゴシック" w:hAnsi="ＭＳ ゴシック" w:eastAsia="ＭＳ ゴシック"/>
                <w:b w:val="1"/>
                <w:sz w:val="20"/>
              </w:rPr>
            </w:pPr>
          </w:p>
          <w:p>
            <w:pPr>
              <w:pStyle w:val="0"/>
              <w:overflowPunct w:val="0"/>
              <w:ind w:firstLine="400" w:firstLineChars="200"/>
              <w:textAlignment w:val="baseline"/>
              <w:rPr>
                <w:rFonts w:hint="default" w:ascii="ＭＳ ゴシック" w:hAnsi="ＭＳ ゴシック" w:eastAsia="ＭＳ ゴシック"/>
                <w:sz w:val="20"/>
              </w:rPr>
            </w:pPr>
          </w:p>
        </w:tc>
        <w:tc>
          <w:tcPr>
            <w:tcW w:w="1417"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○従業者の勤務表</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○勤務形態一覧表または雇用形態が分かる書類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○研修計画、研修実施記録</w:t>
            </w:r>
          </w:p>
        </w:tc>
        <w:tc>
          <w:tcPr>
            <w:tcW w:w="2350" w:type="dxa"/>
            <w:vAlign w:val="top"/>
          </w:tcPr>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20</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ind w:left="1000" w:hanging="1000" w:hangingChars="5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840" w:firstLineChars="400"/>
              <w:jc w:val="left"/>
              <w:textAlignment w:val="baseline"/>
              <w:rPr>
                <w:rFonts w:hint="default" w:ascii="ＭＳ ゴシック" w:hAnsi="ＭＳ ゴシック" w:eastAsia="DengXian"/>
              </w:rPr>
            </w:pPr>
            <w:r>
              <w:rPr>
                <w:rFonts w:hint="eastAsia" w:ascii="ＭＳ ゴシック" w:hAnsi="ＭＳ ゴシック" w:eastAsia="ＭＳ ゴシック"/>
              </w:rPr>
              <w:t>第二の</w:t>
            </w:r>
            <w:r>
              <w:rPr>
                <w:rFonts w:hint="eastAsia" w:ascii="ＭＳ ゴシック" w:hAnsi="ＭＳ ゴシック" w:eastAsia="ＭＳ ゴシック"/>
              </w:rPr>
              <w:t>2(15)</w:t>
            </w: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20</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20</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DengXian"/>
                <w:spacing w:val="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10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8"/>
        <w:gridCol w:w="5947"/>
        <w:gridCol w:w="1701"/>
      </w:tblGrid>
      <w:tr>
        <w:trPr>
          <w:trHeight w:val="431" w:hRule="atLeast"/>
        </w:trPr>
        <w:tc>
          <w:tcPr>
            <w:tcW w:w="254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701"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548" w:type="dxa"/>
            <w:vAlign w:val="top"/>
          </w:tcPr>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１７　勤務体制の確保等</w:t>
            </w: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0"/>
              <w:autoSpaceDE w:val="0"/>
              <w:autoSpaceDN w:val="0"/>
              <w:adjustRightInd w:val="0"/>
              <w:spacing w:line="240" w:lineRule="exact"/>
              <w:ind w:left="370" w:leftChars="26" w:right="122" w:rightChars="58" w:hanging="315" w:hangingChars="150"/>
              <w:rPr>
                <w:rFonts w:hint="default" w:ascii="ＭＳ ゴシック" w:hAnsi="ＭＳ ゴシック" w:eastAsia="ＭＳ ゴシック"/>
              </w:rPr>
            </w:pPr>
          </w:p>
        </w:tc>
        <w:tc>
          <w:tcPr>
            <w:tcW w:w="5947" w:type="dxa"/>
            <w:vAlign w:val="top"/>
          </w:tcPr>
          <w:p>
            <w:pPr>
              <w:pStyle w:val="19"/>
              <w:wordWrap w:val="1"/>
              <w:spacing w:line="240" w:lineRule="auto"/>
              <w:ind w:right="122" w:rightChars="58"/>
              <w:rPr>
                <w:rFonts w:hint="default" w:ascii="ＭＳ ゴシック" w:hAnsi="ＭＳ ゴシック" w:eastAsia="ＭＳ ゴシック"/>
                <w:spacing w:val="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適切なサービスの提供を確保する観点から、職場において行われる性的な言動又は優越的な関係を背景とした言動であって業務上必要かつ相当な範囲を超えたものにより従業者の職場環境が害されることを防止するための方針の明確化等の必要な措置を講じているか。</w:t>
            </w: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rPr>
            </w:pPr>
          </w:p>
          <w:p>
            <w:pPr>
              <w:pStyle w:val="19"/>
              <w:wordWrap w:val="1"/>
              <w:spacing w:line="240" w:lineRule="auto"/>
              <w:ind w:right="122" w:rightChars="58" w:firstLine="270" w:firstLineChars="126"/>
              <w:rPr>
                <w:rFonts w:hint="default" w:ascii="ＭＳ ゴシック" w:hAnsi="ＭＳ ゴシック" w:eastAsia="ＭＳ ゴシック"/>
              </w:rPr>
            </w:pPr>
          </w:p>
          <w:p>
            <w:pPr>
              <w:pStyle w:val="19"/>
              <w:wordWrap w:val="1"/>
              <w:spacing w:line="240" w:lineRule="auto"/>
              <w:ind w:right="122" w:rightChars="58" w:firstLine="270" w:firstLineChars="126"/>
              <w:rPr>
                <w:rFonts w:hint="default" w:ascii="ＭＳ ゴシック" w:hAnsi="ＭＳ ゴシック" w:eastAsia="ＭＳ ゴシック"/>
              </w:rPr>
            </w:pPr>
          </w:p>
        </w:tc>
        <w:tc>
          <w:tcPr>
            <w:tcW w:w="1701" w:type="dxa"/>
            <w:vAlign w:val="top"/>
          </w:tcPr>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rPr>
                <w:rFonts w:hint="default" w:ascii="ＭＳ ゴシック" w:hAnsi="ＭＳ ゴシック" w:eastAsia="ＭＳ ゴシック"/>
              </w:rPr>
            </w:pPr>
          </w:p>
        </w:tc>
      </w:tr>
    </w:tbl>
    <w:p>
      <w:pPr>
        <w:pStyle w:val="0"/>
        <w:rPr>
          <w:rFonts w:hint="default"/>
        </w:rPr>
      </w:pPr>
    </w:p>
    <w:p>
      <w:pPr>
        <w:pStyle w:val="0"/>
        <w:rPr>
          <w:rFonts w:hint="default"/>
        </w:rPr>
      </w:pPr>
    </w:p>
    <w:p>
      <w:pPr>
        <w:pStyle w:val="0"/>
        <w:rPr>
          <w:rFonts w:hint="default"/>
        </w:rPr>
      </w:pPr>
    </w:p>
    <w:tbl>
      <w:tblPr>
        <w:tblStyle w:val="11"/>
        <w:tblW w:w="10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69"/>
        <w:gridCol w:w="6"/>
        <w:gridCol w:w="1411"/>
        <w:gridCol w:w="7"/>
        <w:gridCol w:w="2403"/>
      </w:tblGrid>
      <w:tr>
        <w:trPr>
          <w:trHeight w:val="431" w:hRule="atLeast"/>
        </w:trPr>
        <w:tc>
          <w:tcPr>
            <w:tcW w:w="6375" w:type="dxa"/>
            <w:gridSpan w:val="2"/>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8" w:type="dxa"/>
            <w:gridSpan w:val="2"/>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403"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431" w:hRule="atLeast"/>
        </w:trPr>
        <w:tc>
          <w:tcPr>
            <w:tcW w:w="6369" w:type="dxa"/>
            <w:vAlign w:val="top"/>
          </w:tcPr>
          <w:p>
            <w:pPr>
              <w:pStyle w:val="0"/>
              <w:overflowPunct w:val="0"/>
              <w:ind w:firstLine="400" w:firstLineChars="2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○同条第４項は、雇用の分野における男女の均等な機会及び待遇の確保等に関する法律（昭和</w:t>
            </w:r>
            <w:r>
              <w:rPr>
                <w:rFonts w:hint="eastAsia" w:ascii="ＭＳ ゴシック" w:hAnsi="ＭＳ ゴシック" w:eastAsia="ＭＳ ゴシック"/>
                <w:sz w:val="20"/>
              </w:rPr>
              <w:t xml:space="preserve">47 </w:t>
            </w:r>
            <w:r>
              <w:rPr>
                <w:rFonts w:hint="eastAsia" w:ascii="ＭＳ ゴシック" w:hAnsi="ＭＳ ゴシック" w:eastAsia="ＭＳ ゴシック"/>
                <w:sz w:val="20"/>
              </w:rPr>
              <w:t>年法律第</w:t>
            </w:r>
            <w:r>
              <w:rPr>
                <w:rFonts w:hint="eastAsia" w:ascii="ＭＳ ゴシック" w:hAnsi="ＭＳ ゴシック" w:eastAsia="ＭＳ ゴシック"/>
                <w:sz w:val="20"/>
              </w:rPr>
              <w:t xml:space="preserve">113 </w:t>
            </w:r>
            <w:r>
              <w:rPr>
                <w:rFonts w:hint="eastAsia" w:ascii="ＭＳ ゴシック" w:hAnsi="ＭＳ ゴシック" w:eastAsia="ＭＳ ゴシック"/>
                <w:sz w:val="20"/>
              </w:rPr>
              <w:t>号）第</w:t>
            </w:r>
            <w:r>
              <w:rPr>
                <w:rFonts w:hint="eastAsia" w:ascii="ＭＳ ゴシック" w:hAnsi="ＭＳ ゴシック" w:eastAsia="ＭＳ ゴシック"/>
                <w:sz w:val="20"/>
              </w:rPr>
              <w:t xml:space="preserve">11 </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項及び</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労働施策の総合的な推進並びに労働者の雇用の安定及び職業生活の充実等に関する法律（昭和</w:t>
            </w:r>
            <w:r>
              <w:rPr>
                <w:rFonts w:hint="eastAsia" w:ascii="ＭＳ ゴシック" w:hAnsi="ＭＳ ゴシック" w:eastAsia="ＭＳ ゴシック"/>
                <w:sz w:val="20"/>
              </w:rPr>
              <w:t xml:space="preserve">41 </w:t>
            </w:r>
            <w:r>
              <w:rPr>
                <w:rFonts w:hint="eastAsia" w:ascii="ＭＳ ゴシック" w:hAnsi="ＭＳ ゴシック" w:eastAsia="ＭＳ ゴシック"/>
                <w:sz w:val="20"/>
              </w:rPr>
              <w:t>年法律第</w:t>
            </w:r>
            <w:r>
              <w:rPr>
                <w:rFonts w:hint="eastAsia" w:ascii="ＭＳ ゴシック" w:hAnsi="ＭＳ ゴシック" w:eastAsia="ＭＳ ゴシック"/>
                <w:sz w:val="20"/>
              </w:rPr>
              <w:t xml:space="preserve">132 </w:t>
            </w:r>
            <w:r>
              <w:rPr>
                <w:rFonts w:hint="eastAsia" w:ascii="ＭＳ ゴシック" w:hAnsi="ＭＳ ゴシック" w:eastAsia="ＭＳ ゴシック"/>
                <w:sz w:val="20"/>
              </w:rPr>
              <w:t>号）第</w:t>
            </w:r>
            <w:r>
              <w:rPr>
                <w:rFonts w:hint="eastAsia" w:ascii="ＭＳ ゴシック" w:hAnsi="ＭＳ ゴシック" w:eastAsia="ＭＳ ゴシック"/>
                <w:sz w:val="20"/>
              </w:rPr>
              <w:t xml:space="preserve">30 </w:t>
            </w:r>
            <w:r>
              <w:rPr>
                <w:rFonts w:hint="eastAsia" w:ascii="ＭＳ ゴシック" w:hAnsi="ＭＳ ゴシック" w:eastAsia="ＭＳ ゴシック"/>
                <w:sz w:val="20"/>
              </w:rPr>
              <w:t>条の</w:t>
            </w:r>
            <w:r>
              <w:rPr>
                <w:rFonts w:hint="eastAsia" w:ascii="ＭＳ ゴシック" w:hAnsi="ＭＳ ゴシック" w:eastAsia="ＭＳ ゴシック"/>
                <w:sz w:val="20"/>
              </w:rPr>
              <w:t>2</w:t>
            </w:r>
            <w:r>
              <w:rPr>
                <w:rFonts w:hint="eastAsia" w:ascii="ＭＳ ゴシック" w:hAnsi="ＭＳ ゴシック" w:eastAsia="ＭＳ ゴシック"/>
                <w:sz w:val="20"/>
              </w:rPr>
              <w:t>第</w:t>
            </w:r>
            <w:r>
              <w:rPr>
                <w:rFonts w:hint="eastAsia" w:ascii="ＭＳ ゴシック" w:hAnsi="ＭＳ ゴシック" w:eastAsia="ＭＳ ゴシック"/>
                <w:sz w:val="20"/>
              </w:rPr>
              <w:t>1</w:t>
            </w:r>
            <w:r>
              <w:rPr>
                <w:rFonts w:hint="eastAsia" w:ascii="ＭＳ ゴシック" w:hAnsi="ＭＳ ゴシック" w:eastAsia="ＭＳ ゴシック"/>
                <w:sz w:val="20"/>
              </w:rPr>
              <w:t>項の規定に基づき、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w:t>
            </w:r>
          </w:p>
          <w:p>
            <w:pPr>
              <w:pStyle w:val="0"/>
              <w:overflowPunct w:val="0"/>
              <w:ind w:left="210" w:left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○事業者が</w:t>
            </w:r>
            <w:r>
              <w:rPr>
                <w:rFonts w:hint="eastAsia" w:ascii="ＭＳ ゴシック" w:hAnsi="ＭＳ ゴシック" w:eastAsia="ＭＳ ゴシック"/>
                <w:sz w:val="20"/>
                <w:u w:val="single" w:color="auto"/>
              </w:rPr>
              <w:t>講ずべき措置の具体的内容及び事業者が講じることが望ましい取組については、次のとおりとする。</w:t>
            </w:r>
            <w:r>
              <w:rPr>
                <w:rFonts w:hint="eastAsia" w:ascii="ＭＳ ゴシック" w:hAnsi="ＭＳ ゴシック" w:eastAsia="ＭＳ ゴシック"/>
                <w:sz w:val="20"/>
              </w:rPr>
              <w:t>なお、セクシュアルハラスメントについては、上司や同僚に限らず、利用者やその家族等から受けるものも含まれることに留意すること。</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firstLine="201" w:firstLineChars="10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ア</w:t>
            </w:r>
            <w:r>
              <w:rPr>
                <w:rFonts w:hint="eastAsia" w:ascii="ＭＳ ゴシック" w:hAnsi="ＭＳ ゴシック" w:eastAsia="ＭＳ ゴシック"/>
                <w:b w:val="1"/>
                <w:sz w:val="20"/>
              </w:rPr>
              <w:t xml:space="preserve"> </w:t>
            </w:r>
            <w:r>
              <w:rPr>
                <w:rFonts w:hint="eastAsia" w:ascii="ＭＳ ゴシック" w:hAnsi="ＭＳ ゴシック" w:eastAsia="ＭＳ ゴシック"/>
                <w:b w:val="1"/>
                <w:sz w:val="20"/>
              </w:rPr>
              <w:t>指定特定相談支援事業者が講ずべき措置の具体的内容</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事業者が講ずべき措置の具体的な内容は、事業主が職場における性的な言動に起因する問題に関して雇用管理上講ずべき措置等についての指針（平成</w:t>
            </w:r>
            <w:r>
              <w:rPr>
                <w:rFonts w:hint="eastAsia" w:ascii="ＭＳ ゴシック" w:hAnsi="ＭＳ ゴシック" w:eastAsia="ＭＳ ゴシック"/>
                <w:sz w:val="20"/>
              </w:rPr>
              <w:t xml:space="preserve">18 </w:t>
            </w:r>
            <w:r>
              <w:rPr>
                <w:rFonts w:hint="eastAsia" w:ascii="ＭＳ ゴシック" w:hAnsi="ＭＳ ゴシック" w:eastAsia="ＭＳ ゴシック"/>
                <w:sz w:val="20"/>
              </w:rPr>
              <w:t>年厚生労働省告示第</w:t>
            </w:r>
            <w:r>
              <w:rPr>
                <w:rFonts w:hint="eastAsia" w:ascii="ＭＳ ゴシック" w:hAnsi="ＭＳ ゴシック" w:eastAsia="ＭＳ ゴシック"/>
                <w:sz w:val="20"/>
              </w:rPr>
              <w:t xml:space="preserve">615 </w:t>
            </w:r>
            <w:r>
              <w:rPr>
                <w:rFonts w:hint="eastAsia" w:ascii="ＭＳ ゴシック" w:hAnsi="ＭＳ ゴシック" w:eastAsia="ＭＳ ゴシック"/>
                <w:sz w:val="20"/>
              </w:rPr>
              <w:t>号）及び事業主が職場における優越的な関係を背景とした言動に起因する問題に関して雇用管理上構ずべき措置等についての指針（令和２年厚生労働省告示第</w:t>
            </w:r>
            <w:r>
              <w:rPr>
                <w:rFonts w:hint="eastAsia" w:ascii="ＭＳ ゴシック" w:hAnsi="ＭＳ ゴシック" w:eastAsia="ＭＳ ゴシック"/>
                <w:sz w:val="20"/>
              </w:rPr>
              <w:t>5</w:t>
            </w:r>
            <w:r>
              <w:rPr>
                <w:rFonts w:hint="eastAsia" w:ascii="ＭＳ ゴシック" w:hAnsi="ＭＳ ゴシック" w:eastAsia="ＭＳ ゴシック"/>
                <w:sz w:val="20"/>
              </w:rPr>
              <w:t>号。以下「パワーハラスメント指針」という。）において規定されているとおりであるが、特に留意されたい内容は以下のとおりである。</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指定特定相談支援事業者の方針等の明確化及びその周知・啓</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発</w:t>
            </w:r>
          </w:p>
          <w:p>
            <w:pPr>
              <w:pStyle w:val="0"/>
              <w:overflowPunct w:val="0"/>
              <w:ind w:left="830" w:leftChars="3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➢職場におけるハラスメントの内容及び職場におけるハラスメントを行ってはならない旨の方針を明確化し、従業者に周</w:t>
            </w:r>
          </w:p>
          <w:p>
            <w:pPr>
              <w:pStyle w:val="0"/>
              <w:overflowPunct w:val="0"/>
              <w:ind w:left="420" w:leftChars="200"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知・啓発すること。</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相談（苦情を含む。以下同じ。）に応じ、適切に対応するた</w:t>
            </w:r>
          </w:p>
          <w:p>
            <w:pPr>
              <w:pStyle w:val="0"/>
              <w:overflowPunct w:val="0"/>
              <w:ind w:left="420" w:leftChars="200"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めに必要な体制の整備</w:t>
            </w:r>
          </w:p>
          <w:p>
            <w:pPr>
              <w:pStyle w:val="0"/>
              <w:overflowPunct w:val="0"/>
              <w:ind w:left="420" w:leftChars="200"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➢相談に対応する担当者をあらかじめ定めること等により、相</w:t>
            </w:r>
          </w:p>
          <w:p>
            <w:pPr>
              <w:pStyle w:val="0"/>
              <w:overflowPunct w:val="0"/>
              <w:ind w:left="420" w:leftChars="200"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談への対応のための窓口をあらかじめ定め、従業者に周知す　　　</w:t>
            </w:r>
          </w:p>
          <w:p>
            <w:pPr>
              <w:pStyle w:val="0"/>
              <w:overflowPunct w:val="0"/>
              <w:ind w:left="420" w:leftChars="200"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ること。</w:t>
            </w:r>
          </w:p>
          <w:p>
            <w:pPr>
              <w:pStyle w:val="0"/>
              <w:overflowPunct w:val="0"/>
              <w:ind w:left="420" w:leftChars="200" w:firstLine="400" w:firstLineChars="2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u w:val="single" w:color="auto"/>
              </w:rPr>
            </w:pPr>
          </w:p>
          <w:p>
            <w:pPr>
              <w:pStyle w:val="0"/>
              <w:overflowPunct w:val="0"/>
              <w:ind w:left="315" w:leftChars="150"/>
              <w:textAlignment w:val="baseline"/>
              <w:rPr>
                <w:rFonts w:hint="default" w:ascii="ＭＳ ゴシック" w:hAnsi="ＭＳ ゴシック" w:eastAsia="ＭＳ ゴシック"/>
                <w:sz w:val="20"/>
                <w:u w:val="single" w:color="auto"/>
              </w:rPr>
            </w:pPr>
          </w:p>
          <w:p>
            <w:pPr>
              <w:pStyle w:val="0"/>
              <w:overflowPunct w:val="0"/>
              <w:textAlignment w:val="baseline"/>
              <w:rPr>
                <w:rFonts w:hint="default" w:ascii="ＭＳ ゴシック" w:hAnsi="ＭＳ ゴシック" w:eastAsia="ＭＳ ゴシック"/>
                <w:sz w:val="20"/>
                <w:u w:val="single" w:color="auto"/>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tc>
        <w:tc>
          <w:tcPr>
            <w:tcW w:w="1417" w:type="dxa"/>
            <w:gridSpan w:val="2"/>
            <w:vAlign w:val="top"/>
          </w:tcPr>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○就業環境が害されることを防止するための方針が分かる書類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tc>
        <w:tc>
          <w:tcPr>
            <w:tcW w:w="2410" w:type="dxa"/>
            <w:gridSpan w:val="2"/>
            <w:vAlign w:val="top"/>
          </w:tcPr>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20</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4</w:t>
            </w:r>
            <w:r>
              <w:rPr>
                <w:rFonts w:hint="eastAsia" w:ascii="ＭＳ ゴシック" w:hAnsi="ＭＳ ゴシック" w:eastAsia="ＭＳ ゴシック"/>
                <w:spacing w:val="0"/>
              </w:rPr>
              <w:t>項</w:t>
            </w: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0"/>
              <w:overflowPunct w:val="0"/>
              <w:textAlignment w:val="baseline"/>
              <w:rPr>
                <w:rFonts w:hint="default" w:ascii="ＭＳ ゴシック" w:hAnsi="ＭＳ ゴシック" w:eastAsia="ＭＳ ゴシック"/>
                <w:sz w:val="20"/>
              </w:rPr>
            </w:pPr>
          </w:p>
        </w:tc>
      </w:tr>
    </w:tbl>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10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8"/>
        <w:gridCol w:w="5947"/>
        <w:gridCol w:w="1701"/>
      </w:tblGrid>
      <w:tr>
        <w:trPr>
          <w:trHeight w:val="431" w:hRule="atLeast"/>
        </w:trPr>
        <w:tc>
          <w:tcPr>
            <w:tcW w:w="254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701"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4125" w:hRule="atLeast"/>
        </w:trPr>
        <w:tc>
          <w:tcPr>
            <w:tcW w:w="2548" w:type="dxa"/>
            <w:vAlign w:val="top"/>
          </w:tcPr>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19"/>
              <w:wordWrap w:val="1"/>
              <w:spacing w:line="204" w:lineRule="exact"/>
              <w:ind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１７　勤務体制の確保等</w:t>
            </w: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１８</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業務継続計画の策定等</w:t>
            </w: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5" w:firstLineChars="26"/>
              <w:rPr>
                <w:rFonts w:hint="default" w:ascii="ＭＳ ゴシック" w:hAnsi="ＭＳ ゴシック" w:eastAsia="ＭＳ ゴシック"/>
              </w:rPr>
            </w:pPr>
          </w:p>
        </w:tc>
        <w:tc>
          <w:tcPr>
            <w:tcW w:w="5947" w:type="dxa"/>
            <w:vAlign w:val="top"/>
          </w:tcPr>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事業者は、感染症や非常災害の発生時において、利用者に対するサービスの提供を継続的に実施し、非常時の体制で早期の業務再開を図るための計画（「業務継続計画」）を策定し、その業務継続計画に従い必要な措置を講じているか。</w:t>
            </w:r>
          </w:p>
          <w:p>
            <w:pPr>
              <w:pStyle w:val="0"/>
              <w:overflowPunct w:val="0"/>
              <w:ind w:left="420" w:leftChars="200"/>
              <w:textAlignment w:val="baseline"/>
              <w:rPr>
                <w:rFonts w:hint="default" w:ascii="ＭＳ ゴシック" w:hAnsi="ＭＳ ゴシック" w:eastAsia="ＭＳ ゴシック"/>
                <w:kern w:val="0"/>
                <w:sz w:val="2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firstLine="270" w:firstLineChars="126"/>
              <w:rPr>
                <w:rFonts w:hint="default" w:ascii="ＭＳ ゴシック" w:hAnsi="ＭＳ ゴシック" w:eastAsia="ＭＳ ゴシック"/>
              </w:rPr>
            </w:pPr>
          </w:p>
          <w:p>
            <w:pPr>
              <w:pStyle w:val="19"/>
              <w:wordWrap w:val="1"/>
              <w:spacing w:line="240" w:lineRule="auto"/>
              <w:ind w:right="122" w:rightChars="58" w:firstLine="270" w:firstLineChars="126"/>
              <w:rPr>
                <w:rFonts w:hint="default" w:ascii="ＭＳ ゴシック" w:hAnsi="ＭＳ ゴシック" w:eastAsia="ＭＳ ゴシック"/>
              </w:rPr>
            </w:pPr>
          </w:p>
        </w:tc>
        <w:tc>
          <w:tcPr>
            <w:tcW w:w="1701" w:type="dxa"/>
            <w:vAlign w:val="top"/>
          </w:tcPr>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rPr>
                <w:rFonts w:hint="default" w:ascii="ＭＳ ゴシック" w:hAnsi="ＭＳ ゴシック" w:eastAsia="ＭＳ ゴシック"/>
              </w:rPr>
            </w:pPr>
          </w:p>
          <w:p>
            <w:pPr>
              <w:pStyle w:val="19"/>
              <w:wordWrap w:val="1"/>
              <w:spacing w:line="240" w:lineRule="auto"/>
              <w:rPr>
                <w:rFonts w:hint="default" w:ascii="ＭＳ ゴシック" w:hAnsi="ＭＳ ゴシック" w:eastAsia="ＭＳ ゴシック"/>
              </w:rPr>
            </w:pPr>
          </w:p>
        </w:tc>
      </w:tr>
    </w:tbl>
    <w:p>
      <w:pPr>
        <w:pStyle w:val="0"/>
        <w:rPr>
          <w:rFonts w:hint="default"/>
        </w:rPr>
      </w:pPr>
    </w:p>
    <w:tbl>
      <w:tblPr>
        <w:tblStyle w:val="11"/>
        <w:tblpPr w:leftFromText="142" w:rightFromText="142" w:topFromText="0" w:bottomFromText="0" w:vertAnchor="margin" w:horzAnchor="margin" w:tblpXSpec="left" w:tblpY="524"/>
        <w:tblW w:w="10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69"/>
        <w:gridCol w:w="1417"/>
        <w:gridCol w:w="2410"/>
      </w:tblGrid>
      <w:tr>
        <w:trPr>
          <w:trHeight w:val="431" w:hRule="atLeast"/>
        </w:trPr>
        <w:tc>
          <w:tcPr>
            <w:tcW w:w="6369"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41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582" w:hRule="atLeast"/>
        </w:trPr>
        <w:tc>
          <w:tcPr>
            <w:tcW w:w="6369"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sz w:val="20"/>
              </w:rPr>
              <w:t>　</w:t>
            </w:r>
            <w:r>
              <w:rPr>
                <w:rFonts w:hint="eastAsia" w:ascii="ＭＳ ゴシック" w:hAnsi="ＭＳ ゴシック" w:eastAsia="ＭＳ ゴシック"/>
                <w:b w:val="1"/>
                <w:sz w:val="20"/>
              </w:rPr>
              <w:t>イ</w:t>
            </w:r>
            <w:r>
              <w:rPr>
                <w:rFonts w:hint="eastAsia" w:ascii="ＭＳ ゴシック" w:hAnsi="ＭＳ ゴシック" w:eastAsia="ＭＳ ゴシック"/>
                <w:b w:val="1"/>
                <w:sz w:val="20"/>
              </w:rPr>
              <w:t xml:space="preserve"> </w:t>
            </w:r>
            <w:r>
              <w:rPr>
                <w:rFonts w:hint="eastAsia" w:ascii="ＭＳ ゴシック" w:hAnsi="ＭＳ ゴシック" w:eastAsia="ＭＳ ゴシック"/>
                <w:b w:val="1"/>
                <w:sz w:val="20"/>
              </w:rPr>
              <w:t>指定特定相談支援事業者が講じることが望ましい取組について</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パワーハラスメント指針においては、顧客等からの著しい迷惑</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行為（カスタマーハラスメント）の防止のために、事業主が雇用</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管理上の配慮として行うことが望ましい取組の例として、</w:t>
            </w:r>
          </w:p>
          <w:p>
            <w:pPr>
              <w:pStyle w:val="0"/>
              <w:overflowPunct w:val="0"/>
              <w:ind w:firstLine="400" w:firstLineChars="200"/>
              <w:textAlignment w:val="baseline"/>
              <w:rPr>
                <w:rFonts w:hint="default" w:ascii="ＭＳ ゴシック" w:hAnsi="ＭＳ ゴシック" w:eastAsia="ＭＳ ゴシック"/>
                <w:sz w:val="20"/>
              </w:rPr>
            </w:pP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相談に応じ、適切に対応するために必要な体制の整備</w:t>
            </w:r>
          </w:p>
          <w:p>
            <w:pPr>
              <w:pStyle w:val="0"/>
              <w:overflowPunct w:val="0"/>
              <w:ind w:left="720" w:leftChars="2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被害者への配慮のための取組（メンタルヘルス不調への相談対応、行為者に対して１人で対応させない等）</w:t>
            </w:r>
          </w:p>
          <w:p>
            <w:pPr>
              <w:pStyle w:val="0"/>
              <w:overflowPunct w:val="0"/>
              <w:ind w:left="720" w:leftChars="2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被害防止のための取組（マニュアル作成や研修の実施等、業種・業態等の状況に応じた取組）</w:t>
            </w:r>
          </w:p>
          <w:p>
            <w:pPr>
              <w:pStyle w:val="0"/>
              <w:overflowPunct w:val="0"/>
              <w:ind w:left="720" w:leftChars="200" w:hanging="300" w:hangingChars="150"/>
              <w:textAlignment w:val="baseline"/>
              <w:rPr>
                <w:rFonts w:hint="default" w:ascii="ＭＳ ゴシック" w:hAnsi="ＭＳ ゴシック" w:eastAsia="ＭＳ ゴシック"/>
                <w:sz w:val="20"/>
              </w:rPr>
            </w:pP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が規定されているので参考にされたい。</w:t>
            </w:r>
          </w:p>
          <w:p>
            <w:pPr>
              <w:pStyle w:val="0"/>
              <w:overflowPunct w:val="0"/>
              <w:ind w:left="720" w:leftChars="200" w:hanging="300" w:hangingChars="150"/>
              <w:textAlignment w:val="baseline"/>
              <w:rPr>
                <w:rFonts w:hint="default" w:ascii="ＭＳ ゴシック" w:hAnsi="ＭＳ ゴシック" w:eastAsia="ＭＳ ゴシック"/>
                <w:sz w:val="20"/>
              </w:rPr>
            </w:pPr>
          </w:p>
          <w:p>
            <w:pPr>
              <w:pStyle w:val="0"/>
              <w:overflowPunct w:val="0"/>
              <w:ind w:left="720" w:leftChars="200" w:hanging="300" w:hangingChars="150"/>
              <w:textAlignment w:val="baseline"/>
              <w:rPr>
                <w:rFonts w:hint="default" w:ascii="ＭＳ ゴシック" w:hAnsi="ＭＳ ゴシック" w:eastAsia="ＭＳ ゴシック"/>
                <w:sz w:val="20"/>
              </w:rPr>
            </w:pPr>
          </w:p>
          <w:p>
            <w:pPr>
              <w:pStyle w:val="0"/>
              <w:overflowPunct w:val="0"/>
              <w:ind w:firstLine="100" w:firstLineChars="5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(18)</w:t>
            </w:r>
            <w:r>
              <w:rPr>
                <w:rFonts w:hint="eastAsia" w:ascii="ＭＳ ゴシック" w:hAnsi="ＭＳ ゴシック" w:eastAsia="ＭＳ ゴシック"/>
                <w:b w:val="1"/>
                <w:sz w:val="20"/>
              </w:rPr>
              <w:t>業務継続計画の策定等（基準第</w:t>
            </w:r>
            <w:r>
              <w:rPr>
                <w:rFonts w:hint="eastAsia" w:ascii="ＭＳ ゴシック" w:hAnsi="ＭＳ ゴシック" w:eastAsia="ＭＳ ゴシック"/>
                <w:b w:val="1"/>
                <w:sz w:val="20"/>
              </w:rPr>
              <w:t>20</w:t>
            </w:r>
            <w:r>
              <w:rPr>
                <w:rFonts w:hint="eastAsia" w:ascii="ＭＳ ゴシック" w:hAnsi="ＭＳ ゴシック" w:eastAsia="ＭＳ ゴシック"/>
                <w:b w:val="1"/>
                <w:sz w:val="20"/>
              </w:rPr>
              <w:t>条の</w:t>
            </w:r>
            <w:r>
              <w:rPr>
                <w:rFonts w:hint="eastAsia" w:ascii="ＭＳ ゴシック" w:hAnsi="ＭＳ ゴシック" w:eastAsia="ＭＳ ゴシック"/>
                <w:b w:val="1"/>
                <w:sz w:val="20"/>
              </w:rPr>
              <w:t>2</w:t>
            </w:r>
            <w:r>
              <w:rPr>
                <w:rFonts w:hint="eastAsia" w:ascii="ＭＳ ゴシック" w:hAnsi="ＭＳ ゴシック" w:eastAsia="ＭＳ ゴシック"/>
                <w:b w:val="1"/>
                <w:sz w:val="20"/>
              </w:rPr>
              <w:t>）</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者は、感染症や災害が発生した場合にあっても、利用者が継続して指定計画相談支援の提供を受けられるよう、指定計画相談支援の提供を継続的に実施し、非常時の体制で早期の業務再開を図るための計画（以下「業務継続計画」という。）を策定するとともに、当該業務継続計画に従い、従業者に対して、必要な研修及び訓練（シミュレーション）を実施しなければならない。</w:t>
            </w:r>
          </w:p>
          <w:p>
            <w:pPr>
              <w:pStyle w:val="0"/>
              <w:overflowPunct w:val="0"/>
              <w:ind w:left="210" w:leftChars="100"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なお、業務継続計画の策定、研修及び訓練の実施については、指定特定相談支援事業者に実施が求められるものであるが、他のサー</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ビス事業者との連携等により行うことも差し支えない。</w:t>
            </w:r>
          </w:p>
          <w:p>
            <w:pPr>
              <w:pStyle w:val="0"/>
              <w:overflowPunct w:val="0"/>
              <w:ind w:left="210" w:leftChars="100"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また、感染症や災害が発生した場合には、従業者が連携して取り組むことが求められることから、研修及び訓練の実施にあたっては、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全ての従業者が参加できるようにすることが望ましい。</w:t>
            </w:r>
          </w:p>
          <w:p>
            <w:pPr>
              <w:pStyle w:val="0"/>
              <w:overflowPunct w:val="0"/>
              <w:ind w:left="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u w:val="single" w:color="auto"/>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w:t>
            </w:r>
            <w:r>
              <w:rPr>
                <w:rFonts w:hint="eastAsia" w:ascii="ＭＳ ゴシック" w:hAnsi="ＭＳ ゴシック" w:eastAsia="ＭＳ ゴシック"/>
                <w:sz w:val="20"/>
              </w:rPr>
              <w:t>3</w:t>
            </w:r>
            <w:r>
              <w:rPr>
                <w:rFonts w:hint="eastAsia" w:ascii="ＭＳ ゴシック" w:hAnsi="ＭＳ ゴシック" w:eastAsia="ＭＳ ゴシック"/>
                <w:sz w:val="20"/>
              </w:rPr>
              <w:t>年厚生労働省令第</w:t>
            </w:r>
            <w:r>
              <w:rPr>
                <w:rFonts w:hint="eastAsia" w:ascii="ＭＳ ゴシック" w:hAnsi="ＭＳ ゴシック" w:eastAsia="ＭＳ ゴシック"/>
                <w:sz w:val="20"/>
              </w:rPr>
              <w:t>10</w:t>
            </w:r>
            <w:r>
              <w:rPr>
                <w:rFonts w:hint="eastAsia" w:ascii="ＭＳ ゴシック" w:hAnsi="ＭＳ ゴシック" w:eastAsia="ＭＳ ゴシック"/>
                <w:sz w:val="20"/>
              </w:rPr>
              <w:t>号。以下「令和３年改正省令」という。）を参照されたい。</w:t>
            </w:r>
          </w:p>
          <w:p>
            <w:pPr>
              <w:pStyle w:val="0"/>
              <w:overflowPunct w:val="0"/>
              <w:ind w:left="720" w:leftChars="200" w:hanging="300" w:hangingChars="150"/>
              <w:textAlignment w:val="baseline"/>
              <w:rPr>
                <w:rFonts w:hint="default" w:ascii="ＭＳ ゴシック" w:hAnsi="ＭＳ ゴシック" w:eastAsia="ＭＳ ゴシック"/>
                <w:sz w:val="20"/>
              </w:rPr>
            </w:pPr>
          </w:p>
          <w:p>
            <w:pPr>
              <w:pStyle w:val="0"/>
              <w:overflowPunct w:val="0"/>
              <w:ind w:left="720" w:leftChars="200" w:hanging="300" w:hangingChars="150"/>
              <w:textAlignment w:val="baseline"/>
              <w:rPr>
                <w:rFonts w:hint="default" w:ascii="ＭＳ ゴシック" w:hAnsi="ＭＳ ゴシック" w:eastAsia="ＭＳ ゴシック"/>
                <w:sz w:val="20"/>
              </w:rPr>
            </w:pPr>
          </w:p>
          <w:p>
            <w:pPr>
              <w:pStyle w:val="0"/>
              <w:overflowPunct w:val="0"/>
              <w:ind w:left="720" w:leftChars="200" w:hanging="300" w:hangingChars="150"/>
              <w:textAlignment w:val="baseline"/>
              <w:rPr>
                <w:rFonts w:hint="default" w:ascii="ＭＳ ゴシック" w:hAnsi="ＭＳ ゴシック" w:eastAsia="ＭＳ ゴシック"/>
                <w:sz w:val="20"/>
              </w:rPr>
            </w:pPr>
          </w:p>
          <w:p>
            <w:pPr>
              <w:pStyle w:val="0"/>
              <w:overflowPunct w:val="0"/>
              <w:ind w:left="720" w:leftChars="200" w:hanging="300" w:hangingChars="15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業務継続計画には、以下の項目等を記載すること。</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w:t>
            </w:r>
          </w:p>
          <w:p>
            <w:pPr>
              <w:pStyle w:val="0"/>
              <w:overflowPunct w:val="0"/>
              <w:ind w:left="210" w:leftChars="100"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また、想定される災害等は地域によって異なるものであることから、項目については実態に応じて設定すること。</w:t>
            </w:r>
          </w:p>
          <w:p>
            <w:pPr>
              <w:pStyle w:val="0"/>
              <w:overflowPunct w:val="0"/>
              <w:ind w:left="210" w:left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なお、感染症及び災害の業務継続計画を一体的に策定することを妨げるものではない。</w:t>
            </w:r>
          </w:p>
        </w:tc>
        <w:tc>
          <w:tcPr>
            <w:tcW w:w="1417" w:type="dxa"/>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keepNext w:val="1"/>
              <w:overflowPunct w:val="0"/>
              <w:ind w:left="200" w:hanging="200" w:hangingChars="100"/>
              <w:textAlignment w:val="baseline"/>
              <w:rPr>
                <w:rFonts w:hint="default" w:ascii="ＭＳ ゴシック" w:hAnsi="ＭＳ ゴシック" w:eastAsia="ＭＳ Ｐゴシック"/>
                <w:kern w:val="0"/>
                <w:sz w:val="20"/>
              </w:rPr>
            </w:pPr>
            <w:r>
              <w:rPr>
                <w:rFonts w:hint="eastAsia" w:ascii="ＭＳ ゴシック" w:hAnsi="ＭＳ ゴシック" w:eastAsia="ＭＳ Ｐゴシック"/>
                <w:kern w:val="0"/>
                <w:sz w:val="20"/>
              </w:rPr>
              <w:t>○業務継続計画　（ＢＣＰ）</w:t>
            </w:r>
          </w:p>
          <w:p>
            <w:pPr>
              <w:pStyle w:val="0"/>
              <w:keepNext w:val="1"/>
              <w:overflowPunct w:val="0"/>
              <w:ind w:left="200" w:hanging="200" w:hangingChars="100"/>
              <w:textAlignment w:val="baseline"/>
              <w:rPr>
                <w:rFonts w:hint="default" w:ascii="ＭＳ ゴシック" w:hAnsi="ＭＳ ゴシック" w:eastAsia="ＭＳ Ｐゴシック"/>
                <w:kern w:val="0"/>
                <w:sz w:val="20"/>
              </w:rPr>
            </w:pPr>
            <w:r>
              <w:rPr>
                <w:rFonts w:hint="eastAsia" w:ascii="ＭＳ ゴシック" w:hAnsi="ＭＳ ゴシック" w:eastAsia="ＭＳ Ｐゴシック"/>
                <w:kern w:val="0"/>
                <w:sz w:val="20"/>
              </w:rPr>
              <w:t>・新型コロナウイルス</w:t>
            </w:r>
          </w:p>
          <w:p>
            <w:pPr>
              <w:pStyle w:val="0"/>
              <w:keepNext w:val="1"/>
              <w:overflowPunct w:val="0"/>
              <w:ind w:left="200" w:hanging="200" w:hangingChars="100"/>
              <w:textAlignment w:val="baseline"/>
              <w:rPr>
                <w:rFonts w:hint="default" w:ascii="ＭＳ ゴシック" w:hAnsi="ＭＳ ゴシック" w:eastAsia="ＭＳ Ｐゴシック"/>
                <w:kern w:val="0"/>
                <w:sz w:val="20"/>
              </w:rPr>
            </w:pPr>
            <w:r>
              <w:rPr>
                <w:rFonts w:hint="eastAsia" w:ascii="ＭＳ ゴシック" w:hAnsi="ＭＳ ゴシック" w:eastAsia="ＭＳ Ｐゴシック"/>
                <w:kern w:val="0"/>
                <w:sz w:val="20"/>
              </w:rPr>
              <w:t>・自然災害</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c>
          <w:tcPr>
            <w:tcW w:w="2410" w:type="dxa"/>
            <w:vAlign w:val="top"/>
          </w:tcPr>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20</w:t>
            </w:r>
            <w:r>
              <w:rPr>
                <w:rFonts w:hint="eastAsia" w:ascii="ＭＳ ゴシック" w:hAnsi="ＭＳ ゴシック" w:eastAsia="ＭＳ ゴシック"/>
                <w:spacing w:val="0"/>
              </w:rPr>
              <w:t>条の</w:t>
            </w:r>
            <w:r>
              <w:rPr>
                <w:rFonts w:hint="eastAsia" w:ascii="ＭＳ ゴシック" w:hAnsi="ＭＳ ゴシック" w:eastAsia="ＭＳ ゴシック"/>
                <w:spacing w:val="0"/>
              </w:rPr>
              <w:t>2</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ind w:left="1000" w:hanging="1000" w:hangingChars="5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r>
              <w:rPr>
                <w:rFonts w:hint="eastAsia" w:ascii="ＭＳ ゴシック" w:hAnsi="ＭＳ ゴシック" w:eastAsia="ＭＳ ゴシック"/>
              </w:rPr>
              <w:t xml:space="preserve"> </w:t>
            </w:r>
            <w:r>
              <w:rPr>
                <w:rFonts w:hint="eastAsia" w:ascii="ＭＳ ゴシック" w:hAnsi="ＭＳ ゴシック" w:eastAsia="ＭＳ ゴシック"/>
              </w:rPr>
              <w:t>第二の</w:t>
            </w:r>
            <w:r>
              <w:rPr>
                <w:rFonts w:hint="eastAsia" w:ascii="ＭＳ ゴシック" w:hAnsi="ＭＳ ゴシック" w:eastAsia="ＭＳ ゴシック"/>
              </w:rPr>
              <w:t>2(17)</w:t>
            </w: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tc>
      </w:tr>
    </w:tbl>
    <w:p>
      <w:pPr>
        <w:pStyle w:val="0"/>
        <w:rPr>
          <w:rFonts w:hint="default"/>
        </w:rPr>
      </w:pPr>
    </w:p>
    <w:p>
      <w:pPr>
        <w:pStyle w:val="0"/>
        <w:rPr>
          <w:rFonts w:hint="default"/>
        </w:rPr>
      </w:pPr>
    </w:p>
    <w:tbl>
      <w:tblPr>
        <w:tblStyle w:val="11"/>
        <w:tblpPr w:leftFromText="142" w:rightFromText="142" w:topFromText="0" w:bottomFromText="0" w:vertAnchor="margin" w:horzAnchor="margin" w:tblpXSpec="left" w:tblpY="281"/>
        <w:tblW w:w="10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8"/>
        <w:gridCol w:w="5947"/>
        <w:gridCol w:w="1701"/>
      </w:tblGrid>
      <w:tr>
        <w:trPr>
          <w:trHeight w:val="431" w:hRule="atLeast"/>
        </w:trPr>
        <w:tc>
          <w:tcPr>
            <w:tcW w:w="254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701"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173" w:hRule="atLeast"/>
        </w:trPr>
        <w:tc>
          <w:tcPr>
            <w:tcW w:w="2548" w:type="dxa"/>
            <w:vAlign w:val="top"/>
          </w:tcPr>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１８</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業務継続計画の策定等</w:t>
            </w: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left="355" w:leftChars="26" w:right="122" w:rightChars="58" w:hanging="300" w:hangingChars="15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１９</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設備及び備品等</w:t>
            </w:r>
          </w:p>
          <w:p>
            <w:pPr>
              <w:pStyle w:val="0"/>
              <w:autoSpaceDE w:val="0"/>
              <w:autoSpaceDN w:val="0"/>
              <w:adjustRightInd w:val="0"/>
              <w:spacing w:line="240" w:lineRule="exact"/>
              <w:ind w:right="122" w:rightChars="58" w:firstLine="55" w:firstLineChars="26"/>
              <w:rPr>
                <w:rFonts w:hint="default" w:ascii="ＭＳ ゴシック" w:hAnsi="ＭＳ ゴシック" w:eastAsia="ＭＳ ゴシック"/>
              </w:rPr>
            </w:pPr>
          </w:p>
        </w:tc>
        <w:tc>
          <w:tcPr>
            <w:tcW w:w="5947" w:type="dxa"/>
            <w:vAlign w:val="top"/>
          </w:tcPr>
          <w:p>
            <w:pPr>
              <w:pStyle w:val="19"/>
              <w:wordWrap w:val="1"/>
              <w:spacing w:line="240" w:lineRule="auto"/>
              <w:ind w:right="122" w:rightChars="58"/>
              <w:rPr>
                <w:rFonts w:hint="default" w:ascii="ＭＳ ゴシック" w:hAnsi="ＭＳ ゴシック" w:eastAsia="ＭＳ ゴシック"/>
                <w:spacing w:val="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（２）従業者に対し、業務継続計画について周知するとともに、必要な研修及び訓練を定期的に実施しているか。</w:t>
            </w:r>
          </w:p>
          <w:p>
            <w:pPr>
              <w:pStyle w:val="0"/>
              <w:overflowPunct w:val="0"/>
              <w:ind w:left="420" w:leftChars="200"/>
              <w:textAlignment w:val="baseline"/>
              <w:rPr>
                <w:rFonts w:hint="default" w:ascii="ＭＳ ゴシック" w:hAnsi="ＭＳ ゴシック" w:eastAsia="ＭＳ ゴシック"/>
                <w:kern w:val="0"/>
                <w:sz w:val="20"/>
                <w:u w:val="single" w:color="auto"/>
              </w:rPr>
            </w:pPr>
          </w:p>
          <w:p>
            <w:pPr>
              <w:pStyle w:val="0"/>
              <w:overflowPunct w:val="0"/>
              <w:ind w:left="420" w:leftChars="200"/>
              <w:textAlignment w:val="baseline"/>
              <w:rPr>
                <w:rFonts w:hint="default" w:ascii="ＭＳ ゴシック" w:hAnsi="ＭＳ ゴシック" w:eastAsia="ＭＳ ゴシック"/>
                <w:kern w:val="0"/>
                <w:sz w:val="20"/>
              </w:rPr>
            </w:pPr>
          </w:p>
          <w:p>
            <w:pPr>
              <w:pStyle w:val="19"/>
              <w:wordWrap w:val="1"/>
              <w:spacing w:line="240" w:lineRule="auto"/>
              <w:ind w:right="122" w:rightChars="58"/>
              <w:rPr>
                <w:rFonts w:hint="default" w:ascii="ＭＳ ゴシック" w:hAnsi="ＭＳ ゴシック" w:eastAsia="ＭＳ ゴシック"/>
                <w:spacing w:val="0"/>
              </w:rPr>
            </w:pPr>
          </w:p>
          <w:p>
            <w:pPr>
              <w:pStyle w:val="0"/>
              <w:autoSpaceDE w:val="0"/>
              <w:autoSpaceDN w:val="0"/>
              <w:adjustRightInd w:val="0"/>
              <w:ind w:right="122" w:rightChars="58" w:firstLine="200" w:firstLineChars="100"/>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（３）事業者は，定期的に業務継続計画の見直しを行い，必要に</w:t>
            </w:r>
          </w:p>
          <w:p>
            <w:pPr>
              <w:pStyle w:val="0"/>
              <w:overflowPunct w:val="0"/>
              <w:ind w:left="400"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応じて業務継続計画の変更を行っているか。</w:t>
            </w:r>
          </w:p>
          <w:p>
            <w:pPr>
              <w:pStyle w:val="0"/>
              <w:overflowPunct w:val="0"/>
              <w:ind w:left="420" w:leftChars="20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autoSpaceDE w:val="0"/>
              <w:autoSpaceDN w:val="0"/>
              <w:adjustRightInd w:val="0"/>
              <w:ind w:right="122" w:rightChars="58" w:firstLine="200" w:firstLineChars="100"/>
              <w:rPr>
                <w:rFonts w:hint="default" w:ascii="ＭＳ ゴシック" w:hAnsi="ＭＳ ゴシック" w:eastAsia="ＭＳ ゴシック"/>
              </w:rPr>
            </w:pPr>
            <w:r>
              <w:rPr>
                <w:rFonts w:hint="eastAsia" w:ascii="ＭＳ ゴシック" w:hAnsi="ＭＳ ゴシック" w:eastAsia="ＭＳ ゴシック"/>
                <w:kern w:val="0"/>
                <w:sz w:val="20"/>
              </w:rPr>
              <w:t>事業を行うために必要な広さの区画を有するとともに、指定計画相談支援の提供に必要な設備及び備品等を備えているか。</w:t>
            </w:r>
          </w:p>
        </w:tc>
        <w:tc>
          <w:tcPr>
            <w:tcW w:w="1701" w:type="dxa"/>
            <w:vAlign w:val="top"/>
          </w:tcPr>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ind w:firstLine="100" w:firstLineChars="50"/>
              <w:jc w:val="center"/>
              <w:rPr>
                <w:rFonts w:hint="default" w:ascii="ＭＳ ゴシック" w:hAnsi="ＭＳ ゴシック" w:eastAsia="ＭＳ ゴシック"/>
                <w:spacing w:val="0"/>
              </w:rPr>
            </w:pPr>
          </w:p>
          <w:p>
            <w:pPr>
              <w:pStyle w:val="19"/>
              <w:wordWrap w:val="1"/>
              <w:spacing w:line="240" w:lineRule="auto"/>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rPr>
                <w:rFonts w:hint="default" w:ascii="ＭＳ ゴシック" w:hAnsi="ＭＳ ゴシック" w:eastAsia="ＭＳ ゴシック"/>
              </w:rPr>
            </w:pPr>
          </w:p>
          <w:p>
            <w:pPr>
              <w:pStyle w:val="19"/>
              <w:wordWrap w:val="1"/>
              <w:spacing w:line="240" w:lineRule="auto"/>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auto"/>
              <w:jc w:val="center"/>
              <w:rPr>
                <w:rFonts w:hint="default" w:ascii="ＭＳ ゴシック" w:hAnsi="ＭＳ ゴシック" w:eastAsia="ＭＳ ゴシック"/>
              </w:rPr>
            </w:pPr>
          </w:p>
          <w:p>
            <w:pPr>
              <w:pStyle w:val="19"/>
              <w:wordWrap w:val="1"/>
              <w:spacing w:line="240" w:lineRule="auto"/>
              <w:rPr>
                <w:rFonts w:hint="default" w:ascii="ＭＳ ゴシック" w:hAnsi="ＭＳ ゴシック" w:eastAsia="ＭＳ ゴシック"/>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pPr w:leftFromText="142" w:rightFromText="142" w:topFromText="0" w:bottomFromText="0" w:vertAnchor="margin" w:horzAnchor="margin" w:tblpXSpec="left" w:tblpY="524"/>
        <w:tblW w:w="10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69"/>
        <w:gridCol w:w="1417"/>
        <w:gridCol w:w="2410"/>
      </w:tblGrid>
      <w:tr>
        <w:trPr>
          <w:trHeight w:val="431" w:hRule="atLeast"/>
        </w:trPr>
        <w:tc>
          <w:tcPr>
            <w:tcW w:w="6369"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41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740" w:hRule="atLeast"/>
        </w:trPr>
        <w:tc>
          <w:tcPr>
            <w:tcW w:w="6369" w:type="dxa"/>
            <w:vAlign w:val="top"/>
          </w:tcPr>
          <w:p>
            <w:pPr>
              <w:pStyle w:val="0"/>
              <w:overflowPunct w:val="0"/>
              <w:textAlignment w:val="baseline"/>
              <w:rPr>
                <w:rFonts w:hint="default" w:ascii="ＭＳ ゴシック" w:hAnsi="ＭＳ ゴシック" w:eastAsia="ＭＳ ゴシック"/>
                <w:sz w:val="20"/>
              </w:rPr>
            </w:pP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感染症に係る業務継続計画</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平時からの備え</w:t>
            </w:r>
          </w:p>
          <w:p>
            <w:pPr>
              <w:pStyle w:val="0"/>
              <w:overflowPunct w:val="0"/>
              <w:ind w:left="625" w:leftChars="250" w:hanging="100" w:hanging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（体制構築・整備、感染症防止に向けた取組の実施、備蓄品の確保等）</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初動対応</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感染拡大防止体制の確立</w:t>
            </w:r>
          </w:p>
          <w:p>
            <w:pPr>
              <w:pStyle w:val="0"/>
              <w:overflowPunct w:val="0"/>
              <w:ind w:firstLine="500" w:firstLine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（保健所との連携、濃厚接触者への対応、関係者との情報共有</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等）</w:t>
            </w:r>
          </w:p>
          <w:p>
            <w:pPr>
              <w:pStyle w:val="0"/>
              <w:overflowPunct w:val="0"/>
              <w:textAlignment w:val="baseline"/>
              <w:rPr>
                <w:rFonts w:hint="default" w:ascii="ＭＳ ゴシック" w:hAnsi="ＭＳ ゴシック" w:eastAsia="ＭＳ ゴシック"/>
                <w:sz w:val="20"/>
              </w:rPr>
            </w:pP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災害に係る業務継続計画</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平常時の対応</w:t>
            </w:r>
          </w:p>
          <w:p>
            <w:pPr>
              <w:pStyle w:val="0"/>
              <w:overflowPunct w:val="0"/>
              <w:ind w:firstLine="500" w:firstLine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（建物・設備の安全対策、電気・水道等のライフラインが停止</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した場合の対策、必要品の備蓄等）</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緊急時の対応（業務継続計画発動基準、対応体制等）</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他施設及び地域との連携</w:t>
            </w:r>
          </w:p>
          <w:p>
            <w:pPr>
              <w:pStyle w:val="0"/>
              <w:overflowPunct w:val="0"/>
              <w:ind w:left="210" w:leftChars="100"/>
              <w:textAlignment w:val="baseline"/>
              <w:rPr>
                <w:rFonts w:hint="default" w:ascii="ＭＳ ゴシック" w:hAnsi="ＭＳ ゴシック" w:eastAsia="ＭＳ ゴシック"/>
                <w:sz w:val="20"/>
              </w:rPr>
            </w:pP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研修の内容は、感染症及び災害に係る業務継続計画の具体的内容を職員間に共有するとともに、平常時の対応の必要性や、緊急時の対応にかかる理解の励行を行うものとする。</w:t>
            </w: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pPr>
              <w:pStyle w:val="0"/>
              <w:overflowPunct w:val="0"/>
              <w:ind w:left="300" w:hanging="300" w:hangingChars="150"/>
              <w:textAlignment w:val="baseline"/>
              <w:rPr>
                <w:rFonts w:hint="default" w:ascii="ＭＳ ゴシック" w:hAnsi="ＭＳ ゴシック" w:eastAsia="ＭＳ ゴシック"/>
                <w:sz w:val="20"/>
              </w:rPr>
            </w:pP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pPr>
              <w:pStyle w:val="0"/>
              <w:overflowPunct w:val="0"/>
              <w:ind w:left="315" w:left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訓練の実施は、机上を含めその実施手法は問わないものの、机上及び実地で実施するものを適切に組み合わせながら実施することが適切である。</w:t>
            </w: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tc>
        <w:tc>
          <w:tcPr>
            <w:tcW w:w="1417" w:type="dxa"/>
            <w:vAlign w:val="top"/>
          </w:tcPr>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ind w:left="210" w:hanging="210" w:hangingChars="100"/>
              <w:textAlignment w:val="baseline"/>
              <w:rPr>
                <w:rFonts w:hint="default" w:ascii="ＭＳ Ｐゴシック" w:hAnsi="ＭＳ Ｐゴシック" w:eastAsia="ＭＳ Ｐゴシック"/>
              </w:rPr>
            </w:pPr>
            <w:r>
              <w:rPr>
                <w:rFonts w:hint="eastAsia" w:ascii="ＭＳ Ｐゴシック" w:hAnsi="ＭＳ Ｐゴシック" w:eastAsia="ＭＳ Ｐゴシック"/>
              </w:rPr>
              <w:t>○研修及び訓練を実施したことが分かる書類</w:t>
            </w:r>
          </w:p>
          <w:p>
            <w:pPr>
              <w:pStyle w:val="0"/>
              <w:overflowPunct w:val="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○業務継続計画の見直しを検討したことが分かる書類</w:t>
            </w: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○適宜必要と認める資料</w:t>
            </w:r>
          </w:p>
          <w:p>
            <w:pPr>
              <w:pStyle w:val="0"/>
              <w:overflowPunct w:val="0"/>
              <w:ind w:left="200" w:hanging="200" w:hangingChars="100"/>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・図面</w:t>
            </w:r>
          </w:p>
          <w:p>
            <w:pPr>
              <w:pStyle w:val="0"/>
              <w:overflowPunct w:val="0"/>
              <w:ind w:left="200" w:hanging="200" w:hangingChars="100"/>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・備品台帳</w:t>
            </w:r>
          </w:p>
          <w:p>
            <w:pPr>
              <w:pStyle w:val="0"/>
              <w:overflowPunct w:val="0"/>
              <w:ind w:left="200" w:hanging="200" w:hangingChars="100"/>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・備品等の賃貸借契約など</w:t>
            </w:r>
          </w:p>
        </w:tc>
        <w:tc>
          <w:tcPr>
            <w:tcW w:w="2410" w:type="dxa"/>
            <w:vAlign w:val="top"/>
          </w:tcPr>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20</w:t>
            </w:r>
            <w:r>
              <w:rPr>
                <w:rFonts w:hint="eastAsia" w:ascii="ＭＳ ゴシック" w:hAnsi="ＭＳ ゴシック" w:eastAsia="ＭＳ ゴシック"/>
                <w:spacing w:val="0"/>
              </w:rPr>
              <w:t>条の</w:t>
            </w:r>
            <w:r>
              <w:rPr>
                <w:rFonts w:hint="eastAsia" w:ascii="ＭＳ ゴシック" w:hAnsi="ＭＳ ゴシック" w:eastAsia="ＭＳ ゴシック"/>
                <w:spacing w:val="0"/>
              </w:rPr>
              <w:t>2</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default" w:ascii="ＭＳ ゴシック" w:hAnsi="ＭＳ ゴシック" w:eastAsia="ＭＳ ゴシック"/>
                <w:spacing w:val="0"/>
              </w:rPr>
              <w:t>2</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20</w:t>
            </w:r>
            <w:r>
              <w:rPr>
                <w:rFonts w:hint="eastAsia" w:ascii="ＭＳ ゴシック" w:hAnsi="ＭＳ ゴシック" w:eastAsia="ＭＳ ゴシック"/>
                <w:spacing w:val="0"/>
              </w:rPr>
              <w:t>条の</w:t>
            </w:r>
            <w:r>
              <w:rPr>
                <w:rFonts w:hint="eastAsia" w:ascii="ＭＳ ゴシック" w:hAnsi="ＭＳ ゴシック" w:eastAsia="ＭＳ ゴシック"/>
                <w:spacing w:val="0"/>
              </w:rPr>
              <w:t>2</w:t>
            </w:r>
          </w:p>
          <w:p>
            <w:pPr>
              <w:pStyle w:val="19"/>
              <w:wordWrap w:val="1"/>
              <w:spacing w:line="240" w:lineRule="exact"/>
              <w:jc w:val="left"/>
              <w:rPr>
                <w:rFonts w:hint="default" w:ascii="ＭＳ ゴシック" w:hAnsi="ＭＳ ゴシック" w:eastAsia="DengXian"/>
                <w:spacing w:val="0"/>
              </w:rPr>
            </w:pPr>
            <w:r>
              <w:rPr>
                <w:rFonts w:hint="eastAsia" w:ascii="ＭＳ ゴシック" w:hAnsi="ＭＳ ゴシック" w:eastAsia="ＭＳ ゴシック"/>
                <w:spacing w:val="0"/>
              </w:rPr>
              <w:t>第</w:t>
            </w:r>
            <w:r>
              <w:rPr>
                <w:rFonts w:hint="default" w:ascii="ＭＳ ゴシック" w:hAnsi="ＭＳ ゴシック" w:eastAsia="ＭＳ ゴシック"/>
                <w:spacing w:val="0"/>
              </w:rPr>
              <w:t>3</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21</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ind w:left="1000" w:hanging="1000" w:hangingChars="5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945" w:firstLineChars="450"/>
              <w:jc w:val="left"/>
              <w:textAlignment w:val="baseline"/>
              <w:rPr>
                <w:rFonts w:hint="default" w:ascii="ＭＳ ゴシック" w:hAnsi="ＭＳ ゴシック" w:eastAsia="DengXian"/>
              </w:rPr>
            </w:pPr>
            <w:r>
              <w:rPr>
                <w:rFonts w:hint="eastAsia" w:ascii="ＭＳ ゴシック" w:hAnsi="ＭＳ ゴシック" w:eastAsia="ＭＳ ゴシック"/>
              </w:rPr>
              <w:t>第二の</w:t>
            </w:r>
            <w:r>
              <w:rPr>
                <w:rFonts w:hint="eastAsia" w:ascii="ＭＳ ゴシック" w:hAnsi="ＭＳ ゴシック" w:eastAsia="ＭＳ ゴシック"/>
              </w:rPr>
              <w:t>2(1</w:t>
            </w:r>
            <w:r>
              <w:rPr>
                <w:rFonts w:hint="default" w:ascii="ＭＳ ゴシック" w:hAnsi="ＭＳ ゴシック" w:eastAsia="ＭＳ ゴシック"/>
              </w:rPr>
              <w:t>8</w:t>
            </w:r>
            <w:r>
              <w:rPr>
                <w:rFonts w:hint="eastAsia" w:ascii="ＭＳ ゴシック" w:hAnsi="ＭＳ ゴシック" w:eastAsia="ＭＳ ゴシック"/>
              </w:rPr>
              <w:t>)</w:t>
            </w: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p>
            <w:pPr>
              <w:pStyle w:val="19"/>
              <w:wordWrap w:val="1"/>
              <w:spacing w:line="204" w:lineRule="exact"/>
              <w:jc w:val="left"/>
              <w:rPr>
                <w:rFonts w:hint="default" w:ascii="ＭＳ ゴシック" w:hAnsi="ＭＳ ゴシック" w:eastAsia="ＭＳ ゴシック"/>
                <w:spacing w:val="0"/>
              </w:rPr>
            </w:pPr>
          </w:p>
        </w:tc>
      </w:tr>
    </w:tbl>
    <w:p>
      <w:pPr>
        <w:pStyle w:val="0"/>
        <w:rPr>
          <w:rFonts w:hint="default"/>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8"/>
        <w:gridCol w:w="5947"/>
        <w:gridCol w:w="1405"/>
      </w:tblGrid>
      <w:tr>
        <w:trPr>
          <w:trHeight w:val="431" w:hRule="atLeast"/>
        </w:trPr>
        <w:tc>
          <w:tcPr>
            <w:tcW w:w="254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548" w:type="dxa"/>
            <w:vAlign w:val="top"/>
          </w:tcPr>
          <w:p>
            <w:pPr>
              <w:pStyle w:val="19"/>
              <w:wordWrap w:val="1"/>
              <w:spacing w:line="240" w:lineRule="auto"/>
              <w:ind w:right="122" w:rightChars="58" w:firstLine="52" w:firstLineChars="26"/>
              <w:rPr>
                <w:rFonts w:hint="default" w:ascii="ＭＳ ゴシック" w:hAnsi="ＭＳ ゴシック" w:eastAsia="ＭＳ ゴシック"/>
                <w:spacing w:val="0"/>
              </w:rPr>
            </w:pPr>
          </w:p>
          <w:p>
            <w:pPr>
              <w:pStyle w:val="0"/>
              <w:autoSpaceDE w:val="0"/>
              <w:autoSpaceDN w:val="0"/>
              <w:adjustRightInd w:val="0"/>
              <w:ind w:right="122" w:rightChars="58" w:firstLine="52" w:firstLineChars="26"/>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２０　衛生管理等</w:t>
            </w: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19"/>
              <w:wordWrap w:val="1"/>
              <w:spacing w:line="240" w:lineRule="auto"/>
              <w:ind w:left="214" w:right="61" w:rightChars="29" w:hanging="214" w:hangingChars="100"/>
              <w:rPr>
                <w:rFonts w:hint="default" w:ascii="ＭＳ ゴシック" w:hAnsi="ＭＳ ゴシック" w:eastAsia="ＭＳ ゴシック"/>
              </w:rPr>
            </w:pPr>
          </w:p>
        </w:tc>
        <w:tc>
          <w:tcPr>
            <w:tcW w:w="5947" w:type="dxa"/>
            <w:vAlign w:val="top"/>
          </w:tcPr>
          <w:p>
            <w:pPr>
              <w:pStyle w:val="0"/>
              <w:autoSpaceDE w:val="0"/>
              <w:autoSpaceDN w:val="0"/>
              <w:adjustRightInd w:val="0"/>
              <w:ind w:left="361" w:leftChars="172"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ind w:left="400" w:right="38" w:rightChars="1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（１）従業者の清潔の保持及び健康状態について、必要な管理を行っているか。</w:t>
            </w:r>
          </w:p>
          <w:p>
            <w:pPr>
              <w:pStyle w:val="19"/>
              <w:wordWrap w:val="1"/>
              <w:spacing w:line="240" w:lineRule="auto"/>
              <w:ind w:left="655" w:leftChars="210" w:right="38" w:rightChars="18" w:hanging="214" w:hangingChars="100"/>
              <w:rPr>
                <w:rFonts w:hint="default" w:ascii="ＭＳ ゴシック" w:hAnsi="ＭＳ ゴシック" w:eastAsia="ＭＳ ゴシック"/>
              </w:rPr>
            </w:pPr>
          </w:p>
          <w:p>
            <w:pPr>
              <w:pStyle w:val="19"/>
              <w:wordWrap w:val="1"/>
              <w:spacing w:line="240" w:lineRule="auto"/>
              <w:ind w:left="655" w:leftChars="210" w:right="38" w:rightChars="18" w:hanging="214" w:hangingChars="100"/>
              <w:rPr>
                <w:rFonts w:hint="default" w:ascii="ＭＳ ゴシック" w:hAnsi="ＭＳ ゴシック" w:eastAsia="ＭＳ ゴシック"/>
              </w:rPr>
            </w:pPr>
          </w:p>
          <w:p>
            <w:pPr>
              <w:pStyle w:val="0"/>
              <w:autoSpaceDE w:val="0"/>
              <w:autoSpaceDN w:val="0"/>
              <w:adjustRightInd w:val="0"/>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（２）指定特定相談支援事業所の設備及び備品等について、衛生的な管理に努めているか。</w:t>
            </w:r>
          </w:p>
          <w:p>
            <w:pPr>
              <w:pStyle w:val="0"/>
              <w:autoSpaceDE w:val="0"/>
              <w:autoSpaceDN w:val="0"/>
              <w:adjustRightInd w:val="0"/>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ind w:right="122" w:rightChars="58" w:firstLine="52" w:firstLineChars="26"/>
              <w:rPr>
                <w:rFonts w:hint="default" w:ascii="ＭＳ ゴシック" w:hAnsi="ＭＳ ゴシック" w:eastAsia="ＭＳ ゴシック"/>
                <w:kern w:val="0"/>
                <w:sz w:val="20"/>
              </w:rPr>
            </w:pPr>
          </w:p>
          <w:p>
            <w:pPr>
              <w:pStyle w:val="0"/>
              <w:ind w:left="420" w:hanging="420" w:hangingChars="200"/>
              <w:jc w:val="left"/>
              <w:rPr>
                <w:rFonts w:hint="default" w:ascii="ＭＳ ゴシック" w:hAnsi="ＭＳ ゴシック" w:eastAsia="ＭＳ ゴシック"/>
                <w:sz w:val="20"/>
              </w:rPr>
            </w:pPr>
            <w:r>
              <w:rPr>
                <w:rFonts w:hint="eastAsia" w:ascii="ＭＳ ゴシック" w:hAnsi="ＭＳ ゴシック" w:eastAsia="ＭＳ ゴシック"/>
              </w:rPr>
              <w:t>（３）</w:t>
            </w:r>
            <w:r>
              <w:rPr>
                <w:rFonts w:hint="eastAsia" w:ascii="ＭＳ ゴシック" w:hAnsi="ＭＳ ゴシック" w:eastAsia="ＭＳ ゴシック"/>
                <w:sz w:val="20"/>
              </w:rPr>
              <w:t>事業所において感染症が発生し、又はまん延しないように次に掲げる措置を講じているか。</w:t>
            </w:r>
          </w:p>
          <w:p>
            <w:pPr>
              <w:pStyle w:val="0"/>
              <w:jc w:val="left"/>
              <w:rPr>
                <w:rFonts w:hint="default" w:ascii="ＭＳ ゴシック" w:hAnsi="ＭＳ ゴシック" w:eastAsia="ＭＳ ゴシック"/>
                <w:sz w:val="20"/>
              </w:rPr>
            </w:pPr>
          </w:p>
          <w:p>
            <w:pPr>
              <w:pStyle w:val="0"/>
              <w:ind w:left="600" w:hanging="600" w:hangingChars="300"/>
              <w:jc w:val="left"/>
              <w:rPr>
                <w:rFonts w:hint="default" w:ascii="ＭＳ ゴシック" w:hAnsi="ＭＳ ゴシック" w:eastAsia="ＭＳ ゴシック"/>
                <w:sz w:val="20"/>
              </w:rPr>
            </w:pPr>
            <w:r>
              <w:rPr>
                <w:rFonts w:hint="eastAsia" w:ascii="ＭＳ ゴシック" w:hAnsi="ＭＳ ゴシック" w:eastAsia="ＭＳ ゴシック"/>
                <w:sz w:val="20"/>
              </w:rPr>
              <w:t>　①　事業所における感染症の予防及びまん延の防止のための対策を検討する委員会（テレビ電話装置等の活用可能。）を定期的に開催するとともに、その結果について、従業員に周知徹底しているか。</w:t>
            </w:r>
          </w:p>
          <w:p>
            <w:pPr>
              <w:pStyle w:val="0"/>
              <w:jc w:val="left"/>
              <w:rPr>
                <w:rFonts w:hint="default" w:ascii="ＭＳ ゴシック" w:hAnsi="ＭＳ ゴシック" w:eastAsia="ＭＳ ゴシック"/>
                <w:sz w:val="20"/>
              </w:rPr>
            </w:pPr>
          </w:p>
          <w:p>
            <w:pPr>
              <w:pStyle w:val="0"/>
              <w:ind w:left="600" w:hanging="600" w:hangingChars="300"/>
              <w:jc w:val="left"/>
              <w:rPr>
                <w:rFonts w:hint="default" w:ascii="ＭＳ ゴシック" w:hAnsi="ＭＳ ゴシック" w:eastAsia="ＭＳ ゴシック"/>
                <w:sz w:val="20"/>
              </w:rPr>
            </w:pPr>
            <w:r>
              <w:rPr>
                <w:rFonts w:hint="eastAsia" w:ascii="ＭＳ ゴシック" w:hAnsi="ＭＳ ゴシック" w:eastAsia="ＭＳ ゴシック"/>
                <w:sz w:val="20"/>
              </w:rPr>
              <w:t>　②　事業所における感染症の予防及びまん延の防止のための指針を整備しているか。</w:t>
            </w:r>
          </w:p>
          <w:p>
            <w:pPr>
              <w:pStyle w:val="0"/>
              <w:jc w:val="left"/>
              <w:rPr>
                <w:rFonts w:hint="default" w:ascii="ＭＳ ゴシック" w:hAnsi="ＭＳ ゴシック" w:eastAsia="ＭＳ ゴシック"/>
                <w:sz w:val="20"/>
              </w:rPr>
            </w:pPr>
          </w:p>
          <w:p>
            <w:pPr>
              <w:pStyle w:val="0"/>
              <w:jc w:val="left"/>
              <w:rPr>
                <w:rFonts w:hint="default" w:ascii="ＭＳ ゴシック" w:hAnsi="ＭＳ ゴシック" w:eastAsia="ＭＳ ゴシック"/>
                <w:sz w:val="20"/>
              </w:rPr>
            </w:pPr>
          </w:p>
          <w:p>
            <w:pPr>
              <w:pStyle w:val="0"/>
              <w:jc w:val="left"/>
              <w:rPr>
                <w:rFonts w:hint="default" w:ascii="ＭＳ ゴシック" w:hAnsi="ＭＳ ゴシック" w:eastAsia="ＭＳ ゴシック"/>
                <w:sz w:val="20"/>
              </w:rPr>
            </w:pPr>
            <w:r>
              <w:rPr>
                <w:rFonts w:hint="eastAsia" w:ascii="ＭＳ ゴシック" w:hAnsi="ＭＳ ゴシック" w:eastAsia="ＭＳ ゴシック"/>
                <w:sz w:val="20"/>
              </w:rPr>
              <w:t>　③　事業所において、従業者に対し、感染症の予防及びまん</w:t>
            </w:r>
          </w:p>
          <w:p>
            <w:pPr>
              <w:pStyle w:val="0"/>
              <w:ind w:left="630" w:leftChars="300"/>
              <w:jc w:val="left"/>
              <w:rPr>
                <w:rFonts w:hint="default" w:ascii="ＭＳ ゴシック" w:hAnsi="ＭＳ ゴシック" w:eastAsia="ＭＳ ゴシック"/>
                <w:sz w:val="20"/>
              </w:rPr>
            </w:pPr>
            <w:r>
              <w:rPr>
                <w:rFonts w:hint="eastAsia" w:ascii="ＭＳ ゴシック" w:hAnsi="ＭＳ ゴシック" w:eastAsia="ＭＳ ゴシック"/>
                <w:sz w:val="20"/>
              </w:rPr>
              <w:t>延の防止のための研修及び訓練を定期的に実施しているか。</w:t>
            </w:r>
          </w:p>
          <w:p>
            <w:pPr>
              <w:pStyle w:val="19"/>
              <w:wordWrap w:val="1"/>
              <w:spacing w:line="240" w:lineRule="auto"/>
              <w:ind w:left="428" w:right="122" w:rightChars="58" w:hanging="428" w:hangingChars="200"/>
              <w:rPr>
                <w:rFonts w:hint="default" w:ascii="ＭＳ ゴシック" w:hAnsi="ＭＳ ゴシック" w:eastAsia="ＭＳ ゴシック"/>
              </w:rPr>
            </w:pPr>
          </w:p>
          <w:p>
            <w:pPr>
              <w:pStyle w:val="0"/>
              <w:autoSpaceDE w:val="0"/>
              <w:autoSpaceDN w:val="0"/>
              <w:adjustRightInd w:val="0"/>
              <w:ind w:left="491" w:leftChars="34" w:right="122" w:rightChars="58" w:hanging="420" w:hangingChars="200"/>
              <w:rPr>
                <w:rFonts w:hint="default" w:ascii="ＭＳ ゴシック" w:hAnsi="ＭＳ ゴシック" w:eastAsia="ＭＳ ゴシック"/>
              </w:rPr>
            </w:pPr>
          </w:p>
        </w:tc>
        <w:tc>
          <w:tcPr>
            <w:tcW w:w="1405" w:type="dxa"/>
            <w:vAlign w:val="top"/>
          </w:tcPr>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rPr>
                <w:rFonts w:hint="default" w:ascii="ＭＳ ゴシック" w:hAnsi="ＭＳ ゴシック" w:eastAsia="ＭＳ ゴシック"/>
                <w:spacing w:val="0"/>
              </w:rPr>
            </w:pPr>
          </w:p>
          <w:p>
            <w:pPr>
              <w:pStyle w:val="19"/>
              <w:wordWrap w:val="1"/>
              <w:spacing w:line="204" w:lineRule="exact"/>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04" w:lineRule="exact"/>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ind w:firstLine="36" w:firstLineChars="17"/>
              <w:jc w:val="center"/>
              <w:rPr>
                <w:rFonts w:hint="default" w:ascii="ＭＳ ゴシック" w:hAnsi="ＭＳ ゴシック" w:eastAsia="ＭＳ ゴシック"/>
              </w:rPr>
            </w:pPr>
          </w:p>
        </w:tc>
      </w:tr>
    </w:tbl>
    <w:p>
      <w:pPr>
        <w:pStyle w:val="0"/>
        <w:rPr>
          <w:rFonts w:hint="default"/>
        </w:rPr>
      </w:pPr>
    </w:p>
    <w:tbl>
      <w:tblPr>
        <w:tblStyle w:val="11"/>
        <w:tblpPr w:leftFromText="142" w:rightFromText="142" w:topFromText="0" w:bottomFromText="0" w:vertAnchor="page" w:horzAnchor="margin" w:tblpXSpec="left" w:tblpY="899"/>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37"/>
        <w:gridCol w:w="1558"/>
        <w:gridCol w:w="2507"/>
      </w:tblGrid>
      <w:tr>
        <w:trPr>
          <w:trHeight w:val="431" w:hRule="atLeast"/>
        </w:trPr>
        <w:tc>
          <w:tcPr>
            <w:tcW w:w="3046" w:type="pct"/>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749" w:type="pct"/>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205" w:type="pct"/>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根拠法令</w:t>
            </w:r>
          </w:p>
        </w:tc>
      </w:tr>
      <w:tr>
        <w:trPr>
          <w:trHeight w:val="13888" w:hRule="atLeast"/>
        </w:trPr>
        <w:tc>
          <w:tcPr>
            <w:tcW w:w="3046" w:type="pct"/>
            <w:vAlign w:val="top"/>
          </w:tcPr>
          <w:p>
            <w:pPr>
              <w:pStyle w:val="0"/>
              <w:overflowPunct w:val="0"/>
              <w:ind w:firstLine="200" w:firstLine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(20)</w:t>
            </w:r>
            <w:r>
              <w:rPr>
                <w:rFonts w:hint="eastAsia" w:ascii="ＭＳ ゴシック" w:hAnsi="ＭＳ ゴシック" w:eastAsia="ＭＳ ゴシック"/>
                <w:b w:val="1"/>
                <w:sz w:val="20"/>
              </w:rPr>
              <w:t>衛生管理等（基準第</w:t>
            </w:r>
            <w:r>
              <w:rPr>
                <w:rFonts w:hint="eastAsia" w:ascii="ＭＳ ゴシック" w:hAnsi="ＭＳ ゴシック" w:eastAsia="ＭＳ ゴシック"/>
                <w:b w:val="1"/>
                <w:sz w:val="20"/>
              </w:rPr>
              <w:t>22</w:t>
            </w:r>
            <w:r>
              <w:rPr>
                <w:rFonts w:hint="eastAsia" w:ascii="ＭＳ ゴシック" w:hAnsi="ＭＳ ゴシック" w:eastAsia="ＭＳ ゴシック"/>
                <w:b w:val="1"/>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○基準第</w:t>
            </w:r>
            <w:r>
              <w:rPr>
                <w:rFonts w:hint="eastAsia" w:ascii="ＭＳ ゴシック" w:hAnsi="ＭＳ ゴシック" w:eastAsia="ＭＳ ゴシック"/>
                <w:sz w:val="20"/>
              </w:rPr>
              <w:t>22</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項及び第</w:t>
            </w:r>
            <w:r>
              <w:rPr>
                <w:rFonts w:hint="eastAsia" w:ascii="ＭＳ ゴシック" w:hAnsi="ＭＳ ゴシック" w:eastAsia="ＭＳ ゴシック"/>
                <w:sz w:val="20"/>
              </w:rPr>
              <w:t>2</w:t>
            </w:r>
            <w:r>
              <w:rPr>
                <w:rFonts w:hint="eastAsia" w:ascii="ＭＳ ゴシック" w:hAnsi="ＭＳ ゴシック" w:eastAsia="ＭＳ ゴシック"/>
                <w:sz w:val="20"/>
              </w:rPr>
              <w:t>項は、事業者は、従業者の清潔の保持及び健康状態の管理並びに指定特定相談支援事業所の設備及び備品等の衛生的な管理に努めるべきことを規定したものである。</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○同条第</w:t>
            </w:r>
            <w:r>
              <w:rPr>
                <w:rFonts w:hint="eastAsia" w:ascii="ＭＳ ゴシック" w:hAnsi="ＭＳ ゴシック" w:eastAsia="ＭＳ ゴシック"/>
                <w:sz w:val="20"/>
              </w:rPr>
              <w:t>3</w:t>
            </w:r>
            <w:r>
              <w:rPr>
                <w:rFonts w:hint="eastAsia" w:ascii="ＭＳ ゴシック" w:hAnsi="ＭＳ ゴシック" w:eastAsia="ＭＳ ゴシック"/>
                <w:sz w:val="20"/>
              </w:rPr>
              <w:t>項に規定する感染症が発生し、又はまん延しないように講ずるべき措置については、具体的には次のアからウまでの取扱いとすること。各事項について、同項に基づき事業所に実施が求められるものであるが、他のサービス事業者との連携等により行うことも差し支えない。</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firstLine="201" w:firstLineChars="10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ア</w:t>
            </w:r>
            <w:r>
              <w:rPr>
                <w:rFonts w:hint="eastAsia" w:ascii="ＭＳ ゴシック" w:hAnsi="ＭＳ ゴシック" w:eastAsia="ＭＳ ゴシック"/>
                <w:b w:val="1"/>
                <w:sz w:val="20"/>
              </w:rPr>
              <w:t xml:space="preserve"> </w:t>
            </w:r>
            <w:r>
              <w:rPr>
                <w:rFonts w:hint="eastAsia" w:ascii="ＭＳ ゴシック" w:hAnsi="ＭＳ ゴシック" w:eastAsia="ＭＳ ゴシック"/>
                <w:b w:val="1"/>
                <w:sz w:val="20"/>
              </w:rPr>
              <w:t>感染症の予防及びまん延の防止のための対策を検討する委員会</w:t>
            </w:r>
          </w:p>
          <w:p>
            <w:pPr>
              <w:pStyle w:val="0"/>
              <w:overflowPunct w:val="0"/>
              <w:ind w:left="600" w:hanging="600" w:hanging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➢構成メンバーの責任及び役割分担を明確にするとともに、</w:t>
            </w:r>
            <w:r>
              <w:rPr>
                <w:rFonts w:hint="eastAsia" w:ascii="ＭＳ ゴシック" w:hAnsi="ＭＳ ゴシック" w:eastAsia="ＭＳ ゴシック"/>
                <w:sz w:val="20"/>
                <w:u w:val="single" w:color="auto"/>
              </w:rPr>
              <w:t>専任の感染対策を担当する者（以下「感染対策担当者」という。）を決めておくことが必要である。</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➢感染対策委員会は、利用者の状況など指定特定相談支援事業所の状況に応じ、</w:t>
            </w:r>
            <w:r>
              <w:rPr>
                <w:rFonts w:hint="eastAsia" w:ascii="ＭＳ ゴシック" w:hAnsi="ＭＳ ゴシック" w:eastAsia="ＭＳ ゴシック"/>
                <w:sz w:val="20"/>
                <w:u w:val="single" w:color="auto"/>
              </w:rPr>
              <w:t>おおむね６月に１回以上、定期的に開催する</w:t>
            </w:r>
            <w:r>
              <w:rPr>
                <w:rFonts w:hint="eastAsia" w:ascii="ＭＳ ゴシック" w:hAnsi="ＭＳ ゴシック" w:eastAsia="ＭＳ ゴシック"/>
                <w:sz w:val="20"/>
              </w:rPr>
              <w:t>とともに、感染症が流行する時期等を勘案して必要に応じ随時開催する必要がある。</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感染対策委員会は、テレビ電話装置等（リアルタイムでの画像を</w:t>
            </w:r>
          </w:p>
          <w:p>
            <w:pPr>
              <w:pStyle w:val="0"/>
              <w:overflowPunct w:val="0"/>
              <w:ind w:left="315" w:left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介したコミュニケーションが可能な機器をいう。以下同じ。）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w:t>
            </w:r>
          </w:p>
          <w:p>
            <w:pPr>
              <w:pStyle w:val="0"/>
              <w:overflowPunct w:val="0"/>
              <w:ind w:firstLine="500" w:firstLine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なお、感染対策委員会は、他の会議体を設置している場合、こ</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れと一体的に設置・運営することとして差し支えない。また、指</w:t>
            </w:r>
          </w:p>
          <w:p>
            <w:pPr>
              <w:pStyle w:val="0"/>
              <w:overflowPunct w:val="0"/>
              <w:ind w:left="315" w:left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定特定相談支援事業所に実施が求められるものであるが、他のサービス事業者との連携等により行うことも差し支えない。</w:t>
            </w: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left="315" w:leftChars="150"/>
              <w:textAlignment w:val="baseline"/>
              <w:rPr>
                <w:rFonts w:hint="default" w:ascii="ＭＳ ゴシック" w:hAnsi="ＭＳ ゴシック" w:eastAsia="ＭＳ ゴシック"/>
                <w:sz w:val="20"/>
              </w:rPr>
            </w:pPr>
          </w:p>
          <w:p>
            <w:pPr>
              <w:pStyle w:val="0"/>
              <w:overflowPunct w:val="0"/>
              <w:ind w:firstLine="201" w:firstLineChars="10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イ</w:t>
            </w:r>
            <w:r>
              <w:rPr>
                <w:rFonts w:hint="eastAsia" w:ascii="ＭＳ ゴシック" w:hAnsi="ＭＳ ゴシック" w:eastAsia="ＭＳ ゴシック"/>
                <w:b w:val="1"/>
                <w:sz w:val="20"/>
              </w:rPr>
              <w:t xml:space="preserve"> </w:t>
            </w:r>
            <w:r>
              <w:rPr>
                <w:rFonts w:hint="eastAsia" w:ascii="ＭＳ ゴシック" w:hAnsi="ＭＳ ゴシック" w:eastAsia="ＭＳ ゴシック"/>
                <w:b w:val="1"/>
                <w:sz w:val="20"/>
              </w:rPr>
              <w:t>感染症の予防及びまん延の防止のための指針</w:t>
            </w:r>
          </w:p>
          <w:p>
            <w:pPr>
              <w:pStyle w:val="0"/>
              <w:overflowPunct w:val="0"/>
              <w:ind w:left="620" w:leftChars="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➢当該事業所における「感染症の予防及びまん延の防止のための指針」には、平常時の対策及び発生時の対応を規定する。</w:t>
            </w:r>
          </w:p>
          <w:p>
            <w:pPr>
              <w:pStyle w:val="0"/>
              <w:overflowPunct w:val="0"/>
              <w:ind w:left="620" w:leftChars="200" w:hanging="200" w:hangingChars="100"/>
              <w:textAlignment w:val="baseline"/>
              <w:rPr>
                <w:rFonts w:hint="default" w:ascii="ＭＳ ゴシック" w:hAnsi="ＭＳ ゴシック" w:eastAsia="ＭＳ ゴシック"/>
                <w:sz w:val="20"/>
              </w:rPr>
            </w:pPr>
          </w:p>
        </w:tc>
        <w:tc>
          <w:tcPr>
            <w:tcW w:w="749" w:type="pct"/>
            <w:vAlign w:val="top"/>
          </w:tcPr>
          <w:p>
            <w:pPr>
              <w:pStyle w:val="0"/>
              <w:overflowPunct w:val="0"/>
              <w:jc w:val="left"/>
              <w:textAlignment w:val="baseline"/>
              <w:rPr>
                <w:rFonts w:hint="default" w:ascii="ＭＳ Ｐゴシック" w:hAnsi="ＭＳ Ｐゴシック" w:eastAsia="ＭＳ Ｐゴシック"/>
                <w:sz w:val="20"/>
              </w:rPr>
            </w:pPr>
          </w:p>
          <w:p>
            <w:pPr>
              <w:pStyle w:val="0"/>
              <w:overflowPunct w:val="0"/>
              <w:jc w:val="left"/>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○衛生管理に</w:t>
            </w:r>
          </w:p>
          <w:p>
            <w:pPr>
              <w:pStyle w:val="0"/>
              <w:overflowPunct w:val="0"/>
              <w:ind w:firstLine="200" w:firstLineChars="100"/>
              <w:jc w:val="left"/>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関する書類</w:t>
            </w: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○衛生管理に関する書類</w:t>
            </w: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○委員会議事録</w:t>
            </w: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ind w:left="200" w:hanging="200" w:hangingChars="100"/>
              <w:jc w:val="left"/>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○感染症の予防及びまん延の防止のための指針</w:t>
            </w:r>
          </w:p>
          <w:p>
            <w:pPr>
              <w:pStyle w:val="0"/>
              <w:overflowPunct w:val="0"/>
              <w:ind w:left="200" w:hanging="200" w:hangingChars="100"/>
              <w:textAlignment w:val="baseline"/>
              <w:rPr>
                <w:rFonts w:hint="default" w:ascii="ＭＳ Ｐゴシック" w:hAnsi="ＭＳ Ｐゴシック" w:eastAsia="ＭＳ Ｐゴシック"/>
                <w:sz w:val="20"/>
              </w:rPr>
            </w:pPr>
          </w:p>
          <w:p>
            <w:pPr>
              <w:pStyle w:val="0"/>
              <w:overflowPunct w:val="0"/>
              <w:ind w:left="200" w:hanging="200" w:hangingChars="100"/>
              <w:textAlignment w:val="baseline"/>
              <w:rPr>
                <w:rFonts w:hint="default" w:ascii="ＭＳ Ｐゴシック" w:hAnsi="ＭＳ Ｐゴシック" w:eastAsia="ＭＳ Ｐゴシック"/>
                <w:sz w:val="20"/>
              </w:rPr>
            </w:pPr>
            <w:r>
              <w:rPr>
                <w:rFonts w:hint="eastAsia" w:ascii="ＭＳ Ｐゴシック" w:hAnsi="ＭＳ Ｐゴシック" w:eastAsia="ＭＳ Ｐゴシック"/>
                <w:sz w:val="20"/>
              </w:rPr>
              <w:t>○研修及び訓練を実施したことが分かる書類</w:t>
            </w:r>
          </w:p>
          <w:p>
            <w:pPr>
              <w:pStyle w:val="0"/>
              <w:overflowPunct w:val="0"/>
              <w:ind w:left="200" w:hanging="200" w:hangingChars="100"/>
              <w:jc w:val="left"/>
              <w:textAlignment w:val="baseline"/>
              <w:rPr>
                <w:rFonts w:hint="default" w:ascii="ＭＳ Ｐゴシック" w:hAnsi="ＭＳ Ｐゴシック" w:eastAsia="ＭＳ Ｐゴシック"/>
                <w:sz w:val="20"/>
              </w:rPr>
            </w:pPr>
          </w:p>
          <w:p>
            <w:pPr>
              <w:pStyle w:val="0"/>
              <w:overflowPunct w:val="0"/>
              <w:jc w:val="left"/>
              <w:textAlignment w:val="baseline"/>
              <w:rPr>
                <w:rFonts w:hint="default" w:ascii="ＭＳ Ｐゴシック" w:hAnsi="ＭＳ Ｐゴシック" w:eastAsia="ＭＳ Ｐゴシック"/>
                <w:sz w:val="20"/>
              </w:rPr>
            </w:pPr>
          </w:p>
          <w:p>
            <w:pPr>
              <w:pStyle w:val="0"/>
              <w:overflowPunct w:val="0"/>
              <w:jc w:val="left"/>
              <w:textAlignment w:val="baseline"/>
              <w:rPr>
                <w:rFonts w:hint="default" w:ascii="ＭＳ Ｐゴシック" w:hAnsi="ＭＳ Ｐゴシック" w:eastAsia="ＭＳ Ｐゴシック"/>
                <w:sz w:val="20"/>
              </w:rPr>
            </w:pPr>
          </w:p>
          <w:p>
            <w:pPr>
              <w:pStyle w:val="0"/>
              <w:overflowPunct w:val="0"/>
              <w:jc w:val="left"/>
              <w:textAlignment w:val="baseline"/>
              <w:rPr>
                <w:rFonts w:hint="default" w:ascii="ＭＳ Ｐゴシック" w:hAnsi="ＭＳ Ｐゴシック" w:eastAsia="ＭＳ Ｐゴシック"/>
                <w:sz w:val="20"/>
              </w:rPr>
            </w:pPr>
          </w:p>
          <w:p>
            <w:pPr>
              <w:pStyle w:val="0"/>
              <w:overflowPunct w:val="0"/>
              <w:jc w:val="left"/>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p>
            <w:pPr>
              <w:pStyle w:val="0"/>
              <w:overflowPunct w:val="0"/>
              <w:textAlignment w:val="baseline"/>
              <w:rPr>
                <w:rFonts w:hint="default" w:ascii="ＭＳ Ｐゴシック" w:hAnsi="ＭＳ Ｐゴシック" w:eastAsia="ＭＳ Ｐゴシック"/>
                <w:sz w:val="20"/>
              </w:rPr>
            </w:pPr>
          </w:p>
        </w:tc>
        <w:tc>
          <w:tcPr>
            <w:tcW w:w="1205" w:type="pct"/>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22</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ind w:left="1000" w:hanging="1000" w:hangingChars="5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945" w:firstLineChars="450"/>
              <w:jc w:val="left"/>
              <w:textAlignment w:val="baseline"/>
              <w:rPr>
                <w:rFonts w:hint="default" w:ascii="ＭＳ ゴシック" w:hAnsi="ＭＳ ゴシック" w:eastAsia="DengXian"/>
              </w:rPr>
            </w:pPr>
            <w:r>
              <w:rPr>
                <w:rFonts w:hint="eastAsia" w:ascii="ＭＳ ゴシック" w:hAnsi="ＭＳ ゴシック" w:eastAsia="ＭＳ ゴシック"/>
              </w:rPr>
              <w:t>第二の</w:t>
            </w:r>
            <w:r>
              <w:rPr>
                <w:rFonts w:hint="eastAsia" w:ascii="ＭＳ ゴシック" w:hAnsi="ＭＳ ゴシック" w:eastAsia="ＭＳ ゴシック"/>
              </w:rPr>
              <w:t>2(19)</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22</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22</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0"/>
        <w:gridCol w:w="6048"/>
        <w:gridCol w:w="1684"/>
      </w:tblGrid>
      <w:tr>
        <w:trPr>
          <w:trHeight w:val="431" w:hRule="atLeast"/>
        </w:trPr>
        <w:tc>
          <w:tcPr>
            <w:tcW w:w="2689"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609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694"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689" w:type="dxa"/>
            <w:vAlign w:val="top"/>
          </w:tcPr>
          <w:p>
            <w:pPr>
              <w:pStyle w:val="19"/>
              <w:wordWrap w:val="1"/>
              <w:spacing w:line="204" w:lineRule="exact"/>
              <w:ind w:right="122" w:rightChars="58" w:firstLine="52" w:firstLineChars="26"/>
              <w:rPr>
                <w:rFonts w:hint="default" w:ascii="ＭＳ ゴシック" w:hAnsi="ＭＳ ゴシック" w:eastAsia="ＭＳ ゴシック"/>
                <w:spacing w:val="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２０　衛生管理等</w:t>
            </w: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２１　掲示等</w:t>
            </w:r>
          </w:p>
        </w:tc>
        <w:tc>
          <w:tcPr>
            <w:tcW w:w="6095" w:type="dxa"/>
            <w:vAlign w:val="top"/>
          </w:tcPr>
          <w:p>
            <w:pPr>
              <w:pStyle w:val="0"/>
              <w:autoSpaceDE w:val="0"/>
              <w:autoSpaceDN w:val="0"/>
              <w:adjustRightInd w:val="0"/>
              <w:spacing w:line="240" w:lineRule="exact"/>
              <w:ind w:left="361" w:leftChars="172"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rPr>
                <w:rFonts w:hint="default" w:ascii="ＭＳ ゴシック" w:hAnsi="ＭＳ ゴシック" w:eastAsia="ＭＳ ゴシック"/>
                <w:kern w:val="0"/>
                <w:sz w:val="20"/>
              </w:rPr>
            </w:pPr>
          </w:p>
          <w:p>
            <w:pPr>
              <w:pStyle w:val="0"/>
              <w:autoSpaceDE w:val="0"/>
              <w:autoSpaceDN w:val="0"/>
              <w:adjustRightInd w:val="0"/>
              <w:spacing w:line="240" w:lineRule="exact"/>
              <w:rPr>
                <w:rFonts w:hint="default" w:ascii="ＭＳ ゴシック" w:hAnsi="ＭＳ ゴシック" w:eastAsia="ＭＳ ゴシック"/>
                <w:sz w:val="20"/>
              </w:rPr>
            </w:pPr>
            <w:r>
              <w:rPr>
                <w:rFonts w:hint="eastAsia" w:ascii="ＭＳ ゴシック" w:hAnsi="ＭＳ ゴシック" w:eastAsia="ＭＳ ゴシック"/>
                <w:kern w:val="0"/>
                <w:sz w:val="20"/>
              </w:rPr>
              <w:t>（１）</w:t>
            </w:r>
            <w:r>
              <w:rPr>
                <w:rFonts w:hint="default" w:ascii="ＭＳ ゴシック" w:hAnsi="ＭＳ ゴシック" w:eastAsia="ＭＳ ゴシック"/>
                <w:sz w:val="20"/>
              </w:rPr>
              <w:t>事業所の見やすい場所に、運営規程の概要、基本相談支援</w:t>
            </w:r>
          </w:p>
          <w:p>
            <w:pPr>
              <w:pStyle w:val="0"/>
              <w:autoSpaceDE w:val="0"/>
              <w:autoSpaceDN w:val="0"/>
              <w:adjustRightInd w:val="0"/>
              <w:spacing w:line="240" w:lineRule="exact"/>
              <w:ind w:firstLine="400" w:firstLineChars="200"/>
              <w:rPr>
                <w:rFonts w:hint="default" w:ascii="ＭＳ ゴシック" w:hAnsi="ＭＳ ゴシック" w:eastAsia="ＭＳ ゴシック"/>
                <w:sz w:val="20"/>
              </w:rPr>
            </w:pPr>
            <w:r>
              <w:rPr>
                <w:rFonts w:hint="default" w:ascii="ＭＳ ゴシック" w:hAnsi="ＭＳ ゴシック" w:eastAsia="ＭＳ ゴシック"/>
                <w:sz w:val="20"/>
              </w:rPr>
              <w:t>及び計画相談支援の実施状況、相談支援専門員の有する資格、</w:t>
            </w:r>
          </w:p>
          <w:p>
            <w:pPr>
              <w:pStyle w:val="0"/>
              <w:autoSpaceDE w:val="0"/>
              <w:autoSpaceDN w:val="0"/>
              <w:adjustRightInd w:val="0"/>
              <w:spacing w:line="240" w:lineRule="exact"/>
              <w:ind w:firstLine="400" w:firstLineChars="200"/>
              <w:rPr>
                <w:rFonts w:hint="default" w:ascii="ＭＳ ゴシック" w:hAnsi="ＭＳ ゴシック" w:eastAsia="ＭＳ ゴシック"/>
                <w:sz w:val="20"/>
              </w:rPr>
            </w:pPr>
            <w:r>
              <w:rPr>
                <w:rFonts w:hint="default" w:ascii="ＭＳ ゴシック" w:hAnsi="ＭＳ ゴシック" w:eastAsia="ＭＳ ゴシック"/>
                <w:sz w:val="20"/>
              </w:rPr>
              <w:t>経験年数及び勤務の体制その他の利用申込者のサービスの選</w:t>
            </w:r>
          </w:p>
          <w:p>
            <w:pPr>
              <w:pStyle w:val="0"/>
              <w:autoSpaceDE w:val="0"/>
              <w:autoSpaceDN w:val="0"/>
              <w:adjustRightInd w:val="0"/>
              <w:spacing w:line="240" w:lineRule="exact"/>
              <w:ind w:firstLine="400" w:firstLineChars="200"/>
              <w:rPr>
                <w:rFonts w:hint="default" w:ascii="ＭＳ ゴシック" w:hAnsi="ＭＳ ゴシック" w:eastAsia="ＭＳ ゴシック"/>
                <w:sz w:val="20"/>
              </w:rPr>
            </w:pPr>
            <w:r>
              <w:rPr>
                <w:rFonts w:hint="default" w:ascii="ＭＳ ゴシック" w:hAnsi="ＭＳ ゴシック" w:eastAsia="ＭＳ ゴシック"/>
                <w:sz w:val="20"/>
              </w:rPr>
              <w:t>択に資すると認められる重要事項を掲示し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665" w:leftChars="126" w:hanging="400" w:hangingChars="200"/>
              <w:rPr>
                <w:rFonts w:hint="default" w:ascii="ＭＳ ゴシック" w:hAnsi="ＭＳ ゴシック" w:eastAsia="ＭＳ ゴシック"/>
                <w:kern w:val="0"/>
                <w:sz w:val="20"/>
              </w:rPr>
            </w:pPr>
          </w:p>
          <w:p>
            <w:pPr>
              <w:pStyle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２）事業者は，（１）に規定する事項を記載した書面を事業所に備え付け，かつ，これをいつでも関係者に自由に閲覧させることにより，（２）の規定による掲示に代えているか。（掲示ができない場合に掲示に代えているか。）</w:t>
            </w:r>
          </w:p>
          <w:p>
            <w:pPr>
              <w:pStyle w:val="0"/>
              <w:autoSpaceDE w:val="0"/>
              <w:autoSpaceDN w:val="0"/>
              <w:adjustRightInd w:val="0"/>
              <w:spacing w:line="240" w:lineRule="exact"/>
              <w:rPr>
                <w:rFonts w:hint="default" w:ascii="ＭＳ ゴシック" w:hAnsi="ＭＳ ゴシック" w:eastAsia="ＭＳ ゴシック"/>
                <w:kern w:val="0"/>
                <w:sz w:val="20"/>
              </w:rPr>
            </w:pPr>
          </w:p>
          <w:p>
            <w:pPr>
              <w:pStyle w:val="19"/>
              <w:wordWrap w:val="1"/>
              <w:spacing w:line="240" w:lineRule="exact"/>
              <w:ind w:right="122" w:rightChars="58"/>
              <w:rPr>
                <w:rFonts w:hint="default" w:ascii="ＭＳ ゴシック" w:hAnsi="ＭＳ ゴシック" w:eastAsia="ＭＳ ゴシック"/>
              </w:rPr>
            </w:pPr>
            <w:r>
              <w:rPr>
                <w:rFonts w:hint="eastAsia" w:ascii="ＭＳ ゴシック" w:hAnsi="ＭＳ ゴシック" w:eastAsia="ＭＳ ゴシック"/>
                <w:spacing w:val="0"/>
              </w:rPr>
              <w:t>（３）（１）の重要事項の公表に努めているか。</w:t>
            </w:r>
          </w:p>
        </w:tc>
        <w:tc>
          <w:tcPr>
            <w:tcW w:w="1694" w:type="dxa"/>
            <w:vAlign w:val="top"/>
          </w:tcPr>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100" w:firstLineChars="50"/>
              <w:rPr>
                <w:rFonts w:hint="default" w:ascii="ＭＳ ゴシック" w:hAnsi="ＭＳ ゴシック" w:eastAsia="ＭＳ ゴシック"/>
                <w:spacing w:val="0"/>
              </w:rPr>
            </w:pPr>
          </w:p>
          <w:p>
            <w:pPr>
              <w:pStyle w:val="19"/>
              <w:wordWrap w:val="1"/>
              <w:spacing w:line="240" w:lineRule="exact"/>
              <w:ind w:firstLine="100" w:firstLineChars="50"/>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rPr>
            </w:pPr>
            <w:r>
              <w:rPr>
                <w:rFonts w:hint="eastAsia" w:ascii="ＭＳ ゴシック" w:hAnsi="ＭＳ ゴシック" w:eastAsia="ＭＳ ゴシック"/>
                <w:spacing w:val="0"/>
              </w:rPr>
              <w:t>いる・いない</w:t>
            </w:r>
          </w:p>
        </w:tc>
      </w:tr>
    </w:tbl>
    <w:p>
      <w:pPr>
        <w:pStyle w:val="0"/>
        <w:rPr>
          <w:rFonts w:hint="default"/>
        </w:rPr>
      </w:pPr>
    </w:p>
    <w:tbl>
      <w:tblPr>
        <w:tblStyle w:val="11"/>
        <w:tblpPr w:leftFromText="142" w:rightFromText="142" w:topFromText="0" w:bottomFromText="0" w:vertAnchor="margin" w:horzAnchor="margin" w:tblpXSpec="left" w:tblpY="28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95"/>
        <w:gridCol w:w="1558"/>
        <w:gridCol w:w="6"/>
        <w:gridCol w:w="2343"/>
      </w:tblGrid>
      <w:tr>
        <w:trPr>
          <w:trHeight w:val="431" w:hRule="atLeast"/>
        </w:trPr>
        <w:tc>
          <w:tcPr>
            <w:tcW w:w="3122" w:type="pct"/>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752" w:type="pct"/>
            <w:gridSpan w:val="2"/>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126" w:type="pct"/>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根拠法令</w:t>
            </w:r>
          </w:p>
        </w:tc>
      </w:tr>
      <w:tr>
        <w:trPr>
          <w:trHeight w:val="13886" w:hRule="atLeast"/>
        </w:trPr>
        <w:tc>
          <w:tcPr>
            <w:tcW w:w="3122" w:type="pct"/>
            <w:vAlign w:val="top"/>
          </w:tcPr>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➢平常時の対策としては、事業所内の衛生管理（環境の整備等）、</w:t>
            </w:r>
          </w:p>
          <w:p>
            <w:pPr>
              <w:pStyle w:val="0"/>
              <w:overflowPunct w:val="0"/>
              <w:ind w:left="630" w:left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支援にかかる感染対策（手洗い、標準的な予防策）等、発生時の対応としては、発生状況の把握、感染拡大の防止、医療機関や保健所、市町村における事業所関係課等の関係機関との連携、行政等への報告等が想定される。</w:t>
            </w:r>
          </w:p>
          <w:p>
            <w:pPr>
              <w:pStyle w:val="0"/>
              <w:overflowPunct w:val="0"/>
              <w:ind w:left="630" w:left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また、発生時における事業所内の連絡体制や上記の関係機関への連絡体制を整備し、明記しておくことも必要である。</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なお、それぞれの項目の記載内容の例については、「障害福祉サ</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ービス施設・事業所職員のための感染対策マニュアル」も踏ま</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えて検討すること。</w:t>
            </w:r>
          </w:p>
          <w:p>
            <w:pPr>
              <w:pStyle w:val="0"/>
              <w:overflowPunct w:val="0"/>
              <w:ind w:firstLine="600" w:firstLineChars="3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sz w:val="20"/>
              </w:rPr>
              <w:t>　</w:t>
            </w:r>
            <w:r>
              <w:rPr>
                <w:rFonts w:hint="eastAsia" w:ascii="ＭＳ ゴシック" w:hAnsi="ＭＳ ゴシック" w:eastAsia="ＭＳ ゴシック"/>
                <w:b w:val="1"/>
                <w:sz w:val="20"/>
              </w:rPr>
              <w:t>ウ</w:t>
            </w:r>
            <w:r>
              <w:rPr>
                <w:rFonts w:hint="eastAsia" w:ascii="ＭＳ ゴシック" w:hAnsi="ＭＳ ゴシック" w:eastAsia="ＭＳ ゴシック"/>
                <w:b w:val="1"/>
                <w:sz w:val="20"/>
              </w:rPr>
              <w:t xml:space="preserve"> </w:t>
            </w:r>
            <w:r>
              <w:rPr>
                <w:rFonts w:hint="eastAsia" w:ascii="ＭＳ ゴシック" w:hAnsi="ＭＳ ゴシック" w:eastAsia="ＭＳ ゴシック"/>
                <w:b w:val="1"/>
                <w:sz w:val="20"/>
              </w:rPr>
              <w:t>感染症の予防及びまん延の防止のための研修及び訓練</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➢従業者に対する「感染症の予防及びまん延の防止のための研修」</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の内容は、感染対策の基礎的内容等の適切な知識を普及・啓発</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するとともに、当該事業所における指針に基づいた衛生管理の</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徹底や衛生的な支援の励行を行うものとする。</w:t>
            </w:r>
          </w:p>
          <w:p>
            <w:pPr>
              <w:pStyle w:val="0"/>
              <w:overflowPunct w:val="0"/>
              <w:ind w:firstLine="400" w:firstLineChars="200"/>
              <w:textAlignment w:val="baseline"/>
              <w:rPr>
                <w:rFonts w:hint="default" w:ascii="ＭＳ ゴシック" w:hAnsi="ＭＳ ゴシック" w:eastAsia="ＭＳ ゴシック"/>
                <w:sz w:val="20"/>
                <w:u w:val="single" w:color="auto"/>
              </w:rPr>
            </w:pPr>
            <w:r>
              <w:rPr>
                <w:rFonts w:hint="eastAsia" w:ascii="ＭＳ ゴシック" w:hAnsi="ＭＳ ゴシック" w:eastAsia="ＭＳ ゴシック"/>
                <w:sz w:val="20"/>
              </w:rPr>
              <w:t>➢職員教育を組織的に浸透させていくためには、当該事業所が</w:t>
            </w:r>
            <w:r>
              <w:rPr>
                <w:rFonts w:hint="eastAsia" w:ascii="ＭＳ ゴシック" w:hAnsi="ＭＳ ゴシック" w:eastAsia="ＭＳ ゴシック"/>
                <w:sz w:val="20"/>
                <w:u w:val="single" w:color="auto"/>
              </w:rPr>
              <w:t>定</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u w:val="single" w:color="auto"/>
              </w:rPr>
              <w:t>期的な教育（年１回以上）を開催する</w:t>
            </w:r>
            <w:r>
              <w:rPr>
                <w:rFonts w:hint="eastAsia" w:ascii="ＭＳ ゴシック" w:hAnsi="ＭＳ ゴシック" w:eastAsia="ＭＳ ゴシック"/>
                <w:sz w:val="20"/>
              </w:rPr>
              <w:t>とともに、新規採用時に</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は感染対策研修を実施することが望ましい。また、研修の実施</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内容についても記録することが必要である。</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➢なお、研修の実施は、厚生労働省「障害福祉サービス施設・事</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業所職員のための感染対策マニュアル」等を活用するなど、事</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業所内で行うものでも差し支えなく、当該事業所の実態に応じ</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行うこと。</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➢また、平時から、実際に感染症が発生した場合を想定し、発生</w:t>
            </w:r>
          </w:p>
          <w:p>
            <w:pPr>
              <w:pStyle w:val="0"/>
              <w:overflowPunct w:val="0"/>
              <w:ind w:firstLine="600" w:firstLineChars="300"/>
              <w:textAlignment w:val="baseline"/>
              <w:rPr>
                <w:rFonts w:hint="default" w:ascii="ＭＳ ゴシック" w:hAnsi="ＭＳ ゴシック" w:eastAsia="ＭＳ ゴシック"/>
                <w:sz w:val="20"/>
                <w:u w:val="single" w:color="auto"/>
              </w:rPr>
            </w:pPr>
            <w:r>
              <w:rPr>
                <w:rFonts w:hint="eastAsia" w:ascii="ＭＳ ゴシック" w:hAnsi="ＭＳ ゴシック" w:eastAsia="ＭＳ ゴシック"/>
                <w:sz w:val="20"/>
              </w:rPr>
              <w:t>時の対応について、</w:t>
            </w:r>
            <w:r>
              <w:rPr>
                <w:rFonts w:hint="eastAsia" w:ascii="ＭＳ ゴシック" w:hAnsi="ＭＳ ゴシック" w:eastAsia="ＭＳ ゴシック"/>
                <w:sz w:val="20"/>
                <w:u w:val="single" w:color="auto"/>
              </w:rPr>
              <w:t>訓練（シミュレーション）を定期的（年</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u w:val="single" w:color="auto"/>
              </w:rPr>
              <w:t>１回以上</w:t>
            </w:r>
            <w:r>
              <w:rPr>
                <w:rFonts w:hint="eastAsia" w:ascii="ＭＳ ゴシック" w:hAnsi="ＭＳ ゴシック" w:eastAsia="ＭＳ ゴシック"/>
                <w:sz w:val="20"/>
              </w:rPr>
              <w:t>）に行うことが必要である。</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➢訓練においては、感染症発生時において迅速に行動できるよう、</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発生時の対応を定めた指針及び研修内容に基づき、事業所内の</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役割分担の確認や、感染対策をした上での支援の演習などを実</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施するものとする。</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➢訓練の実施は、机上を含めその実施手法は問わないものの、机</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上及び実地で実施するものを適切に組み合わせながら実施する</w:t>
            </w:r>
          </w:p>
          <w:p>
            <w:pPr>
              <w:pStyle w:val="0"/>
              <w:overflowPunct w:val="0"/>
              <w:ind w:firstLine="600" w:firstLineChars="3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ことが適切である。</w:t>
            </w:r>
          </w:p>
          <w:p>
            <w:pPr>
              <w:pStyle w:val="0"/>
              <w:overflowPunct w:val="0"/>
              <w:ind w:firstLine="600" w:firstLineChars="300"/>
              <w:textAlignment w:val="baseline"/>
              <w:rPr>
                <w:rFonts w:hint="default" w:ascii="ＭＳ ゴシック" w:hAnsi="ＭＳ ゴシック" w:eastAsia="ＭＳ ゴシック"/>
                <w:sz w:val="20"/>
              </w:rPr>
            </w:pPr>
          </w:p>
          <w:p>
            <w:pPr>
              <w:pStyle w:val="0"/>
              <w:overflowPunct w:val="0"/>
              <w:ind w:firstLine="600" w:firstLineChars="3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(21)</w:t>
            </w:r>
            <w:r>
              <w:rPr>
                <w:rFonts w:hint="eastAsia" w:ascii="ＭＳ ゴシック" w:hAnsi="ＭＳ ゴシック" w:eastAsia="ＭＳ ゴシック"/>
                <w:b w:val="1"/>
                <w:sz w:val="20"/>
              </w:rPr>
              <w:t>掲示等（基準第</w:t>
            </w:r>
            <w:r>
              <w:rPr>
                <w:rFonts w:hint="eastAsia" w:ascii="ＭＳ ゴシック" w:hAnsi="ＭＳ ゴシック" w:eastAsia="ＭＳ ゴシック"/>
                <w:b w:val="1"/>
                <w:sz w:val="20"/>
              </w:rPr>
              <w:t>23</w:t>
            </w:r>
            <w:r>
              <w:rPr>
                <w:rFonts w:hint="eastAsia" w:ascii="ＭＳ ゴシック" w:hAnsi="ＭＳ ゴシック" w:eastAsia="ＭＳ ゴシック"/>
                <w:b w:val="1"/>
                <w:sz w:val="20"/>
              </w:rPr>
              <w:t>条）</w:t>
            </w: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事業所の見やすい場所とは、重要事項を伝えるべき利用者又はその家族等に対して見やすい場所のことであること。</w:t>
            </w: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従業者の勤務体制については、職種ごと、常勤・非常勤ごと等の人数を掲示する趣旨であり、従業者の氏名まで掲示することを求めるものではないこと。</w:t>
            </w: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同条第２項は、重要事項を記載したファイル等を利用者又はその家族等が自由に閲覧可能な形で当該事業所内に備え付けることで同条第１項の掲示に代えることができることを規定したものである。</w:t>
            </w:r>
          </w:p>
          <w:p>
            <w:pPr>
              <w:pStyle w:val="0"/>
              <w:overflowPunct w:val="0"/>
              <w:ind w:left="300" w:hanging="300" w:hangingChars="15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公表の方法については，ホームページによる掲載等，適宜工夫すること。</w:t>
            </w:r>
          </w:p>
        </w:tc>
        <w:tc>
          <w:tcPr>
            <w:tcW w:w="749" w:type="pct"/>
            <w:vAlign w:val="top"/>
          </w:tcPr>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○事業所の掲示物</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○備え付け閲覧物</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○公表してい</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ることが分</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かる書類</w:t>
            </w:r>
          </w:p>
        </w:tc>
        <w:tc>
          <w:tcPr>
            <w:tcW w:w="1129" w:type="pct"/>
            <w:gridSpan w:val="2"/>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23</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ind w:left="1000" w:hanging="1000" w:hangingChars="5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945" w:firstLineChars="450"/>
              <w:jc w:val="left"/>
              <w:textAlignment w:val="baseline"/>
              <w:rPr>
                <w:rFonts w:hint="default" w:ascii="ＭＳ ゴシック" w:hAnsi="ＭＳ ゴシック" w:eastAsia="DengXian"/>
              </w:rPr>
            </w:pPr>
            <w:r>
              <w:rPr>
                <w:rFonts w:hint="eastAsia" w:ascii="ＭＳ ゴシック" w:hAnsi="ＭＳ ゴシック" w:eastAsia="ＭＳ ゴシック"/>
              </w:rPr>
              <w:t>第二の</w:t>
            </w:r>
            <w:r>
              <w:rPr>
                <w:rFonts w:hint="eastAsia" w:ascii="ＭＳ ゴシック" w:hAnsi="ＭＳ ゴシック" w:eastAsia="ＭＳ ゴシック"/>
              </w:rPr>
              <w:t>2(</w:t>
            </w:r>
            <w:r>
              <w:rPr>
                <w:rFonts w:hint="default" w:ascii="ＭＳ ゴシック" w:hAnsi="ＭＳ ゴシック" w:eastAsia="ＭＳ ゴシック"/>
              </w:rPr>
              <w:t>20</w:t>
            </w:r>
            <w:r>
              <w:rPr>
                <w:rFonts w:hint="eastAsia" w:ascii="ＭＳ ゴシック" w:hAnsi="ＭＳ ゴシック" w:eastAsia="ＭＳ ゴシック"/>
              </w:rPr>
              <w:t>)</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23</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23</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default" w:ascii="ＭＳ ゴシック" w:hAnsi="ＭＳ ゴシック" w:eastAsia="ＭＳ ゴシック"/>
                <w:spacing w:val="0"/>
              </w:rPr>
              <w:t>3</w:t>
            </w:r>
            <w:r>
              <w:rPr>
                <w:rFonts w:hint="eastAsia" w:ascii="ＭＳ ゴシック" w:hAnsi="ＭＳ ゴシック" w:eastAsia="ＭＳ ゴシック"/>
                <w:spacing w:val="0"/>
              </w:rPr>
              <w:t>項</w:t>
            </w:r>
          </w:p>
        </w:tc>
      </w:tr>
    </w:tbl>
    <w:p>
      <w:pPr>
        <w:pStyle w:val="0"/>
        <w:rPr>
          <w:rFonts w:hint="default"/>
          <w:vanish w:val="1"/>
        </w:rPr>
      </w:pPr>
    </w:p>
    <w:p>
      <w:pPr>
        <w:pStyle w:val="0"/>
        <w:rPr>
          <w:rFonts w:hint="default"/>
        </w:rPr>
      </w:pPr>
    </w:p>
    <w:tbl>
      <w:tblPr>
        <w:tblStyle w:val="11"/>
        <w:tblW w:w="10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69"/>
        <w:gridCol w:w="3809"/>
        <w:gridCol w:w="1559"/>
        <w:gridCol w:w="681"/>
        <w:gridCol w:w="1684"/>
      </w:tblGrid>
      <w:tr>
        <w:trPr>
          <w:trHeight w:val="431" w:hRule="atLeast"/>
        </w:trPr>
        <w:tc>
          <w:tcPr>
            <w:tcW w:w="2669"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6049" w:type="dxa"/>
            <w:gridSpan w:val="3"/>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684"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888" w:hRule="atLeast"/>
        </w:trPr>
        <w:tc>
          <w:tcPr>
            <w:tcW w:w="2669" w:type="dxa"/>
            <w:vAlign w:val="top"/>
          </w:tcPr>
          <w:p>
            <w:pPr>
              <w:pStyle w:val="19"/>
              <w:wordWrap w:val="1"/>
              <w:spacing w:line="240" w:lineRule="auto"/>
              <w:ind w:left="214" w:right="61" w:rightChars="29" w:hanging="214" w:hangingChars="100"/>
              <w:rPr>
                <w:rFonts w:hint="default" w:ascii="ＭＳ ゴシック" w:hAnsi="ＭＳ ゴシック" w:eastAsia="ＭＳ ゴシック"/>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２２　秘密保持等</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right="61" w:rightChars="29"/>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19"/>
              <w:wordWrap w:val="1"/>
              <w:spacing w:line="240" w:lineRule="auto"/>
              <w:ind w:left="214" w:right="61" w:rightChars="29" w:hanging="214" w:hangingChars="100"/>
              <w:rPr>
                <w:rFonts w:hint="default" w:ascii="ＭＳ ゴシック" w:hAnsi="ＭＳ ゴシック" w:eastAsia="ＭＳ ゴシック"/>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２３　広告</w:t>
            </w: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kern w:val="0"/>
                <w:sz w:val="20"/>
              </w:rPr>
            </w:pPr>
          </w:p>
          <w:p>
            <w:pPr>
              <w:pStyle w:val="19"/>
              <w:wordWrap w:val="1"/>
              <w:spacing w:line="240" w:lineRule="exact"/>
              <w:ind w:left="400" w:right="122" w:rightChars="58" w:hanging="400" w:hangingChars="200"/>
              <w:rPr>
                <w:rFonts w:hint="default" w:ascii="ＭＳ ゴシック" w:hAnsi="ＭＳ ゴシック" w:eastAsia="ＭＳ ゴシック"/>
                <w:spacing w:val="0"/>
              </w:rPr>
            </w:pPr>
            <w:r>
              <w:rPr>
                <w:rFonts w:hint="eastAsia" w:ascii="ＭＳ ゴシック" w:hAnsi="ＭＳ ゴシック" w:eastAsia="ＭＳ ゴシック"/>
                <w:spacing w:val="0"/>
              </w:rPr>
              <w:t>２４　</w:t>
            </w:r>
            <w:r>
              <w:rPr>
                <w:rFonts w:hint="default" w:ascii="ＭＳ ゴシック" w:hAnsi="ＭＳ ゴシック" w:eastAsia="ＭＳ ゴシック"/>
              </w:rPr>
              <w:t>障害福祉サービス事業者等からの利益収受等の禁止</w:t>
            </w: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kern w:val="0"/>
                <w:sz w:val="20"/>
              </w:rPr>
            </w:pPr>
          </w:p>
          <w:p>
            <w:pPr>
              <w:pStyle w:val="19"/>
              <w:wordWrap w:val="1"/>
              <w:spacing w:line="240" w:lineRule="auto"/>
              <w:ind w:right="61" w:rightChars="29"/>
              <w:rPr>
                <w:rFonts w:hint="default" w:ascii="ＭＳ ゴシック" w:hAnsi="ＭＳ ゴシック" w:eastAsia="ＭＳ ゴシック"/>
              </w:rPr>
            </w:pPr>
          </w:p>
        </w:tc>
        <w:tc>
          <w:tcPr>
            <w:tcW w:w="6049" w:type="dxa"/>
            <w:gridSpan w:val="3"/>
            <w:vAlign w:val="top"/>
          </w:tcPr>
          <w:p>
            <w:pPr>
              <w:pStyle w:val="0"/>
              <w:autoSpaceDE w:val="0"/>
              <w:autoSpaceDN w:val="0"/>
              <w:adjustRightInd w:val="0"/>
              <w:ind w:left="361" w:leftChars="172"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（１）従業者及び管理者は、正当な理由がなく、その業務上知り得た利用者又はその家族の秘密を漏らしていないか。</w:t>
            </w:r>
          </w:p>
          <w:p>
            <w:pPr>
              <w:pStyle w:val="19"/>
              <w:wordWrap w:val="1"/>
              <w:spacing w:line="240" w:lineRule="auto"/>
              <w:ind w:right="122" w:rightChars="58"/>
              <w:rPr>
                <w:rFonts w:hint="default" w:ascii="ＭＳ ゴシック" w:hAnsi="ＭＳ ゴシック" w:eastAsia="ＭＳ ゴシック"/>
                <w:spacing w:val="0"/>
              </w:rPr>
            </w:pPr>
          </w:p>
          <w:p>
            <w:pPr>
              <w:pStyle w:val="19"/>
              <w:wordWrap w:val="1"/>
              <w:spacing w:line="240" w:lineRule="auto"/>
              <w:ind w:left="428" w:right="122" w:rightChars="58" w:hanging="428" w:hangingChars="200"/>
              <w:rPr>
                <w:rFonts w:hint="default" w:ascii="ＭＳ ゴシック" w:hAnsi="ＭＳ ゴシック" w:eastAsia="ＭＳ ゴシック"/>
              </w:rPr>
            </w:pPr>
          </w:p>
          <w:p>
            <w:pPr>
              <w:pStyle w:val="19"/>
              <w:wordWrap w:val="1"/>
              <w:spacing w:line="240" w:lineRule="auto"/>
              <w:ind w:right="122" w:rightChars="58"/>
              <w:rPr>
                <w:rFonts w:hint="default" w:ascii="ＭＳ ゴシック" w:hAnsi="ＭＳ ゴシック" w:eastAsia="ＭＳ ゴシック"/>
              </w:rPr>
            </w:pPr>
          </w:p>
          <w:p>
            <w:pPr>
              <w:pStyle w:val="19"/>
              <w:wordWrap w:val="1"/>
              <w:spacing w:line="240" w:lineRule="auto"/>
              <w:ind w:left="428" w:right="122" w:rightChars="58" w:hanging="428" w:hangingChars="200"/>
              <w:rPr>
                <w:rFonts w:hint="default" w:ascii="ＭＳ ゴシック" w:hAnsi="ＭＳ ゴシック" w:eastAsia="ＭＳ ゴシック"/>
              </w:rPr>
            </w:pPr>
            <w:r>
              <w:rPr>
                <w:rFonts w:hint="eastAsia" w:ascii="ＭＳ ゴシック" w:hAnsi="ＭＳ ゴシック" w:eastAsia="ＭＳ ゴシック"/>
              </w:rPr>
              <w:t>（２）従業者及び管理者であった者が、正当な理由がなく、その業務上知り得た利用者又はその家族の秘密を漏らすことがないよう、必要な措置を講じているか。</w:t>
            </w:r>
          </w:p>
          <w:p>
            <w:pPr>
              <w:pStyle w:val="19"/>
              <w:wordWrap w:val="1"/>
              <w:spacing w:line="240" w:lineRule="auto"/>
              <w:ind w:left="428" w:right="122" w:rightChars="58" w:hanging="428" w:hangingChars="200"/>
              <w:rPr>
                <w:rFonts w:hint="default" w:ascii="ＭＳ ゴシック" w:hAnsi="ＭＳ ゴシック" w:eastAsia="ＭＳ ゴシック"/>
              </w:rPr>
            </w:pPr>
          </w:p>
          <w:p>
            <w:pPr>
              <w:pStyle w:val="19"/>
              <w:wordWrap w:val="1"/>
              <w:spacing w:line="240" w:lineRule="auto"/>
              <w:ind w:left="428" w:right="122" w:rightChars="58" w:hanging="428" w:hangingChars="200"/>
              <w:rPr>
                <w:rFonts w:hint="default" w:ascii="ＭＳ ゴシック" w:hAnsi="ＭＳ ゴシック" w:eastAsia="ＭＳ ゴシック"/>
              </w:rPr>
            </w:pPr>
          </w:p>
          <w:p>
            <w:pPr>
              <w:pStyle w:val="0"/>
              <w:autoSpaceDE w:val="0"/>
              <w:autoSpaceDN w:val="0"/>
              <w:adjustRightInd w:val="0"/>
              <w:ind w:left="471" w:leftChars="34" w:right="122" w:rightChars="58" w:hanging="400" w:hangingChars="200"/>
              <w:rPr>
                <w:rFonts w:hint="default" w:ascii="ＭＳ ゴシック" w:hAnsi="ＭＳ ゴシック" w:eastAsia="ＭＳ ゴシック"/>
                <w:sz w:val="20"/>
              </w:rPr>
            </w:pPr>
            <w:r>
              <w:rPr>
                <w:rFonts w:hint="eastAsia" w:ascii="ＭＳ ゴシック" w:hAnsi="ＭＳ ゴシック" w:eastAsia="ＭＳ ゴシック"/>
                <w:kern w:val="0"/>
                <w:sz w:val="20"/>
              </w:rPr>
              <w:t>（３）サービス担当者会議等において、利用者又はその家族の個人情報を用いる場合は、あらかじめ文書により当該利用者又はその家族の同意を得ているか。</w:t>
            </w:r>
          </w:p>
          <w:p>
            <w:pPr>
              <w:pStyle w:val="19"/>
              <w:wordWrap w:val="1"/>
              <w:spacing w:line="240" w:lineRule="auto"/>
              <w:ind w:right="122" w:rightChars="58"/>
              <w:rPr>
                <w:rFonts w:hint="default" w:ascii="ＭＳ ゴシック" w:hAnsi="ＭＳ ゴシック" w:eastAsia="ＭＳ ゴシック"/>
              </w:rPr>
            </w:pPr>
          </w:p>
          <w:p>
            <w:pPr>
              <w:pStyle w:val="19"/>
              <w:wordWrap w:val="1"/>
              <w:spacing w:line="240" w:lineRule="auto"/>
              <w:ind w:right="122" w:rightChars="58"/>
              <w:rPr>
                <w:rFonts w:hint="default" w:ascii="ＭＳ ゴシック" w:hAnsi="ＭＳ ゴシック" w:eastAsia="ＭＳ ゴシック"/>
              </w:rPr>
            </w:pPr>
          </w:p>
          <w:p>
            <w:pPr>
              <w:pStyle w:val="0"/>
              <w:autoSpaceDE w:val="0"/>
              <w:autoSpaceDN w:val="0"/>
              <w:adjustRightInd w:val="0"/>
              <w:ind w:right="122" w:rightChars="58"/>
              <w:rPr>
                <w:rFonts w:hint="default" w:ascii="ＭＳ ゴシック" w:hAnsi="ＭＳ ゴシック" w:eastAsia="ＭＳ ゴシック"/>
                <w:kern w:val="0"/>
                <w:sz w:val="20"/>
              </w:rPr>
            </w:pPr>
          </w:p>
          <w:p>
            <w:pPr>
              <w:pStyle w:val="0"/>
              <w:autoSpaceDE w:val="0"/>
              <w:autoSpaceDN w:val="0"/>
              <w:adjustRightInd w:val="0"/>
              <w:ind w:right="122" w:rightChars="58" w:firstLine="200" w:firstLineChars="100"/>
              <w:rPr>
                <w:rFonts w:hint="default" w:ascii="ＭＳ ゴシック" w:hAnsi="ＭＳ ゴシック" w:eastAsia="ＭＳ ゴシック"/>
                <w:sz w:val="20"/>
              </w:rPr>
            </w:pPr>
            <w:r>
              <w:rPr>
                <w:rFonts w:hint="default" w:ascii="ＭＳ ゴシック" w:hAnsi="ＭＳ ゴシック" w:eastAsia="ＭＳ ゴシック"/>
                <w:sz w:val="20"/>
              </w:rPr>
              <w:t>指定特定相談支援事業者は、当該指定特定相談支援事業者について広告をする場合においては、その内容を虚偽のもの又は誇大なものとして</w:t>
            </w:r>
            <w:r>
              <w:rPr>
                <w:rFonts w:hint="eastAsia" w:ascii="ＭＳ ゴシック" w:hAnsi="ＭＳ ゴシック" w:eastAsia="ＭＳ ゴシック"/>
                <w:sz w:val="20"/>
              </w:rPr>
              <w:t>ないか</w:t>
            </w:r>
            <w:r>
              <w:rPr>
                <w:rFonts w:hint="default" w:ascii="ＭＳ ゴシック" w:hAnsi="ＭＳ ゴシック" w:eastAsia="ＭＳ ゴシック"/>
                <w:sz w:val="20"/>
              </w:rPr>
              <w:t>。</w:t>
            </w:r>
          </w:p>
          <w:p>
            <w:pPr>
              <w:pStyle w:val="0"/>
              <w:autoSpaceDE w:val="0"/>
              <w:autoSpaceDN w:val="0"/>
              <w:adjustRightInd w:val="0"/>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ind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kern w:val="0"/>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（１）</w:t>
            </w:r>
            <w:r>
              <w:rPr>
                <w:rFonts w:hint="default" w:ascii="ＭＳ ゴシック" w:hAnsi="ＭＳ ゴシック" w:eastAsia="ＭＳ ゴシック"/>
                <w:sz w:val="20"/>
              </w:rPr>
              <w:t>指定特定相談支援事業者及び指定特定相談支援事業所の管理者は、サービス等利用計画の作成又は変更に関し、当該指定特定相談支援事業所の相談支援専門員に対して特定の福祉サービス等の事業を行う者等によるサービスを位置付けるべき旨の指示等を行っ</w:t>
            </w:r>
            <w:r>
              <w:rPr>
                <w:rFonts w:hint="eastAsia" w:ascii="ＭＳ ゴシック" w:hAnsi="ＭＳ ゴシック" w:eastAsia="ＭＳ ゴシック"/>
                <w:sz w:val="20"/>
              </w:rPr>
              <w:t>ていないか</w:t>
            </w:r>
            <w:r>
              <w:rPr>
                <w:rFonts w:hint="default" w:ascii="ＭＳ ゴシック" w:hAnsi="ＭＳ ゴシック" w:eastAsia="ＭＳ ゴシック"/>
                <w:sz w:val="20"/>
              </w:rPr>
              <w:t>。</w:t>
            </w: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18" w:right="122" w:rightChars="58" w:firstLine="50" w:firstLineChars="25"/>
              <w:rPr>
                <w:rFonts w:hint="default" w:ascii="ＭＳ ゴシック" w:hAnsi="ＭＳ ゴシック" w:eastAsia="ＭＳ ゴシック"/>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（２）</w:t>
            </w:r>
            <w:r>
              <w:rPr>
                <w:rFonts w:hint="default" w:ascii="ＭＳ ゴシック" w:hAnsi="ＭＳ ゴシック" w:eastAsia="ＭＳ ゴシック"/>
                <w:sz w:val="20"/>
              </w:rPr>
              <w:t>相談支援専門員は、サービス等利用計画の作成又は変更に関し、利用者等に対して特定の福祉サービス等の事業を行う者等によるサービスを利用すべき旨の指示等を行って</w:t>
            </w:r>
            <w:r>
              <w:rPr>
                <w:rFonts w:hint="eastAsia" w:ascii="ＭＳ ゴシック" w:hAnsi="ＭＳ ゴシック" w:eastAsia="ＭＳ ゴシック"/>
                <w:sz w:val="20"/>
              </w:rPr>
              <w:t>いないか</w:t>
            </w:r>
            <w:r>
              <w:rPr>
                <w:rFonts w:hint="default" w:ascii="ＭＳ ゴシック" w:hAnsi="ＭＳ ゴシック" w:eastAsia="ＭＳ ゴシック"/>
                <w:sz w:val="20"/>
              </w:rPr>
              <w:t>。</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（３）</w:t>
            </w:r>
            <w:r>
              <w:rPr>
                <w:rFonts w:hint="default" w:ascii="ＭＳ ゴシック" w:hAnsi="ＭＳ ゴシック" w:eastAsia="ＭＳ ゴシック"/>
                <w:sz w:val="20"/>
              </w:rPr>
              <w:t>指定特定相談支援事業者及びその従業者は、サービス等利用計画の作成又は変更に関し、利用者に対して特定の福祉サービス等の事業を行う者等によるサービスを利用させることの対償として、当該福祉サービス等の事業を行う者等から金品その他の財産上の利益を収受して</w:t>
            </w:r>
            <w:r>
              <w:rPr>
                <w:rFonts w:hint="eastAsia" w:ascii="ＭＳ ゴシック" w:hAnsi="ＭＳ ゴシック" w:eastAsia="ＭＳ ゴシック"/>
                <w:sz w:val="20"/>
              </w:rPr>
              <w:t>いないか</w:t>
            </w:r>
            <w:r>
              <w:rPr>
                <w:rFonts w:hint="default" w:ascii="ＭＳ ゴシック" w:hAnsi="ＭＳ ゴシック" w:eastAsia="ＭＳ ゴシック"/>
                <w:sz w:val="20"/>
              </w:rPr>
              <w:t>。</w:t>
            </w:r>
          </w:p>
        </w:tc>
        <w:tc>
          <w:tcPr>
            <w:tcW w:w="1684" w:type="dxa"/>
            <w:vAlign w:val="top"/>
          </w:tcPr>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04" w:lineRule="exact"/>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04"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ind w:firstLine="34" w:firstLineChars="17"/>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36" w:firstLineChars="17"/>
              <w:jc w:val="center"/>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rPr>
            </w:pPr>
          </w:p>
        </w:tc>
      </w:tr>
      <w:tr>
        <w:trPr>
          <w:trHeight w:val="431" w:hRule="atLeast"/>
        </w:trPr>
        <w:tc>
          <w:tcPr>
            <w:tcW w:w="6478" w:type="dxa"/>
            <w:gridSpan w:val="2"/>
            <w:vAlign w:val="center"/>
          </w:tcPr>
          <w:p>
            <w:pPr>
              <w:pStyle w:val="19"/>
              <w:wordWrap w:val="1"/>
              <w:spacing w:line="240" w:lineRule="exact"/>
              <w:ind w:firstLine="36" w:firstLineChars="17"/>
              <w:jc w:val="center"/>
              <w:rPr>
                <w:rFonts w:hint="default" w:ascii="ＭＳ ゴシック" w:hAnsi="ＭＳ ゴシック" w:eastAsia="ＭＳ ゴシック"/>
                <w:spacing w:val="0"/>
              </w:rPr>
            </w:pPr>
            <w:r>
              <w:rPr>
                <w:rFonts w:hint="eastAsia" w:ascii="ＭＳ ゴシック" w:hAnsi="ＭＳ ゴシック" w:eastAsia="ＭＳ ゴシック"/>
              </w:rPr>
              <w:t>チェックポイント</w:t>
            </w:r>
          </w:p>
        </w:tc>
        <w:tc>
          <w:tcPr>
            <w:tcW w:w="1559" w:type="dxa"/>
            <w:vAlign w:val="center"/>
          </w:tcPr>
          <w:p>
            <w:pPr>
              <w:pStyle w:val="19"/>
              <w:wordWrap w:val="1"/>
              <w:spacing w:line="240"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関</w:t>
            </w:r>
            <w:r>
              <w:rPr>
                <w:rFonts w:hint="eastAsia" w:ascii="ＭＳ ゴシック" w:hAnsi="ＭＳ ゴシック" w:eastAsia="ＭＳ ゴシック"/>
                <w:spacing w:val="0"/>
              </w:rPr>
              <w:t xml:space="preserve"> </w:t>
            </w:r>
            <w:r>
              <w:rPr>
                <w:rFonts w:hint="eastAsia" w:ascii="ＭＳ ゴシック" w:hAnsi="ＭＳ ゴシック" w:eastAsia="ＭＳ ゴシック"/>
                <w:spacing w:val="0"/>
              </w:rPr>
              <w:t>係</w:t>
            </w:r>
            <w:r>
              <w:rPr>
                <w:rFonts w:hint="eastAsia" w:ascii="ＭＳ ゴシック" w:hAnsi="ＭＳ ゴシック" w:eastAsia="ＭＳ ゴシック"/>
                <w:spacing w:val="0"/>
              </w:rPr>
              <w:t xml:space="preserve"> </w:t>
            </w:r>
            <w:r>
              <w:rPr>
                <w:rFonts w:hint="eastAsia" w:ascii="ＭＳ ゴシック" w:hAnsi="ＭＳ ゴシック" w:eastAsia="ＭＳ ゴシック"/>
                <w:spacing w:val="0"/>
              </w:rPr>
              <w:t>書</w:t>
            </w:r>
            <w:r>
              <w:rPr>
                <w:rFonts w:hint="eastAsia" w:ascii="ＭＳ ゴシック" w:hAnsi="ＭＳ ゴシック" w:eastAsia="ＭＳ ゴシック"/>
                <w:spacing w:val="0"/>
              </w:rPr>
              <w:t xml:space="preserve"> </w:t>
            </w:r>
            <w:r>
              <w:rPr>
                <w:rFonts w:hint="eastAsia" w:ascii="ＭＳ ゴシック" w:hAnsi="ＭＳ ゴシック" w:eastAsia="ＭＳ ゴシック"/>
                <w:spacing w:val="0"/>
              </w:rPr>
              <w:t>類</w:t>
            </w:r>
          </w:p>
        </w:tc>
        <w:tc>
          <w:tcPr>
            <w:tcW w:w="2365" w:type="dxa"/>
            <w:gridSpan w:val="2"/>
            <w:vAlign w:val="center"/>
          </w:tcPr>
          <w:p>
            <w:pPr>
              <w:pStyle w:val="19"/>
              <w:wordWrap w:val="1"/>
              <w:spacing w:line="240" w:lineRule="exact"/>
              <w:ind w:firstLine="34" w:firstLineChars="17"/>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根</w:t>
            </w:r>
            <w:r>
              <w:rPr>
                <w:rFonts w:hint="eastAsia" w:ascii="ＭＳ ゴシック" w:hAnsi="ＭＳ ゴシック" w:eastAsia="ＭＳ ゴシック"/>
                <w:spacing w:val="0"/>
              </w:rPr>
              <w:t xml:space="preserve"> </w:t>
            </w:r>
            <w:r>
              <w:rPr>
                <w:rFonts w:hint="eastAsia" w:ascii="ＭＳ ゴシック" w:hAnsi="ＭＳ ゴシック" w:eastAsia="ＭＳ ゴシック"/>
                <w:spacing w:val="0"/>
              </w:rPr>
              <w:t>拠</w:t>
            </w:r>
            <w:r>
              <w:rPr>
                <w:rFonts w:hint="eastAsia" w:ascii="ＭＳ ゴシック" w:hAnsi="ＭＳ ゴシック" w:eastAsia="ＭＳ ゴシック"/>
                <w:spacing w:val="0"/>
              </w:rPr>
              <w:t xml:space="preserve"> </w:t>
            </w:r>
            <w:r>
              <w:rPr>
                <w:rFonts w:hint="eastAsia" w:ascii="ＭＳ ゴシック" w:hAnsi="ＭＳ ゴシック" w:eastAsia="ＭＳ ゴシック"/>
                <w:spacing w:val="0"/>
              </w:rPr>
              <w:t>法</w:t>
            </w:r>
            <w:r>
              <w:rPr>
                <w:rFonts w:hint="eastAsia" w:ascii="ＭＳ ゴシック" w:hAnsi="ＭＳ ゴシック" w:eastAsia="ＭＳ ゴシック"/>
                <w:spacing w:val="0"/>
              </w:rPr>
              <w:t xml:space="preserve"> </w:t>
            </w:r>
            <w:r>
              <w:rPr>
                <w:rFonts w:hint="eastAsia" w:ascii="ＭＳ ゴシック" w:hAnsi="ＭＳ ゴシック" w:eastAsia="ＭＳ ゴシック"/>
                <w:spacing w:val="0"/>
              </w:rPr>
              <w:t>令</w:t>
            </w:r>
          </w:p>
        </w:tc>
      </w:tr>
      <w:tr>
        <w:trPr>
          <w:trHeight w:val="14879" w:hRule="exact"/>
        </w:trPr>
        <w:tc>
          <w:tcPr>
            <w:tcW w:w="6478" w:type="dxa"/>
            <w:gridSpan w:val="2"/>
            <w:vAlign w:val="top"/>
          </w:tcPr>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w:t>
            </w:r>
            <w:r>
              <w:rPr>
                <w:rFonts w:hint="default" w:ascii="ＭＳ ゴシック" w:hAnsi="ＭＳ ゴシック" w:eastAsia="ＭＳ ゴシック"/>
                <w:b w:val="1"/>
                <w:sz w:val="20"/>
              </w:rPr>
              <w:t>2</w:t>
            </w:r>
            <w:r>
              <w:rPr>
                <w:rFonts w:hint="eastAsia" w:ascii="ＭＳ ゴシック" w:hAnsi="ＭＳ ゴシック" w:eastAsia="ＭＳ ゴシック"/>
                <w:b w:val="1"/>
                <w:sz w:val="20"/>
              </w:rPr>
              <w:t>2)</w:t>
            </w:r>
            <w:r>
              <w:rPr>
                <w:rFonts w:hint="eastAsia" w:ascii="ＭＳ ゴシック" w:hAnsi="ＭＳ ゴシック" w:eastAsia="ＭＳ ゴシック"/>
                <w:b w:val="1"/>
                <w:sz w:val="20"/>
              </w:rPr>
              <w:t>秘密保持等（基準第</w:t>
            </w:r>
            <w:r>
              <w:rPr>
                <w:rFonts w:hint="eastAsia" w:ascii="ＭＳ ゴシック" w:hAnsi="ＭＳ ゴシック" w:eastAsia="ＭＳ ゴシック"/>
                <w:b w:val="1"/>
                <w:sz w:val="20"/>
              </w:rPr>
              <w:t>24</w:t>
            </w:r>
            <w:r>
              <w:rPr>
                <w:rFonts w:hint="eastAsia" w:ascii="ＭＳ ゴシック" w:hAnsi="ＭＳ ゴシック" w:eastAsia="ＭＳ ゴシック"/>
                <w:b w:val="1"/>
                <w:sz w:val="20"/>
              </w:rPr>
              <w:t>条）</w:t>
            </w: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事業者は，当該事業所の従業者等が，従業者等でなくなった後においてもこれらの秘密を保持すべき旨を，従業者の雇用時等に取り決めるなどの措置を講ずべきこととする。</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利用者又はその家族の同意は，サービス提供開始時に利用者及びその家族から包括的な同意を得ておくことで足りる。</w:t>
            </w: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(24)</w:t>
            </w:r>
            <w:r>
              <w:rPr>
                <w:rFonts w:hint="eastAsia" w:ascii="ＭＳ ゴシック" w:hAnsi="ＭＳ ゴシック" w:eastAsia="ＭＳ ゴシック"/>
                <w:b w:val="1"/>
                <w:sz w:val="20"/>
              </w:rPr>
              <w:t>障害福祉サービス事業者等からの利益収受等の禁止（基準第</w:t>
            </w:r>
            <w:r>
              <w:rPr>
                <w:rFonts w:hint="eastAsia" w:ascii="ＭＳ ゴシック" w:hAnsi="ＭＳ ゴシック" w:eastAsia="ＭＳ ゴシック"/>
                <w:b w:val="1"/>
                <w:sz w:val="20"/>
              </w:rPr>
              <w:t>26</w:t>
            </w:r>
            <w:r>
              <w:rPr>
                <w:rFonts w:hint="eastAsia" w:ascii="ＭＳ ゴシック" w:hAnsi="ＭＳ ゴシック" w:eastAsia="ＭＳ ゴシック"/>
                <w:b w:val="1"/>
                <w:sz w:val="20"/>
              </w:rPr>
              <w:t>条）</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サービス等利用計画の作成又は変更に関し、事業者及び事業所の管</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理者が当該事業所の相談支援専門員に利益誘導のために特定の福</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祉サービスの事業を行う者等によるサービスを位置付ける旨の指</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示等を行うことを禁じるものである。</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これは、サービス等利用計画があくまで利用者の解決すべき課題に</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即したものであることを要求したものである。例えば、指定特定相</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談支援事業者又は指定特定相談支援事業所の管理者が、同一法人系</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列の福祉サービスの事業を行う者のみを位置付けるように指示す</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ること等により、解決すべき課題に反するばかりでなく、事実上他</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の福祉サービス事業者による福祉サービスの利用を妨げることを</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指すものである。</w:t>
            </w:r>
          </w:p>
          <w:p>
            <w:pPr>
              <w:pStyle w:val="0"/>
              <w:overflowPunct w:val="0"/>
              <w:ind w:left="620" w:leftChars="2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事業所の相談支援専門員が利用者に利益誘導のために特定の福祉</w:t>
            </w:r>
          </w:p>
          <w:p>
            <w:pPr>
              <w:pStyle w:val="0"/>
              <w:overflowPunct w:val="0"/>
              <w:ind w:left="315" w:left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サービスの事業者によるサービスを利用すべき旨の指示等を行うことを禁止した規定である。これも前項と同様、相談支援の公正中立をうたったものであり、例えば、指定特定相談支援事業所の相談支援専門員が、同一法人系列の福祉サービスの事業を行う者のみを利用することを指示すること等により、解決すべき課題に反するばかりでなく、事実上他の福祉サービスの事業者による福祉サービスの利用を妨げることを指すものである。</w:t>
            </w:r>
          </w:p>
          <w:p>
            <w:pPr>
              <w:pStyle w:val="0"/>
              <w:overflowPunct w:val="0"/>
              <w:ind w:left="620" w:leftChars="2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計画相談支援の公正中立を確保するために、事業者及びその従業者</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が、利用者に対して特定の福祉サービスの事業者等によるサービス</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を利用させることの対償として、当該福祉サービスの事業者等から</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金品その他の財産上の利益を享受してはならないこととしたもの</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である。</w:t>
            </w: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tc>
        <w:tc>
          <w:tcPr>
            <w:tcW w:w="1559" w:type="dxa"/>
            <w:vAlign w:val="top"/>
          </w:tcPr>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○従業者及び管理者の秘密保持誓約書</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○その他必要な措置を講じたことが分かる文書</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（就業規則等）</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○個人情報同意書</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○事業者のＨＰ画面・パンフレット</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tc>
        <w:tc>
          <w:tcPr>
            <w:tcW w:w="2365" w:type="dxa"/>
            <w:gridSpan w:val="2"/>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厚令</w:t>
            </w:r>
            <w:r>
              <w:rPr>
                <w:rFonts w:hint="eastAsia" w:ascii="ＭＳ ゴシック" w:hAnsi="ＭＳ ゴシック" w:eastAsia="ＭＳ ゴシック"/>
                <w:sz w:val="20"/>
              </w:rPr>
              <w:t>28</w:t>
            </w:r>
            <w:r>
              <w:rPr>
                <w:rFonts w:hint="eastAsia" w:ascii="ＭＳ ゴシック" w:hAnsi="ＭＳ ゴシック" w:eastAsia="ＭＳ ゴシック"/>
                <w:sz w:val="20"/>
              </w:rPr>
              <w:t>第</w:t>
            </w:r>
            <w:r>
              <w:rPr>
                <w:rFonts w:hint="eastAsia" w:ascii="ＭＳ ゴシック" w:hAnsi="ＭＳ ゴシック" w:eastAsia="ＭＳ ゴシック"/>
                <w:sz w:val="20"/>
              </w:rPr>
              <w:t>24</w:t>
            </w:r>
            <w:r>
              <w:rPr>
                <w:rFonts w:hint="eastAsia" w:ascii="ＭＳ ゴシック" w:hAnsi="ＭＳ ゴシック" w:eastAsia="ＭＳ ゴシック"/>
                <w:sz w:val="20"/>
              </w:rPr>
              <w:t>条</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1</w:t>
            </w:r>
            <w:r>
              <w:rPr>
                <w:rFonts w:hint="eastAsia" w:ascii="ＭＳ ゴシック" w:hAnsi="ＭＳ ゴシック" w:eastAsia="ＭＳ ゴシック"/>
                <w:sz w:val="20"/>
              </w:rPr>
              <w:t>項</w:t>
            </w:r>
          </w:p>
          <w:p>
            <w:pPr>
              <w:pStyle w:val="0"/>
              <w:overflowPunct w:val="0"/>
              <w:ind w:left="1000" w:hanging="1000" w:hangingChars="5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840" w:firstLineChars="400"/>
              <w:textAlignment w:val="baseline"/>
              <w:rPr>
                <w:rFonts w:hint="default" w:ascii="ＭＳ ゴシック" w:hAnsi="ＭＳ ゴシック" w:eastAsia="ＭＳ ゴシック"/>
              </w:rPr>
            </w:pPr>
            <w:r>
              <w:rPr>
                <w:rFonts w:hint="eastAsia" w:ascii="ＭＳ ゴシック" w:hAnsi="ＭＳ ゴシック" w:eastAsia="ＭＳ ゴシック"/>
              </w:rPr>
              <w:t>第二の</w:t>
            </w:r>
            <w:r>
              <w:rPr>
                <w:rFonts w:hint="eastAsia" w:ascii="ＭＳ ゴシック" w:hAnsi="ＭＳ ゴシック" w:eastAsia="ＭＳ ゴシック"/>
              </w:rPr>
              <w:t>2(</w:t>
            </w:r>
            <w:r>
              <w:rPr>
                <w:rFonts w:hint="default" w:ascii="ＭＳ ゴシック" w:hAnsi="ＭＳ ゴシック" w:eastAsia="ＭＳ ゴシック"/>
              </w:rPr>
              <w:t>2</w:t>
            </w:r>
            <w:r>
              <w:rPr>
                <w:rFonts w:hint="eastAsia" w:ascii="ＭＳ ゴシック" w:hAnsi="ＭＳ ゴシック" w:eastAsia="ＭＳ ゴシック"/>
              </w:rPr>
              <w:t>1</w:t>
            </w:r>
            <w:r>
              <w:rPr>
                <w:rFonts w:hint="default" w:ascii="ＭＳ ゴシック" w:hAnsi="ＭＳ ゴシック" w:eastAsia="ＭＳ ゴシック"/>
              </w:rPr>
              <w:t>)</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厚令</w:t>
            </w:r>
            <w:r>
              <w:rPr>
                <w:rFonts w:hint="eastAsia" w:ascii="ＭＳ ゴシック" w:hAnsi="ＭＳ ゴシック" w:eastAsia="ＭＳ ゴシック"/>
                <w:sz w:val="20"/>
              </w:rPr>
              <w:t>28</w:t>
            </w:r>
            <w:r>
              <w:rPr>
                <w:rFonts w:hint="eastAsia" w:ascii="ＭＳ ゴシック" w:hAnsi="ＭＳ ゴシック" w:eastAsia="ＭＳ ゴシック"/>
                <w:sz w:val="20"/>
              </w:rPr>
              <w:t>第</w:t>
            </w:r>
            <w:r>
              <w:rPr>
                <w:rFonts w:hint="eastAsia" w:ascii="ＭＳ ゴシック" w:hAnsi="ＭＳ ゴシック" w:eastAsia="ＭＳ ゴシック"/>
                <w:sz w:val="20"/>
              </w:rPr>
              <w:t>24</w:t>
            </w:r>
            <w:r>
              <w:rPr>
                <w:rFonts w:hint="eastAsia" w:ascii="ＭＳ ゴシック" w:hAnsi="ＭＳ ゴシック" w:eastAsia="ＭＳ ゴシック"/>
                <w:sz w:val="20"/>
              </w:rPr>
              <w:t>条</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2</w:t>
            </w:r>
            <w:r>
              <w:rPr>
                <w:rFonts w:hint="eastAsia" w:ascii="ＭＳ ゴシック" w:hAnsi="ＭＳ ゴシック" w:eastAsia="ＭＳ ゴシック"/>
                <w:sz w:val="20"/>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厚令</w:t>
            </w:r>
            <w:r>
              <w:rPr>
                <w:rFonts w:hint="eastAsia" w:ascii="ＭＳ ゴシック" w:hAnsi="ＭＳ ゴシック" w:eastAsia="ＭＳ ゴシック"/>
                <w:sz w:val="20"/>
              </w:rPr>
              <w:t>28</w:t>
            </w:r>
            <w:r>
              <w:rPr>
                <w:rFonts w:hint="eastAsia" w:ascii="ＭＳ ゴシック" w:hAnsi="ＭＳ ゴシック" w:eastAsia="ＭＳ ゴシック"/>
                <w:sz w:val="20"/>
              </w:rPr>
              <w:t>第</w:t>
            </w:r>
            <w:r>
              <w:rPr>
                <w:rFonts w:hint="eastAsia" w:ascii="ＭＳ ゴシック" w:hAnsi="ＭＳ ゴシック" w:eastAsia="ＭＳ ゴシック"/>
                <w:sz w:val="20"/>
              </w:rPr>
              <w:t>24</w:t>
            </w:r>
            <w:r>
              <w:rPr>
                <w:rFonts w:hint="eastAsia" w:ascii="ＭＳ ゴシック" w:hAnsi="ＭＳ ゴシック" w:eastAsia="ＭＳ ゴシック"/>
                <w:sz w:val="20"/>
              </w:rPr>
              <w:t>条</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3</w:t>
            </w:r>
            <w:r>
              <w:rPr>
                <w:rFonts w:hint="eastAsia" w:ascii="ＭＳ ゴシック" w:hAnsi="ＭＳ ゴシック" w:eastAsia="ＭＳ ゴシック"/>
                <w:sz w:val="20"/>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25</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26</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840" w:firstLineChars="400"/>
              <w:textAlignment w:val="baseline"/>
              <w:rPr>
                <w:rFonts w:hint="default" w:ascii="ＭＳ ゴシック" w:hAnsi="ＭＳ ゴシック" w:eastAsia="ＭＳ ゴシック"/>
              </w:rPr>
            </w:pPr>
            <w:r>
              <w:rPr>
                <w:rFonts w:hint="eastAsia" w:ascii="ＭＳ ゴシック" w:hAnsi="ＭＳ ゴシック" w:eastAsia="ＭＳ ゴシック"/>
              </w:rPr>
              <w:t>第二の</w:t>
            </w:r>
            <w:r>
              <w:rPr>
                <w:rFonts w:hint="eastAsia" w:ascii="ＭＳ ゴシック" w:hAnsi="ＭＳ ゴシック" w:eastAsia="ＭＳ ゴシック"/>
              </w:rPr>
              <w:t>2(</w:t>
            </w:r>
            <w:r>
              <w:rPr>
                <w:rFonts w:hint="default" w:ascii="ＭＳ ゴシック" w:hAnsi="ＭＳ ゴシック" w:eastAsia="ＭＳ ゴシック"/>
              </w:rPr>
              <w:t>22)</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26</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26</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rPr>
            </w:pPr>
          </w:p>
        </w:tc>
      </w:tr>
    </w:tbl>
    <w:p>
      <w:pPr>
        <w:pStyle w:val="0"/>
        <w:rPr>
          <w:rFonts w:hint="default"/>
        </w:rPr>
      </w:pPr>
    </w:p>
    <w:tbl>
      <w:tblPr>
        <w:tblStyle w:val="11"/>
        <w:tblW w:w="10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6"/>
        <w:gridCol w:w="6345"/>
        <w:gridCol w:w="1447"/>
      </w:tblGrid>
      <w:tr>
        <w:trPr>
          <w:trHeight w:val="431" w:hRule="atLeast"/>
        </w:trPr>
        <w:tc>
          <w:tcPr>
            <w:tcW w:w="24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6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4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431" w:hRule="atLeast"/>
        </w:trPr>
        <w:tc>
          <w:tcPr>
            <w:tcW w:w="24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autoSpaceDE w:val="0"/>
              <w:autoSpaceDN w:val="0"/>
              <w:adjustRightInd w:val="0"/>
              <w:spacing w:line="204"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２５　苦情解決</w:t>
            </w:r>
          </w:p>
          <w:p>
            <w:pPr>
              <w:pStyle w:val="0"/>
              <w:autoSpaceDE w:val="0"/>
              <w:autoSpaceDN w:val="0"/>
              <w:adjustRightInd w:val="0"/>
              <w:spacing w:line="240" w:lineRule="exact"/>
              <w:ind w:right="122" w:rightChars="58" w:firstLine="50" w:firstLineChars="25"/>
              <w:rPr>
                <w:rFonts w:hint="default" w:ascii="ＭＳ ゴシック" w:hAnsi="ＭＳ ゴシック" w:eastAsia="ＭＳ ゴシック"/>
                <w:sz w:val="20"/>
              </w:rPr>
            </w:pPr>
          </w:p>
        </w:tc>
        <w:tc>
          <w:tcPr>
            <w:tcW w:w="6345" w:type="dxa"/>
            <w:vAlign w:val="top"/>
          </w:tcPr>
          <w:p>
            <w:pPr>
              <w:pStyle w:val="19"/>
              <w:wordWrap w:val="1"/>
              <w:spacing w:line="240" w:lineRule="auto"/>
              <w:ind w:right="122" w:rightChars="58"/>
              <w:rPr>
                <w:rFonts w:hint="default" w:ascii="ＭＳ ゴシック" w:hAnsi="ＭＳ ゴシック" w:eastAsia="ＭＳ ゴシック"/>
              </w:rPr>
            </w:pPr>
          </w:p>
          <w:p>
            <w:pPr>
              <w:pStyle w:val="19"/>
              <w:wordWrap w:val="1"/>
              <w:spacing w:line="240" w:lineRule="auto"/>
              <w:ind w:right="122" w:rightChars="58"/>
              <w:rPr>
                <w:rFonts w:hint="default" w:ascii="ＭＳ ゴシック" w:hAnsi="ＭＳ ゴシック" w:eastAsia="ＭＳ ゴシック"/>
              </w:rPr>
            </w:pPr>
          </w:p>
          <w:p>
            <w:pPr>
              <w:pStyle w:val="19"/>
              <w:wordWrap w:val="1"/>
              <w:spacing w:line="240" w:lineRule="auto"/>
              <w:ind w:left="428" w:right="122" w:rightChars="58" w:hanging="428" w:hangingChars="200"/>
              <w:rPr>
                <w:rFonts w:hint="default" w:ascii="ＭＳ ゴシック" w:hAnsi="ＭＳ ゴシック" w:eastAsia="ＭＳ ゴシック"/>
              </w:rPr>
            </w:pPr>
            <w:r>
              <w:rPr>
                <w:rFonts w:hint="eastAsia" w:ascii="ＭＳ ゴシック" w:hAnsi="ＭＳ ゴシック" w:eastAsia="ＭＳ ゴシック"/>
              </w:rPr>
              <w:t>（１）</w:t>
            </w:r>
            <w:r>
              <w:rPr>
                <w:rFonts w:hint="default" w:ascii="ＭＳ ゴシック" w:hAnsi="ＭＳ ゴシック" w:eastAsia="ＭＳ ゴシック"/>
              </w:rPr>
              <w:t>事業者は、その提供した指定計画相談支援又はサービス等利用計画に位置付けた福祉サービス等に関する利用者又はその家族からの苦情に迅速かつ適切に対応するために、苦情を受け付けるための窓口を設置する等の必要な措置を講じ</w:t>
            </w:r>
            <w:r>
              <w:rPr>
                <w:rFonts w:hint="eastAsia" w:ascii="ＭＳ ゴシック" w:hAnsi="ＭＳ ゴシック" w:eastAsia="ＭＳ ゴシック"/>
              </w:rPr>
              <w:t>ているか</w:t>
            </w:r>
            <w:r>
              <w:rPr>
                <w:rFonts w:hint="default" w:ascii="ＭＳ ゴシック" w:hAnsi="ＭＳ ゴシック" w:eastAsia="ＭＳ ゴシック"/>
              </w:rPr>
              <w:t>。</w:t>
            </w:r>
          </w:p>
          <w:p>
            <w:pPr>
              <w:pStyle w:val="19"/>
              <w:wordWrap w:val="1"/>
              <w:spacing w:line="240" w:lineRule="auto"/>
              <w:ind w:left="553" w:leftChars="47" w:right="122" w:rightChars="58" w:hanging="454" w:hangingChars="227"/>
              <w:rPr>
                <w:rFonts w:hint="default" w:ascii="ＭＳ ゴシック" w:hAnsi="ＭＳ ゴシック" w:eastAsia="ＭＳ ゴシック"/>
                <w:spacing w:val="0"/>
              </w:rPr>
            </w:pPr>
          </w:p>
          <w:p>
            <w:pPr>
              <w:pStyle w:val="19"/>
              <w:wordWrap w:val="1"/>
              <w:spacing w:line="240" w:lineRule="auto"/>
              <w:ind w:right="122" w:rightChars="58"/>
              <w:rPr>
                <w:rFonts w:hint="default" w:ascii="ＭＳ ゴシック" w:hAnsi="ＭＳ ゴシック" w:eastAsia="ＭＳ ゴシック"/>
                <w:spacing w:val="0"/>
              </w:rPr>
            </w:pPr>
          </w:p>
          <w:p>
            <w:pPr>
              <w:pStyle w:val="0"/>
              <w:autoSpaceDE w:val="0"/>
              <w:autoSpaceDN w:val="0"/>
              <w:adjustRightInd w:val="0"/>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（２）（１）の苦情を受け付けた場合には、当該苦情の内容等を記</w:t>
            </w:r>
          </w:p>
          <w:p>
            <w:pPr>
              <w:pStyle w:val="0"/>
              <w:autoSpaceDE w:val="0"/>
              <w:autoSpaceDN w:val="0"/>
              <w:adjustRightInd w:val="0"/>
              <w:ind w:right="122" w:rightChars="58" w:firstLine="500" w:firstLineChars="2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録しているか。</w:t>
            </w:r>
          </w:p>
          <w:p>
            <w:pPr>
              <w:pStyle w:val="0"/>
              <w:autoSpaceDE w:val="0"/>
              <w:autoSpaceDN w:val="0"/>
              <w:adjustRightInd w:val="0"/>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ind w:right="122" w:rightChars="58"/>
              <w:rPr>
                <w:rFonts w:hint="default" w:ascii="ＭＳ ゴシック" w:hAnsi="ＭＳ ゴシック" w:eastAsia="ＭＳ ゴシック"/>
                <w:kern w:val="0"/>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w:t>
            </w:r>
            <w:r>
              <w:rPr>
                <w:rFonts w:hint="default" w:ascii="ＭＳ ゴシック" w:hAnsi="ＭＳ ゴシック" w:eastAsia="ＭＳ ゴシック"/>
                <w:sz w:val="20"/>
              </w:rPr>
              <w:t>その提供した指定計画相談支援に関し、法第</w:t>
            </w:r>
            <w:r>
              <w:rPr>
                <w:rFonts w:hint="eastAsia" w:ascii="ＭＳ ゴシック" w:hAnsi="ＭＳ ゴシック" w:eastAsia="ＭＳ ゴシック"/>
                <w:sz w:val="20"/>
              </w:rPr>
              <w:t>10</w:t>
            </w:r>
            <w:r>
              <w:rPr>
                <w:rFonts w:hint="default" w:ascii="ＭＳ ゴシック" w:hAnsi="ＭＳ ゴシック" w:eastAsia="ＭＳ ゴシック"/>
                <w:sz w:val="20"/>
              </w:rPr>
              <w:t>条第</w:t>
            </w:r>
            <w:r>
              <w:rPr>
                <w:rFonts w:hint="eastAsia" w:ascii="ＭＳ ゴシック" w:hAnsi="ＭＳ ゴシック" w:eastAsia="ＭＳ ゴシック"/>
                <w:sz w:val="20"/>
              </w:rPr>
              <w:t>1</w:t>
            </w:r>
            <w:r>
              <w:rPr>
                <w:rFonts w:hint="default" w:ascii="ＭＳ ゴシック" w:hAnsi="ＭＳ ゴシック" w:eastAsia="ＭＳ ゴシック"/>
                <w:sz w:val="20"/>
              </w:rPr>
              <w:t>項の規定により市が行う報告若しくは文書その他の物件の提出若しくは提示の命令又は当該職員からの質問若しくは指定特定相談支援事業所の設備若しくは帳簿書類その他の物件の検査に応じ、及び利用者又はその家族からの苦情に関して市が行う調査に協力するとともに、市から指導又は助言を受けた場合は、当該指導又は助言に従って必要な改善を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ind w:right="122" w:rightChars="58"/>
              <w:rPr>
                <w:rFonts w:hint="default" w:ascii="ＭＳ ゴシック" w:hAnsi="ＭＳ ゴシック" w:eastAsia="ＭＳ ゴシック"/>
                <w:kern w:val="0"/>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w:t>
            </w:r>
            <w:r>
              <w:rPr>
                <w:rFonts w:hint="default" w:ascii="ＭＳ ゴシック" w:hAnsi="ＭＳ ゴシック" w:eastAsia="ＭＳ ゴシック"/>
                <w:sz w:val="20"/>
              </w:rPr>
              <w:t>その提供した指定計画相談支援に関し、法第</w:t>
            </w:r>
            <w:r>
              <w:rPr>
                <w:rFonts w:hint="eastAsia" w:ascii="ＭＳ ゴシック" w:hAnsi="ＭＳ ゴシック" w:eastAsia="ＭＳ ゴシック"/>
                <w:sz w:val="20"/>
              </w:rPr>
              <w:t>11</w:t>
            </w:r>
            <w:r>
              <w:rPr>
                <w:rFonts w:hint="default" w:ascii="ＭＳ ゴシック" w:hAnsi="ＭＳ ゴシック" w:eastAsia="ＭＳ ゴシック"/>
                <w:sz w:val="20"/>
              </w:rPr>
              <w:t>条第</w:t>
            </w:r>
            <w:r>
              <w:rPr>
                <w:rFonts w:hint="eastAsia" w:ascii="ＭＳ ゴシック" w:hAnsi="ＭＳ ゴシック" w:eastAsia="ＭＳ ゴシック"/>
                <w:sz w:val="20"/>
              </w:rPr>
              <w:t>2</w:t>
            </w:r>
            <w:r>
              <w:rPr>
                <w:rFonts w:hint="default" w:ascii="ＭＳ ゴシック" w:hAnsi="ＭＳ ゴシック" w:eastAsia="ＭＳ ゴシック"/>
                <w:sz w:val="20"/>
              </w:rPr>
              <w:t>項の規定により</w:t>
            </w:r>
            <w:r>
              <w:rPr>
                <w:rFonts w:hint="eastAsia" w:ascii="ＭＳ ゴシック" w:hAnsi="ＭＳ ゴシック" w:eastAsia="ＭＳ ゴシック"/>
                <w:sz w:val="20"/>
              </w:rPr>
              <w:t>市長</w:t>
            </w:r>
            <w:r>
              <w:rPr>
                <w:rFonts w:hint="default" w:ascii="ＭＳ ゴシック" w:hAnsi="ＭＳ ゴシック" w:eastAsia="ＭＳ ゴシック"/>
                <w:sz w:val="20"/>
              </w:rPr>
              <w:t>が行う報告若しくは指定計画相談支援の提供の記録、帳簿書類その他の物件の提出若しくは提示の命令又は当該職員からの質問に応じ、及び利用者又はその家族からの苦情に関して</w:t>
            </w:r>
            <w:r>
              <w:rPr>
                <w:rFonts w:hint="eastAsia" w:ascii="ＭＳ ゴシック" w:hAnsi="ＭＳ ゴシック" w:eastAsia="ＭＳ ゴシック"/>
                <w:sz w:val="20"/>
              </w:rPr>
              <w:t>市長</w:t>
            </w:r>
            <w:r>
              <w:rPr>
                <w:rFonts w:hint="default" w:ascii="ＭＳ ゴシック" w:hAnsi="ＭＳ ゴシック" w:eastAsia="ＭＳ ゴシック"/>
                <w:sz w:val="20"/>
              </w:rPr>
              <w:t>が行う調査に協力するとともに、</w:t>
            </w:r>
            <w:r>
              <w:rPr>
                <w:rFonts w:hint="eastAsia" w:ascii="ＭＳ ゴシック" w:hAnsi="ＭＳ ゴシック" w:eastAsia="ＭＳ ゴシック"/>
                <w:sz w:val="20"/>
              </w:rPr>
              <w:t>市長</w:t>
            </w:r>
            <w:r>
              <w:rPr>
                <w:rFonts w:hint="default" w:ascii="ＭＳ ゴシック" w:hAnsi="ＭＳ ゴシック" w:eastAsia="ＭＳ ゴシック"/>
                <w:sz w:val="20"/>
              </w:rPr>
              <w:t>から指導又は助言を受けた場合は、当該指導又は助言に従って必要な改善を行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ind w:left="418" w:right="122" w:rightChars="58" w:firstLine="122" w:firstLineChars="61"/>
              <w:rPr>
                <w:rFonts w:hint="default" w:ascii="ＭＳ ゴシック" w:hAnsi="ＭＳ ゴシック" w:eastAsia="ＭＳ ゴシック"/>
                <w:kern w:val="0"/>
                <w:sz w:val="20"/>
              </w:rPr>
            </w:pP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kern w:val="0"/>
                <w:sz w:val="20"/>
              </w:rPr>
              <w:t>（５）</w:t>
            </w:r>
            <w:r>
              <w:rPr>
                <w:rFonts w:hint="default" w:ascii="ＭＳ ゴシック" w:hAnsi="ＭＳ ゴシック" w:eastAsia="ＭＳ ゴシック"/>
                <w:sz w:val="20"/>
              </w:rPr>
              <w:t>その提供した指定計画相談支援に関し、法第</w:t>
            </w:r>
            <w:r>
              <w:rPr>
                <w:rFonts w:hint="eastAsia" w:ascii="ＭＳ ゴシック" w:hAnsi="ＭＳ ゴシック" w:eastAsia="ＭＳ ゴシック"/>
                <w:sz w:val="20"/>
              </w:rPr>
              <w:t>51</w:t>
            </w:r>
            <w:r>
              <w:rPr>
                <w:rFonts w:hint="default" w:ascii="ＭＳ ゴシック" w:hAnsi="ＭＳ ゴシック" w:eastAsia="ＭＳ ゴシック"/>
                <w:sz w:val="20"/>
              </w:rPr>
              <w:t>条の</w:t>
            </w:r>
            <w:r>
              <w:rPr>
                <w:rFonts w:hint="eastAsia" w:ascii="ＭＳ ゴシック" w:hAnsi="ＭＳ ゴシック" w:eastAsia="ＭＳ ゴシック"/>
                <w:sz w:val="20"/>
              </w:rPr>
              <w:t>27</w:t>
            </w:r>
            <w:r>
              <w:rPr>
                <w:rFonts w:hint="default" w:ascii="ＭＳ ゴシック" w:hAnsi="ＭＳ ゴシック" w:eastAsia="ＭＳ ゴシック"/>
                <w:sz w:val="20"/>
              </w:rPr>
              <w:t>第</w:t>
            </w:r>
            <w:r>
              <w:rPr>
                <w:rFonts w:hint="eastAsia" w:ascii="ＭＳ ゴシック" w:hAnsi="ＭＳ ゴシック" w:eastAsia="ＭＳ ゴシック"/>
                <w:sz w:val="20"/>
              </w:rPr>
              <w:t>2</w:t>
            </w:r>
            <w:r>
              <w:rPr>
                <w:rFonts w:hint="default" w:ascii="ＭＳ ゴシック" w:hAnsi="ＭＳ ゴシック" w:eastAsia="ＭＳ ゴシック"/>
                <w:sz w:val="20"/>
              </w:rPr>
              <w:t>項の</w:t>
            </w:r>
          </w:p>
          <w:p>
            <w:pPr>
              <w:pStyle w:val="0"/>
              <w:autoSpaceDE w:val="0"/>
              <w:autoSpaceDN w:val="0"/>
              <w:adjustRightInd w:val="0"/>
              <w:ind w:left="420" w:leftChars="200" w:right="122" w:rightChars="58"/>
              <w:rPr>
                <w:rFonts w:hint="default" w:ascii="ＭＳ ゴシック" w:hAnsi="ＭＳ ゴシック" w:eastAsia="ＭＳ ゴシック"/>
                <w:sz w:val="20"/>
              </w:rPr>
            </w:pPr>
            <w:r>
              <w:rPr>
                <w:rFonts w:hint="default" w:ascii="ＭＳ ゴシック" w:hAnsi="ＭＳ ゴシック" w:eastAsia="ＭＳ ゴシック"/>
                <w:sz w:val="20"/>
              </w:rPr>
              <w:t>規定により市長が行う報告若しくは帳簿書類その他の物件の提出若しくは提示の命令又は当該職員からの質問若しくは指定特定相談支援事業所の設備若しくは帳簿書類その他の物件の検査に応じ、及び利用者又はその家族からの苦情に関して市長が行う調査に協力するとともに、市長から指導又は助言を受けた場合は、当該指導又は助言に従って必要な改善を行</w:t>
            </w:r>
            <w:r>
              <w:rPr>
                <w:rFonts w:hint="eastAsia" w:ascii="ＭＳ ゴシック" w:hAnsi="ＭＳ ゴシック" w:eastAsia="ＭＳ ゴシック"/>
                <w:sz w:val="20"/>
              </w:rPr>
              <w:t>っているか</w:t>
            </w:r>
            <w:r>
              <w:rPr>
                <w:rFonts w:hint="default" w:ascii="ＭＳ ゴシック" w:hAnsi="ＭＳ ゴシック" w:eastAsia="ＭＳ ゴシック"/>
                <w:sz w:val="20"/>
              </w:rPr>
              <w:t>。</w:t>
            </w:r>
          </w:p>
          <w:p>
            <w:pPr>
              <w:pStyle w:val="0"/>
              <w:autoSpaceDE w:val="0"/>
              <w:autoSpaceDN w:val="0"/>
              <w:adjustRightInd w:val="0"/>
              <w:ind w:right="122" w:rightChars="58"/>
              <w:rPr>
                <w:rFonts w:hint="default" w:ascii="ＭＳ ゴシック" w:hAnsi="ＭＳ ゴシック" w:eastAsia="ＭＳ ゴシック"/>
                <w:kern w:val="0"/>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（６）事業者は市から求めがあった場合には、前３項の改善の内容を市長又は市町村に報告しているか。</w:t>
            </w:r>
          </w:p>
          <w:p>
            <w:pPr>
              <w:pStyle w:val="0"/>
              <w:autoSpaceDE w:val="0"/>
              <w:autoSpaceDN w:val="0"/>
              <w:adjustRightInd w:val="0"/>
              <w:ind w:left="418" w:right="122" w:rightChars="58" w:firstLine="122" w:firstLineChars="61"/>
              <w:rPr>
                <w:rFonts w:hint="default" w:ascii="ＭＳ ゴシック" w:hAnsi="ＭＳ ゴシック" w:eastAsia="ＭＳ ゴシック"/>
                <w:kern w:val="0"/>
                <w:sz w:val="20"/>
              </w:rPr>
            </w:pPr>
          </w:p>
          <w:p>
            <w:pPr>
              <w:pStyle w:val="0"/>
              <w:autoSpaceDE w:val="0"/>
              <w:autoSpaceDN w:val="0"/>
              <w:adjustRightInd w:val="0"/>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（７）事業者は社会福祉法第</w:t>
            </w:r>
            <w:r>
              <w:rPr>
                <w:rFonts w:hint="eastAsia" w:ascii="ＭＳ ゴシック" w:hAnsi="ＭＳ ゴシック" w:eastAsia="ＭＳ ゴシック"/>
                <w:kern w:val="0"/>
                <w:sz w:val="20"/>
              </w:rPr>
              <w:t>83</w:t>
            </w:r>
            <w:r>
              <w:rPr>
                <w:rFonts w:hint="eastAsia" w:ascii="ＭＳ ゴシック" w:hAnsi="ＭＳ ゴシック" w:eastAsia="ＭＳ ゴシック"/>
                <w:kern w:val="0"/>
                <w:sz w:val="20"/>
              </w:rPr>
              <w:t>条に規定する運営適正化委員会が同</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法第</w:t>
            </w:r>
            <w:r>
              <w:rPr>
                <w:rFonts w:hint="eastAsia" w:ascii="ＭＳ ゴシック" w:hAnsi="ＭＳ ゴシック" w:eastAsia="ＭＳ ゴシック"/>
                <w:kern w:val="0"/>
                <w:sz w:val="20"/>
              </w:rPr>
              <w:t>85</w:t>
            </w:r>
            <w:r>
              <w:rPr>
                <w:rFonts w:hint="eastAsia" w:ascii="ＭＳ ゴシック" w:hAnsi="ＭＳ ゴシック" w:eastAsia="ＭＳ ゴシック"/>
                <w:kern w:val="0"/>
                <w:sz w:val="20"/>
              </w:rPr>
              <w:t>条の規定により行う調査又はあっせんにできる限り協力</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しているか。</w:t>
            </w:r>
          </w:p>
          <w:p>
            <w:pPr>
              <w:pStyle w:val="0"/>
              <w:autoSpaceDE w:val="0"/>
              <w:autoSpaceDN w:val="0"/>
              <w:adjustRightInd w:val="0"/>
              <w:ind w:right="122" w:rightChars="58"/>
              <w:rPr>
                <w:rFonts w:hint="default" w:ascii="ＭＳ ゴシック" w:hAnsi="ＭＳ ゴシック" w:eastAsia="ＭＳ ゴシック"/>
                <w:sz w:val="20"/>
              </w:rPr>
            </w:pPr>
          </w:p>
        </w:tc>
        <w:tc>
          <w:tcPr>
            <w:tcW w:w="1447"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19"/>
              <w:wordWrap w:val="1"/>
              <w:spacing w:line="204"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0"/>
              <w:overflowPunct w:val="0"/>
              <w:jc w:val="center"/>
              <w:textAlignment w:val="baseline"/>
              <w:rPr>
                <w:rFonts w:hint="default" w:ascii="ＭＳ ゴシック" w:hAnsi="ＭＳ ゴシック" w:eastAsia="ＭＳ ゴシック"/>
                <w:sz w:val="20"/>
              </w:rPr>
            </w:pPr>
          </w:p>
          <w:p>
            <w:pPr>
              <w:pStyle w:val="0"/>
              <w:overflowPunct w:val="0"/>
              <w:ind w:firstLine="100" w:firstLine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overflowPunct w:val="0"/>
              <w:jc w:val="center"/>
              <w:textAlignment w:val="baseline"/>
              <w:rPr>
                <w:rFonts w:hint="default" w:ascii="ＭＳ ゴシック" w:hAnsi="ＭＳ ゴシック" w:eastAsia="ＭＳ ゴシック"/>
                <w:sz w:val="20"/>
              </w:rPr>
            </w:pPr>
          </w:p>
          <w:p>
            <w:pPr>
              <w:pStyle w:val="19"/>
              <w:wordWrap w:val="1"/>
              <w:spacing w:line="204"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0"/>
              <w:overflowPunct w:val="0"/>
              <w:jc w:val="center"/>
              <w:textAlignment w:val="baseline"/>
              <w:rPr>
                <w:rFonts w:hint="default" w:ascii="ＭＳ ゴシック" w:hAnsi="ＭＳ ゴシック" w:eastAsia="ＭＳ ゴシック"/>
                <w:sz w:val="20"/>
              </w:rPr>
            </w:pPr>
          </w:p>
          <w:p>
            <w:pPr>
              <w:pStyle w:val="0"/>
              <w:overflowPunct w:val="0"/>
              <w:ind w:firstLine="100" w:firstLine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30"/>
        <w:gridCol w:w="1511"/>
        <w:gridCol w:w="2316"/>
      </w:tblGrid>
      <w:tr>
        <w:trPr>
          <w:trHeight w:val="431" w:hRule="atLeast"/>
        </w:trPr>
        <w:tc>
          <w:tcPr>
            <w:tcW w:w="643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511"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316"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3604" w:hRule="atLeast"/>
        </w:trPr>
        <w:tc>
          <w:tcPr>
            <w:tcW w:w="6430" w:type="dxa"/>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b w:val="1"/>
                <w:sz w:val="20"/>
              </w:rPr>
            </w:pPr>
            <w:r>
              <w:rPr>
                <w:rFonts w:hint="eastAsia" w:ascii="ＭＳ ゴシック" w:hAnsi="ＭＳ ゴシック" w:eastAsia="ＭＳ ゴシック"/>
                <w:b w:val="1"/>
                <w:sz w:val="20"/>
              </w:rPr>
              <w:t xml:space="preserve">(25) </w:t>
            </w:r>
            <w:r>
              <w:rPr>
                <w:rFonts w:hint="eastAsia" w:ascii="ＭＳ ゴシック" w:hAnsi="ＭＳ ゴシック" w:eastAsia="ＭＳ ゴシック"/>
                <w:b w:val="1"/>
                <w:sz w:val="20"/>
              </w:rPr>
              <w:t>苦情解決（基準第</w:t>
            </w:r>
            <w:r>
              <w:rPr>
                <w:rFonts w:hint="eastAsia" w:ascii="ＭＳ ゴシック" w:hAnsi="ＭＳ ゴシック" w:eastAsia="ＭＳ ゴシック"/>
                <w:b w:val="1"/>
                <w:sz w:val="20"/>
              </w:rPr>
              <w:t>27</w:t>
            </w:r>
            <w:r>
              <w:rPr>
                <w:rFonts w:hint="eastAsia" w:ascii="ＭＳ ゴシック" w:hAnsi="ＭＳ ゴシック" w:eastAsia="ＭＳ ゴシック"/>
                <w:b w:val="1"/>
                <w:sz w:val="20"/>
              </w:rPr>
              <w:t>条）</w:t>
            </w: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○「必要な措置」とは、具体的には相談窓口、苦情解決の体制及び手順等当該事業所における苦情を解決するための措置を講ずることをいうものである</w:t>
            </w:r>
          </w:p>
          <w:p>
            <w:pPr>
              <w:pStyle w:val="0"/>
              <w:overflowPunct w:val="0"/>
              <w:ind w:firstLine="500" w:firstLine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当該措置の概要については、相談窓口の連絡先、苦情処理の体制</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及び手順等を重要事項を記した文書等に記載して利用者に説明す</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るとともに、事業所に掲示することが望ましい。</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400" w:hanging="400" w:hanging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同条第２項は、苦情に対し事業者が組織として迅速かつ適切に対応するため、当該苦情</w:t>
            </w:r>
            <w:r>
              <w:rPr>
                <w:rFonts w:hint="eastAsia" w:ascii="ＭＳ ゴシック" w:hAnsi="ＭＳ ゴシック" w:eastAsia="ＭＳ ゴシック"/>
                <w:sz w:val="20"/>
              </w:rPr>
              <w:t>(</w:t>
            </w:r>
            <w:r>
              <w:rPr>
                <w:rFonts w:hint="eastAsia" w:ascii="ＭＳ ゴシック" w:hAnsi="ＭＳ ゴシック" w:eastAsia="ＭＳ ゴシック"/>
                <w:sz w:val="20"/>
              </w:rPr>
              <w:t>指定事業所が提供したサービスとは関係のないものを除く。</w:t>
            </w:r>
            <w:r>
              <w:rPr>
                <w:rFonts w:hint="eastAsia" w:ascii="ＭＳ ゴシック" w:hAnsi="ＭＳ ゴシック" w:eastAsia="ＭＳ ゴシック"/>
                <w:sz w:val="20"/>
              </w:rPr>
              <w:t>)</w:t>
            </w:r>
            <w:r>
              <w:rPr>
                <w:rFonts w:hint="eastAsia" w:ascii="ＭＳ ゴシック" w:hAnsi="ＭＳ ゴシック" w:eastAsia="ＭＳ ゴシック"/>
                <w:sz w:val="20"/>
              </w:rPr>
              <w:t>の受付日、内容等を記録することを義務付けたものである</w:t>
            </w:r>
          </w:p>
          <w:p>
            <w:pPr>
              <w:pStyle w:val="0"/>
              <w:overflowPunct w:val="0"/>
              <w:ind w:left="420" w:leftChars="200"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事業所は、苦情がサービスの質の向上を図る上での重要な情報であるとの認識に立ち、苦情の内容を踏まえ、サービスの質の向上に向けた取り組みを自ら行うこと。</w:t>
            </w:r>
          </w:p>
          <w:p>
            <w:pPr>
              <w:pStyle w:val="0"/>
              <w:overflowPunct w:val="0"/>
              <w:ind w:left="620" w:leftChars="200" w:hanging="200" w:hangingChars="100"/>
              <w:textAlignment w:val="baseline"/>
              <w:rPr>
                <w:rFonts w:hint="default" w:ascii="ＭＳ ゴシック" w:hAnsi="ＭＳ ゴシック" w:eastAsia="ＭＳ ゴシック"/>
                <w:sz w:val="20"/>
              </w:rPr>
            </w:pPr>
          </w:p>
        </w:tc>
        <w:tc>
          <w:tcPr>
            <w:tcW w:w="1511" w:type="dxa"/>
            <w:vAlign w:val="top"/>
          </w:tcPr>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○苦情受付簿</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○重要事項説明書</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○契約書</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○事業所の掲示物</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○苦情者への対応記録</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○苦情対応マニュアル</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○市町村からの指導または助言を受けた場合の改善したことが分かる書類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○市からの指導または助言を受けた場合の改善したことが分かる書類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○市からの指導または助言を受けた場合の改善したことが分かる書類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○市への報告書</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○運営適正委員会の調査又はあっせんに協力したことが分かる資料</w:t>
            </w:r>
          </w:p>
        </w:tc>
        <w:tc>
          <w:tcPr>
            <w:tcW w:w="2316" w:type="dxa"/>
            <w:vAlign w:val="top"/>
          </w:tcPr>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27</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p>
          <w:p>
            <w:pPr>
              <w:pStyle w:val="0"/>
              <w:overflowPunct w:val="0"/>
              <w:ind w:firstLine="840" w:firstLineChars="400"/>
              <w:textAlignment w:val="baseline"/>
              <w:rPr>
                <w:rFonts w:hint="default" w:ascii="ＭＳ ゴシック" w:hAnsi="ＭＳ ゴシック" w:eastAsia="ＭＳ ゴシック"/>
              </w:rPr>
            </w:pPr>
            <w:r>
              <w:rPr>
                <w:rFonts w:hint="eastAsia" w:ascii="ＭＳ ゴシック" w:hAnsi="ＭＳ ゴシック" w:eastAsia="ＭＳ ゴシック"/>
              </w:rPr>
              <w:t>第二の</w:t>
            </w:r>
            <w:r>
              <w:rPr>
                <w:rFonts w:hint="eastAsia" w:ascii="ＭＳ ゴシック" w:hAnsi="ＭＳ ゴシック" w:eastAsia="ＭＳ ゴシック"/>
              </w:rPr>
              <w:t>2(</w:t>
            </w:r>
            <w:r>
              <w:rPr>
                <w:rFonts w:hint="default" w:ascii="ＭＳ ゴシック" w:hAnsi="ＭＳ ゴシック" w:eastAsia="ＭＳ ゴシック"/>
              </w:rPr>
              <w:t>23)</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27</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27</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27</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4</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27</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5</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27</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6</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27</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7</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08"/>
        <w:gridCol w:w="4422"/>
        <w:gridCol w:w="1701"/>
        <w:gridCol w:w="222"/>
        <w:gridCol w:w="1547"/>
        <w:gridCol w:w="499"/>
      </w:tblGrid>
      <w:tr>
        <w:trPr>
          <w:gridAfter w:val="1"/>
          <w:wAfter w:w="499" w:type="dxa"/>
          <w:trHeight w:val="431" w:hRule="atLeast"/>
        </w:trPr>
        <w:tc>
          <w:tcPr>
            <w:tcW w:w="200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6345" w:type="dxa"/>
            <w:gridSpan w:val="3"/>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547"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gridAfter w:val="1"/>
          <w:wAfter w:w="499" w:type="dxa"/>
          <w:trHeight w:val="14409" w:hRule="atLeast"/>
        </w:trPr>
        <w:tc>
          <w:tcPr>
            <w:tcW w:w="2008" w:type="dxa"/>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２６</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事故発生時の</w:t>
            </w:r>
          </w:p>
          <w:p>
            <w:pPr>
              <w:pStyle w:val="0"/>
              <w:overflowPunct w:val="0"/>
              <w:ind w:firstLine="400" w:firstLine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対応</w:t>
            </w:r>
          </w:p>
          <w:p>
            <w:pPr>
              <w:pStyle w:val="0"/>
              <w:overflowPunct w:val="0"/>
              <w:textAlignment w:val="baseline"/>
              <w:rPr>
                <w:rFonts w:hint="default" w:ascii="ＭＳ ゴシック" w:hAnsi="ＭＳ ゴシック" w:eastAsia="ＭＳ ゴシック"/>
                <w:sz w:val="20"/>
              </w:rPr>
            </w:pPr>
          </w:p>
          <w:p>
            <w:pPr>
              <w:pStyle w:val="0"/>
              <w:autoSpaceDE w:val="0"/>
              <w:autoSpaceDN w:val="0"/>
              <w:adjustRightInd w:val="0"/>
              <w:spacing w:line="204" w:lineRule="exact"/>
              <w:ind w:right="122" w:rightChars="58"/>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２７</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虐待の防止</w:t>
            </w:r>
          </w:p>
        </w:tc>
        <w:tc>
          <w:tcPr>
            <w:tcW w:w="6345" w:type="dxa"/>
            <w:gridSpan w:val="3"/>
            <w:vAlign w:val="top"/>
          </w:tcPr>
          <w:p>
            <w:pPr>
              <w:pStyle w:val="0"/>
              <w:autoSpaceDE w:val="0"/>
              <w:autoSpaceDN w:val="0"/>
              <w:adjustRightInd w:val="0"/>
              <w:ind w:left="610" w:leftChars="100" w:right="122" w:rightChars="58" w:hanging="400" w:hangingChars="200"/>
              <w:rPr>
                <w:rFonts w:hint="default" w:ascii="ＭＳ ゴシック" w:hAnsi="ＭＳ ゴシック" w:eastAsia="ＭＳ ゴシック"/>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（１）利用者等に対する指定計画相談支援の提供により事故が発生した場合は、市、当該利用者の家族等に連絡を行うとともに、必要な措置を講じているか。</w:t>
            </w:r>
          </w:p>
          <w:p>
            <w:pPr>
              <w:pStyle w:val="0"/>
              <w:autoSpaceDE w:val="0"/>
              <w:autoSpaceDN w:val="0"/>
              <w:adjustRightInd w:val="0"/>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（２）（１）の事故の状況及び事故に際して採った処置について、記録しているか。</w:t>
            </w:r>
          </w:p>
          <w:p>
            <w:pPr>
              <w:pStyle w:val="0"/>
              <w:autoSpaceDE w:val="0"/>
              <w:autoSpaceDN w:val="0"/>
              <w:adjustRightInd w:val="0"/>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（３）利用者に対する指定計画相談支援の提供により賠償すべき事故が発生した場合は、損害賠償を速やかに行っているか。</w:t>
            </w:r>
          </w:p>
          <w:p>
            <w:pPr>
              <w:pStyle w:val="0"/>
              <w:autoSpaceDE w:val="0"/>
              <w:autoSpaceDN w:val="0"/>
              <w:adjustRightInd w:val="0"/>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虐待の発生又はその再発を防止するため、次の措置を講じているか。</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①</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事業所における虐待の防止のための対策を検討する委員会</w:t>
            </w:r>
          </w:p>
          <w:p>
            <w:pPr>
              <w:pStyle w:val="0"/>
              <w:overflowPunct w:val="0"/>
              <w:ind w:left="420" w:left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（テレビ電話装置等の活用可能。）を定期的に開催するとともに、その結果について、従業者に周知徹底しているか。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②</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事業所において、従業者に対し、虐待の防止のための研修を定</w:t>
            </w:r>
          </w:p>
          <w:p>
            <w:pPr>
              <w:pStyle w:val="0"/>
              <w:overflowPunct w:val="0"/>
              <w:ind w:firstLine="400" w:firstLine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期的に実施しているか。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③</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①と②の措置を適切に実施するための担当者を置いているか。</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（※虐待防止のための担当者については、相談支援専門員を配置</w:t>
            </w:r>
          </w:p>
          <w:p>
            <w:pPr>
              <w:pStyle w:val="0"/>
              <w:overflowPunct w:val="0"/>
              <w:ind w:firstLine="400" w:firstLine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すること。）</w:t>
            </w:r>
          </w:p>
          <w:p>
            <w:pPr>
              <w:pStyle w:val="0"/>
              <w:autoSpaceDE w:val="0"/>
              <w:autoSpaceDN w:val="0"/>
              <w:adjustRightInd w:val="0"/>
              <w:ind w:right="122" w:rightChars="58"/>
              <w:rPr>
                <w:rFonts w:hint="default" w:ascii="ＭＳ ゴシック" w:hAnsi="ＭＳ ゴシック" w:eastAsia="ＭＳ ゴシック"/>
                <w:sz w:val="20"/>
              </w:rPr>
            </w:pPr>
          </w:p>
        </w:tc>
        <w:tc>
          <w:tcPr>
            <w:tcW w:w="1547" w:type="dxa"/>
            <w:vAlign w:val="top"/>
          </w:tcPr>
          <w:p>
            <w:pPr>
              <w:pStyle w:val="0"/>
              <w:overflowPunct w:val="0"/>
              <w:jc w:val="center"/>
              <w:textAlignment w:val="baseline"/>
              <w:rPr>
                <w:rFonts w:hint="default" w:ascii="ＭＳ ゴシック" w:hAnsi="ＭＳ ゴシック" w:eastAsia="ＭＳ ゴシック"/>
                <w:sz w:val="2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事例　有・無</w:t>
            </w: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p>
          <w:p>
            <w:pPr>
              <w:pStyle w:val="0"/>
              <w:overflowPunct w:val="0"/>
              <w:jc w:val="center"/>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overflowPunct w:val="0"/>
              <w:textAlignment w:val="baseline"/>
              <w:rPr>
                <w:rFonts w:hint="default" w:ascii="ＭＳ ゴシック" w:hAnsi="ＭＳ ゴシック" w:eastAsia="ＭＳ ゴシック"/>
                <w:sz w:val="20"/>
              </w:rPr>
            </w:pPr>
          </w:p>
        </w:tc>
      </w:tr>
      <w:tr>
        <w:trPr>
          <w:trHeight w:val="431" w:hRule="atLeast"/>
        </w:trPr>
        <w:tc>
          <w:tcPr>
            <w:tcW w:w="6430" w:type="dxa"/>
            <w:gridSpan w:val="2"/>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701"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68" w:type="dxa"/>
            <w:gridSpan w:val="3"/>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4692" w:hRule="atLeast"/>
        </w:trPr>
        <w:tc>
          <w:tcPr>
            <w:tcW w:w="6430" w:type="dxa"/>
            <w:gridSpan w:val="2"/>
            <w:vAlign w:val="top"/>
          </w:tcPr>
          <w:p>
            <w:pPr>
              <w:pStyle w:val="0"/>
              <w:ind w:left="210" w:leftChars="10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(26)</w:t>
            </w:r>
            <w:r>
              <w:rPr>
                <w:rFonts w:hint="eastAsia" w:ascii="ＭＳ ゴシック" w:hAnsi="ＭＳ ゴシック" w:eastAsia="ＭＳ ゴシック"/>
                <w:b w:val="1"/>
                <w:sz w:val="20"/>
              </w:rPr>
              <w:t>事故発生時の対応（基準第</w:t>
            </w:r>
            <w:r>
              <w:rPr>
                <w:rFonts w:hint="eastAsia" w:ascii="ＭＳ ゴシック" w:hAnsi="ＭＳ ゴシック" w:eastAsia="ＭＳ ゴシック"/>
                <w:b w:val="1"/>
                <w:sz w:val="20"/>
              </w:rPr>
              <w:t>28</w:t>
            </w:r>
            <w:r>
              <w:rPr>
                <w:rFonts w:hint="eastAsia" w:ascii="ＭＳ ゴシック" w:hAnsi="ＭＳ ゴシック" w:eastAsia="ＭＳ ゴシック"/>
                <w:b w:val="1"/>
                <w:sz w:val="20"/>
              </w:rPr>
              <w:t>条）</w:t>
            </w:r>
          </w:p>
          <w:p>
            <w:pPr>
              <w:pStyle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利用者等が安心して指定計画相談支援の提供を受けられるよう、事業者は、利用者等に対する指定計画相談支援の提供により事故が発生した場合は、市、当該利用者等の家族等に対して連絡を行うとともに、必要な措置を講じ、また、利用者等に対する指定計画相談支援の提供により賠償すべき事故が発生した場合は、損害賠償を速やかに行わなければならないこととしたものである。</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利用者等に対する指定計画相談支援の提供により事故が発生した</w:t>
            </w:r>
          </w:p>
          <w:p>
            <w:pPr>
              <w:pStyle w:val="0"/>
              <w:ind w:left="315" w:leftChars="150"/>
              <w:rPr>
                <w:rFonts w:hint="default" w:ascii="ＭＳ ゴシック" w:hAnsi="ＭＳ ゴシック" w:eastAsia="ＭＳ ゴシック"/>
                <w:sz w:val="20"/>
              </w:rPr>
            </w:pPr>
            <w:r>
              <w:rPr>
                <w:rFonts w:hint="eastAsia" w:ascii="ＭＳ ゴシック" w:hAnsi="ＭＳ ゴシック" w:eastAsia="ＭＳ ゴシック"/>
                <w:sz w:val="20"/>
              </w:rPr>
              <w:t>場合の対応方法については、あらかじめ指定特定相談支援事業者が定めておくことが望ましい。</w:t>
            </w:r>
          </w:p>
          <w:p>
            <w:pPr>
              <w:pStyle w:val="0"/>
              <w:ind w:left="315" w:leftChars="150"/>
              <w:rPr>
                <w:rFonts w:hint="default" w:ascii="ＭＳ ゴシック" w:hAnsi="ＭＳ ゴシック" w:eastAsia="ＭＳ ゴシック"/>
                <w:sz w:val="20"/>
              </w:rPr>
            </w:pPr>
            <w:r>
              <w:rPr>
                <w:rFonts w:hint="eastAsia" w:ascii="ＭＳ ゴシック" w:hAnsi="ＭＳ ゴシック" w:eastAsia="ＭＳ ゴシック"/>
                <w:sz w:val="20"/>
              </w:rPr>
              <w:t>また、事業所に自動体外式除細動器（ＡＥＤ）を設置することや救命講習等を受講することが望ましい。</w:t>
            </w:r>
          </w:p>
          <w:p>
            <w:pPr>
              <w:pStyle w:val="0"/>
              <w:ind w:left="315" w:leftChars="150"/>
              <w:rPr>
                <w:rFonts w:hint="default" w:ascii="ＭＳ ゴシック" w:hAnsi="ＭＳ ゴシック" w:eastAsia="ＭＳ ゴシック"/>
                <w:sz w:val="20"/>
              </w:rPr>
            </w:pPr>
            <w:r>
              <w:rPr>
                <w:rFonts w:hint="eastAsia" w:ascii="ＭＳ ゴシック" w:hAnsi="ＭＳ ゴシック" w:eastAsia="ＭＳ ゴシック"/>
                <w:sz w:val="20"/>
              </w:rPr>
              <w:t>なお、事業所の近隣にＡＥＤが設置されており、緊急時に使用できるよう、地域においてその体制や連携を構築することでも差し支えない。</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事業者は、賠償すべき事態において速やかに賠償を行うため、損害</w:t>
            </w:r>
          </w:p>
          <w:p>
            <w:pPr>
              <w:pStyle w:val="0"/>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賠償保険に加入しておくことが望ましい。</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事業者は、事故が生じた際にはその原因を解明し、再発生を防ぐた</w:t>
            </w:r>
          </w:p>
          <w:p>
            <w:pPr>
              <w:pStyle w:val="0"/>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めの対策を講じること。</w:t>
            </w:r>
          </w:p>
          <w:p>
            <w:pPr>
              <w:pStyle w:val="0"/>
              <w:ind w:left="315" w:leftChars="150"/>
              <w:rPr>
                <w:rFonts w:hint="default" w:ascii="ＭＳ ゴシック" w:hAnsi="ＭＳ ゴシック" w:eastAsia="ＭＳ ゴシック"/>
                <w:sz w:val="20"/>
              </w:rPr>
            </w:pPr>
            <w:r>
              <w:rPr>
                <w:rFonts w:hint="eastAsia" w:ascii="ＭＳ ゴシック" w:hAnsi="ＭＳ ゴシック" w:eastAsia="ＭＳ ゴシック"/>
                <w:sz w:val="20"/>
              </w:rPr>
              <w:t>≪参考≫</w:t>
            </w:r>
          </w:p>
          <w:p>
            <w:pPr>
              <w:pStyle w:val="0"/>
              <w:ind w:left="315" w:leftChars="150"/>
              <w:rPr>
                <w:rFonts w:hint="default" w:ascii="ＭＳ ゴシック" w:hAnsi="ＭＳ ゴシック" w:eastAsia="ＭＳ ゴシック"/>
                <w:sz w:val="20"/>
              </w:rPr>
            </w:pPr>
            <w:r>
              <w:rPr>
                <w:rFonts w:hint="eastAsia" w:ascii="ＭＳ ゴシック" w:hAnsi="ＭＳ ゴシック" w:eastAsia="ＭＳ ゴシック"/>
                <w:sz w:val="20"/>
              </w:rPr>
              <w:t>「福祉サービスにおける危機管理（リスクマネジメント）に関する取り組み指針」（平成</w:t>
            </w:r>
            <w:r>
              <w:rPr>
                <w:rFonts w:hint="eastAsia" w:ascii="ＭＳ ゴシック" w:hAnsi="ＭＳ ゴシック" w:eastAsia="ＭＳ ゴシック"/>
                <w:sz w:val="20"/>
              </w:rPr>
              <w:t>14</w:t>
            </w:r>
            <w:r>
              <w:rPr>
                <w:rFonts w:hint="eastAsia" w:ascii="ＭＳ ゴシック" w:hAnsi="ＭＳ ゴシック" w:eastAsia="ＭＳ ゴシック"/>
                <w:sz w:val="20"/>
              </w:rPr>
              <w:t>年３月</w:t>
            </w:r>
            <w:r>
              <w:rPr>
                <w:rFonts w:hint="eastAsia" w:ascii="ＭＳ ゴシック" w:hAnsi="ＭＳ ゴシック" w:eastAsia="ＭＳ ゴシック"/>
                <w:sz w:val="20"/>
              </w:rPr>
              <w:t>28</w:t>
            </w:r>
            <w:r>
              <w:rPr>
                <w:rFonts w:hint="eastAsia" w:ascii="ＭＳ ゴシック" w:hAnsi="ＭＳ ゴシック" w:eastAsia="ＭＳ ゴシック"/>
                <w:sz w:val="20"/>
              </w:rPr>
              <w:t>日福祉サービスにおける危機管理に関する検討会）</w:t>
            </w:r>
          </w:p>
          <w:p>
            <w:pPr>
              <w:pStyle w:val="0"/>
              <w:overflowPunct w:val="0"/>
              <w:ind w:left="620" w:leftChars="200" w:hanging="200" w:hangingChars="10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u w:val="single" w:color="auto"/>
              </w:rPr>
              <w:t>虐待防止委員会</w:t>
            </w:r>
            <w:r>
              <w:rPr>
                <w:rFonts w:hint="eastAsia" w:ascii="ＭＳ ゴシック" w:hAnsi="ＭＳ ゴシック" w:eastAsia="ＭＳ ゴシック"/>
                <w:sz w:val="20"/>
              </w:rPr>
              <w:t>の役割は以下の３つがある。</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虐待防止のための計画づくり（虐待防止の研修、労働環境・条件</w:t>
            </w:r>
          </w:p>
          <w:p>
            <w:pPr>
              <w:pStyle w:val="0"/>
              <w:overflowPunct w:val="0"/>
              <w:ind w:firstLine="500" w:firstLine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を確認・改善するための実施計画づくり、指針の作成）</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虐待防止のチェックとモニタリング（虐待が起こりやすい職場環</w:t>
            </w:r>
          </w:p>
          <w:p>
            <w:pPr>
              <w:pStyle w:val="0"/>
              <w:overflowPunct w:val="0"/>
              <w:ind w:firstLine="500" w:firstLineChars="2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境の確認等）</w:t>
            </w:r>
          </w:p>
          <w:p>
            <w:pPr>
              <w:pStyle w:val="0"/>
              <w:overflowPunct w:val="0"/>
              <w:ind w:left="510" w:leftChars="1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虐待発生後の検証と再発防止策の検討（虐待やその疑いが生じた場合、事案検証の上、再発防止策を検討、実行）</w:t>
            </w:r>
          </w:p>
          <w:p>
            <w:pPr>
              <w:pStyle w:val="0"/>
              <w:overflowPunct w:val="0"/>
              <w:ind w:left="510" w:leftChars="100" w:hanging="300" w:hangingChars="150"/>
              <w:textAlignment w:val="baseline"/>
              <w:rPr>
                <w:rFonts w:hint="default" w:ascii="ＭＳ ゴシック" w:hAnsi="ＭＳ ゴシック" w:eastAsia="ＭＳ ゴシック"/>
                <w:sz w:val="20"/>
              </w:rPr>
            </w:pP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虐待防止委員会の設置に向けては、構成員の責務及び役割分担を明確にするとともに、</w:t>
            </w:r>
            <w:r>
              <w:rPr>
                <w:rFonts w:hint="eastAsia" w:ascii="ＭＳ ゴシック" w:hAnsi="ＭＳ ゴシック" w:eastAsia="ＭＳ ゴシック"/>
                <w:sz w:val="20"/>
                <w:u w:val="single" w:color="auto"/>
              </w:rPr>
              <w:t>専任の虐待防止担当者（必置）を決めておくことが必要</w:t>
            </w:r>
            <w:r>
              <w:rPr>
                <w:rFonts w:hint="eastAsia" w:ascii="ＭＳ ゴシック" w:hAnsi="ＭＳ ゴシック" w:eastAsia="ＭＳ ゴシック"/>
                <w:sz w:val="20"/>
              </w:rPr>
              <w:t>であり、虐待防止委員会の構成員には、利用者やその家族、専門的な知見のある外部の第三者等も加えることが望ましい。</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なお、事業所単位でなく、法人単位での委員会設置も可であるため、</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事業所の規模に応じた対応を検討すること。</w:t>
            </w:r>
          </w:p>
          <w:p>
            <w:pPr>
              <w:pStyle w:val="0"/>
              <w:overflowPunct w:val="0"/>
              <w:ind w:firstLine="300" w:firstLineChars="150"/>
              <w:textAlignment w:val="baseline"/>
              <w:rPr>
                <w:rFonts w:hint="default" w:ascii="ＭＳ ゴシック" w:hAnsi="ＭＳ ゴシック" w:eastAsia="ＭＳ ゴシック"/>
                <w:sz w:val="20"/>
              </w:rPr>
            </w:pPr>
          </w:p>
          <w:p>
            <w:pPr>
              <w:pStyle w:val="0"/>
              <w:overflowPunct w:val="0"/>
              <w:ind w:firstLine="100" w:firstLine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➢虐待防止委員会の開催に必要となる人数については</w:t>
            </w:r>
            <w:r>
              <w:rPr>
                <w:rFonts w:hint="eastAsia" w:ascii="ＭＳ ゴシック" w:hAnsi="ＭＳ ゴシック" w:eastAsia="ＭＳ ゴシック"/>
                <w:sz w:val="20"/>
              </w:rPr>
              <w:t>,</w:t>
            </w:r>
            <w:r>
              <w:rPr>
                <w:rFonts w:hint="eastAsia" w:ascii="ＭＳ ゴシック" w:hAnsi="ＭＳ ゴシック" w:eastAsia="ＭＳ ゴシック"/>
                <w:sz w:val="20"/>
              </w:rPr>
              <w:t>事業所の管理</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者や虐待防止担当者（必置）が参画していれば最低人数は問わない</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が、委員会での検討結果を従業者に周知徹底することが必要であ</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る。</w:t>
            </w:r>
          </w:p>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指定計画相談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tc>
        <w:tc>
          <w:tcPr>
            <w:tcW w:w="1701"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○事故対応マニ</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ュアル</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○市、家族等への報告記録</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○事故の対応記　</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録</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○ヒヤリハット</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の記録</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○再発防止の検</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討記録</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○損害賠償を速やかに行ったことが分かる資料（賠償責任保険書類等）</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○委員会議事録</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○研修を実施したことが分かる書類</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○担当者を配置していることが分かる書類</w:t>
            </w:r>
          </w:p>
        </w:tc>
        <w:tc>
          <w:tcPr>
            <w:tcW w:w="2268" w:type="dxa"/>
            <w:gridSpan w:val="3"/>
            <w:vAlign w:val="top"/>
          </w:tcPr>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r>
              <w:rPr>
                <w:rFonts w:hint="eastAsia" w:ascii="ＭＳ ゴシック" w:hAnsi="ＭＳ ゴシック" w:eastAsia="ＭＳ ゴシック"/>
              </w:rPr>
              <w:t>第二の</w:t>
            </w:r>
            <w:r>
              <w:rPr>
                <w:rFonts w:hint="eastAsia" w:ascii="ＭＳ ゴシック" w:hAnsi="ＭＳ ゴシック" w:eastAsia="ＭＳ ゴシック"/>
              </w:rPr>
              <w:t>2(</w:t>
            </w:r>
            <w:r>
              <w:rPr>
                <w:rFonts w:hint="default" w:ascii="ＭＳ ゴシック" w:hAnsi="ＭＳ ゴシック" w:eastAsia="ＭＳ ゴシック"/>
              </w:rPr>
              <w:t>24)</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条</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条の</w:t>
            </w:r>
            <w:r>
              <w:rPr>
                <w:rFonts w:hint="eastAsia" w:ascii="ＭＳ ゴシック" w:hAnsi="ＭＳ ゴシック" w:eastAsia="ＭＳ ゴシック"/>
                <w:spacing w:val="0"/>
              </w:rPr>
              <w:t>2</w:t>
            </w:r>
          </w:p>
          <w:p>
            <w:pPr>
              <w:pStyle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r>
              <w:rPr>
                <w:rFonts w:hint="eastAsia" w:ascii="ＭＳ ゴシック" w:hAnsi="ＭＳ ゴシック" w:eastAsia="ＭＳ ゴシック"/>
              </w:rPr>
              <w:t>第二の</w:t>
            </w:r>
            <w:r>
              <w:rPr>
                <w:rFonts w:hint="eastAsia" w:ascii="ＭＳ ゴシック" w:hAnsi="ＭＳ ゴシック" w:eastAsia="ＭＳ ゴシック"/>
              </w:rPr>
              <w:t>2(</w:t>
            </w:r>
            <w:r>
              <w:rPr>
                <w:rFonts w:hint="default" w:ascii="ＭＳ ゴシック" w:hAnsi="ＭＳ ゴシック" w:eastAsia="ＭＳ ゴシック"/>
              </w:rPr>
              <w:t>25)</w:t>
            </w: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0"/>
        <w:gridCol w:w="5880"/>
        <w:gridCol w:w="1620"/>
      </w:tblGrid>
      <w:tr>
        <w:trPr>
          <w:trHeight w:val="398" w:hRule="atLeast"/>
        </w:trPr>
        <w:tc>
          <w:tcPr>
            <w:tcW w:w="240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88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746" w:hRule="atLeast"/>
        </w:trPr>
        <w:tc>
          <w:tcPr>
            <w:tcW w:w="2400"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sz w:val="20"/>
              </w:rPr>
              <w:t>２７虐待の防止</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autoSpaceDE w:val="0"/>
              <w:autoSpaceDN w:val="0"/>
              <w:adjustRightInd w:val="0"/>
              <w:spacing w:line="22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２８　会計の区分</w:t>
            </w: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right="122" w:rightChars="58"/>
              <w:rPr>
                <w:rFonts w:hint="default" w:ascii="ＭＳ ゴシック" w:hAnsi="ＭＳ ゴシック" w:eastAsia="ＭＳ ゴシック"/>
              </w:rPr>
            </w:pPr>
            <w:r>
              <w:rPr>
                <w:rFonts w:hint="eastAsia" w:ascii="ＭＳ ゴシック" w:hAnsi="ＭＳ ゴシック" w:eastAsia="ＭＳ ゴシック"/>
                <w:kern w:val="0"/>
                <w:sz w:val="20"/>
              </w:rPr>
              <w:t>２９　記録の整備</w:t>
            </w:r>
          </w:p>
        </w:tc>
        <w:tc>
          <w:tcPr>
            <w:tcW w:w="5880" w:type="dxa"/>
            <w:vAlign w:val="top"/>
          </w:tcPr>
          <w:p>
            <w:pPr>
              <w:pStyle w:val="0"/>
              <w:autoSpaceDE w:val="0"/>
              <w:autoSpaceDN w:val="0"/>
              <w:adjustRightInd w:val="0"/>
              <w:spacing w:line="220" w:lineRule="exact"/>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20" w:lineRule="exact"/>
              <w:ind w:right="122" w:rightChars="58" w:firstLine="200" w:firstLineChars="100"/>
              <w:rPr>
                <w:rFonts w:hint="default" w:ascii="ＭＳ ゴシック" w:hAnsi="ＭＳ ゴシック" w:eastAsia="ＭＳ ゴシック"/>
                <w:sz w:val="20"/>
              </w:rPr>
            </w:pPr>
            <w:r>
              <w:rPr>
                <w:rFonts w:hint="default" w:ascii="ＭＳ ゴシック" w:hAnsi="ＭＳ ゴシック" w:eastAsia="ＭＳ ゴシック"/>
                <w:sz w:val="20"/>
              </w:rPr>
              <w:t>事業所ごとに経理を区分するとともに、指定計画相談支援の事業の会計をその他の事業の会計と区分し</w:t>
            </w:r>
            <w:r>
              <w:rPr>
                <w:rFonts w:hint="eastAsia" w:ascii="ＭＳ ゴシック" w:hAnsi="ＭＳ ゴシック" w:eastAsia="ＭＳ ゴシック"/>
                <w:sz w:val="20"/>
              </w:rPr>
              <w:t>ているか</w:t>
            </w:r>
            <w:r>
              <w:rPr>
                <w:rFonts w:hint="default" w:ascii="ＭＳ ゴシック" w:hAnsi="ＭＳ ゴシック" w:eastAsia="ＭＳ ゴシック"/>
                <w:sz w:val="20"/>
              </w:rPr>
              <w:t>。</w:t>
            </w: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19"/>
              <w:wordWrap w:val="1"/>
              <w:spacing w:line="220" w:lineRule="exact"/>
              <w:ind w:left="399" w:leftChars="25" w:right="122" w:rightChars="58" w:hanging="346" w:hangingChars="173"/>
              <w:rPr>
                <w:rFonts w:hint="default" w:ascii="ＭＳ ゴシック" w:hAnsi="ＭＳ ゴシック" w:eastAsia="ＭＳ ゴシック"/>
                <w:spacing w:val="0"/>
              </w:rPr>
            </w:pPr>
          </w:p>
          <w:p>
            <w:pPr>
              <w:pStyle w:val="19"/>
              <w:wordWrap w:val="1"/>
              <w:spacing w:line="220" w:lineRule="exact"/>
              <w:ind w:left="399" w:leftChars="25" w:right="122" w:rightChars="58" w:hanging="346" w:hangingChars="173"/>
              <w:rPr>
                <w:rFonts w:hint="default" w:ascii="ＭＳ ゴシック" w:hAnsi="ＭＳ ゴシック" w:eastAsia="ＭＳ ゴシック"/>
                <w:spacing w:val="0"/>
              </w:rPr>
            </w:pPr>
          </w:p>
          <w:p>
            <w:pPr>
              <w:pStyle w:val="0"/>
              <w:autoSpaceDE w:val="0"/>
              <w:autoSpaceDN w:val="0"/>
              <w:adjustRightInd w:val="0"/>
              <w:spacing w:line="220" w:lineRule="exact"/>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（１）従業者、設備、備品及び会計に関する諸記録を整備して</w:t>
            </w:r>
          </w:p>
          <w:p>
            <w:pPr>
              <w:pStyle w:val="0"/>
              <w:autoSpaceDE w:val="0"/>
              <w:autoSpaceDN w:val="0"/>
              <w:adjustRightInd w:val="0"/>
              <w:spacing w:line="220" w:lineRule="exact"/>
              <w:ind w:right="122" w:rightChars="58" w:firstLine="300" w:firstLine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いるか。</w:t>
            </w: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00" w:right="122" w:rightChars="58" w:hanging="300" w:hanging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（２）利用者に対する指定計画相談支援の提供に関する次の記録を整備し、当該指定計画相談支援を提供した日（完結の日）から５年間保存しているか。</w:t>
            </w:r>
          </w:p>
          <w:p>
            <w:pPr>
              <w:pStyle w:val="0"/>
              <w:autoSpaceDE w:val="0"/>
              <w:autoSpaceDN w:val="0"/>
              <w:adjustRightInd w:val="0"/>
              <w:spacing w:line="220" w:lineRule="exact"/>
              <w:ind w:left="873" w:leftChars="225"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①　１１の（３）</w:t>
            </w:r>
            <w:r>
              <w:rPr>
                <w:rFonts w:hint="default" w:ascii="ＭＳ ゴシック" w:hAnsi="ＭＳ ゴシック" w:eastAsia="ＭＳ ゴシック"/>
                <w:sz w:val="20"/>
              </w:rPr>
              <w:t>福祉サービス等の事業を行う者等との連絡調整に関する記録</w:t>
            </w:r>
          </w:p>
          <w:p>
            <w:pPr>
              <w:pStyle w:val="0"/>
              <w:autoSpaceDE w:val="0"/>
              <w:autoSpaceDN w:val="0"/>
              <w:adjustRightInd w:val="0"/>
              <w:spacing w:line="220" w:lineRule="exact"/>
              <w:ind w:left="263" w:leftChars="125"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②　</w:t>
            </w:r>
            <w:r>
              <w:rPr>
                <w:rFonts w:hint="default" w:ascii="ＭＳ ゴシック" w:hAnsi="ＭＳ ゴシック" w:eastAsia="ＭＳ ゴシック"/>
                <w:sz w:val="20"/>
              </w:rPr>
              <w:t>サービス等利用計画案及びサービス等利用計画</w:t>
            </w:r>
          </w:p>
          <w:p>
            <w:pPr>
              <w:pStyle w:val="0"/>
              <w:autoSpaceDE w:val="0"/>
              <w:autoSpaceDN w:val="0"/>
              <w:adjustRightInd w:val="0"/>
              <w:spacing w:line="220" w:lineRule="exact"/>
              <w:ind w:left="263" w:leftChars="125"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③　アセスメントの記録</w:t>
            </w:r>
          </w:p>
          <w:p>
            <w:pPr>
              <w:pStyle w:val="0"/>
              <w:autoSpaceDE w:val="0"/>
              <w:autoSpaceDN w:val="0"/>
              <w:adjustRightInd w:val="0"/>
              <w:spacing w:line="220" w:lineRule="exact"/>
              <w:ind w:left="263" w:leftChars="125"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④　サービス担当者会議等の記録</w:t>
            </w:r>
          </w:p>
          <w:p>
            <w:pPr>
              <w:pStyle w:val="0"/>
              <w:autoSpaceDE w:val="0"/>
              <w:autoSpaceDN w:val="0"/>
              <w:adjustRightInd w:val="0"/>
              <w:spacing w:line="220" w:lineRule="exact"/>
              <w:ind w:left="263" w:leftChars="125"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⑤　モニタリングの結果の記録</w:t>
            </w:r>
          </w:p>
          <w:p>
            <w:pPr>
              <w:pStyle w:val="0"/>
              <w:autoSpaceDE w:val="0"/>
              <w:autoSpaceDN w:val="0"/>
              <w:adjustRightInd w:val="0"/>
              <w:spacing w:line="220" w:lineRule="exact"/>
              <w:ind w:left="263" w:leftChars="125"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⑥　市への通知に係る記録</w:t>
            </w:r>
          </w:p>
          <w:p>
            <w:pPr>
              <w:pStyle w:val="19"/>
              <w:wordWrap w:val="1"/>
              <w:spacing w:line="240" w:lineRule="exact"/>
              <w:ind w:left="263" w:leftChars="125" w:right="122" w:rightChars="58" w:firstLine="200" w:firstLineChars="100"/>
              <w:rPr>
                <w:rFonts w:hint="default" w:ascii="ＭＳ ゴシック" w:hAnsi="ＭＳ ゴシック" w:eastAsia="ＭＳ ゴシック"/>
                <w:spacing w:val="0"/>
              </w:rPr>
            </w:pPr>
            <w:r>
              <w:rPr>
                <w:rFonts w:hint="eastAsia" w:ascii="ＭＳ ゴシック" w:hAnsi="ＭＳ ゴシック" w:eastAsia="ＭＳ ゴシック"/>
                <w:spacing w:val="0"/>
              </w:rPr>
              <w:t>⑦　苦情の内容等の記録</w:t>
            </w:r>
          </w:p>
          <w:p>
            <w:pPr>
              <w:pStyle w:val="0"/>
              <w:autoSpaceDE w:val="0"/>
              <w:autoSpaceDN w:val="0"/>
              <w:adjustRightInd w:val="0"/>
              <w:spacing w:line="220" w:lineRule="exact"/>
              <w:ind w:left="873" w:leftChars="225" w:right="122" w:rightChars="58" w:hanging="400" w:hangingChars="200"/>
              <w:rPr>
                <w:rFonts w:hint="default" w:ascii="ＭＳ ゴシック" w:hAnsi="ＭＳ ゴシック" w:eastAsia="ＭＳ ゴシック"/>
              </w:rPr>
            </w:pPr>
            <w:r>
              <w:rPr>
                <w:rFonts w:hint="eastAsia" w:ascii="ＭＳ ゴシック" w:hAnsi="ＭＳ ゴシック" w:eastAsia="ＭＳ ゴシック"/>
                <w:sz w:val="20"/>
              </w:rPr>
              <w:t>⑧　</w:t>
            </w:r>
            <w:r>
              <w:rPr>
                <w:rFonts w:hint="eastAsia" w:ascii="ＭＳ ゴシック" w:hAnsi="ＭＳ ゴシック" w:eastAsia="ＭＳ ゴシック"/>
                <w:kern w:val="0"/>
                <w:sz w:val="20"/>
              </w:rPr>
              <w:t>事故の状況及び事故に際して採った処置についての記録</w:t>
            </w:r>
          </w:p>
        </w:tc>
        <w:tc>
          <w:tcPr>
            <w:tcW w:w="1620"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spacing w:val="0"/>
              </w:rPr>
              <w:t>いる・いない</w:t>
            </w: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713"/>
        <w:gridCol w:w="1418"/>
        <w:gridCol w:w="1890"/>
      </w:tblGrid>
      <w:tr>
        <w:trPr>
          <w:trHeight w:val="431" w:hRule="atLeast"/>
        </w:trPr>
        <w:tc>
          <w:tcPr>
            <w:tcW w:w="6713"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89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4551" w:hRule="atLeast"/>
        </w:trPr>
        <w:tc>
          <w:tcPr>
            <w:tcW w:w="6713" w:type="dxa"/>
            <w:vAlign w:val="top"/>
          </w:tcPr>
          <w:p>
            <w:pPr>
              <w:pStyle w:val="0"/>
              <w:overflowPunct w:val="0"/>
              <w:ind w:left="300" w:hanging="300" w:hanging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事業所は次のような項目を定めた「</w:t>
            </w:r>
            <w:r>
              <w:rPr>
                <w:rFonts w:hint="eastAsia" w:ascii="ＭＳ ゴシック" w:hAnsi="ＭＳ ゴシック" w:eastAsia="ＭＳ ゴシック"/>
                <w:sz w:val="20"/>
                <w:u w:val="single" w:color="auto"/>
              </w:rPr>
              <w:t>虐待防止のための指針</w:t>
            </w:r>
            <w:r>
              <w:rPr>
                <w:rFonts w:hint="eastAsia" w:ascii="ＭＳ ゴシック" w:hAnsi="ＭＳ ゴシック" w:eastAsia="ＭＳ ゴシック"/>
                <w:sz w:val="20"/>
              </w:rPr>
              <w:t>」を作成することが望ましい。</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事業所における虐待防止に関する基本的な考え方</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虐待防止委員会その他施設内の組織に関する事項</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ウ</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虐待防止のための職員研修に関する基本方針</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エ</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施設内で発生した虐待の報告方法等の方策に関する基本方針</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オ</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虐待発生時の対応に関する基本方針</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カ</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利用者等に対する当該指針の閲覧に関する基本方針</w:t>
            </w:r>
          </w:p>
          <w:p>
            <w:pPr>
              <w:pStyle w:val="0"/>
              <w:overflowPunct w:val="0"/>
              <w:ind w:firstLine="300" w:firstLineChars="1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キ</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その他虐待防止の適正化の推進のために必要な基本方針</w:t>
            </w:r>
          </w:p>
          <w:p>
            <w:pPr>
              <w:pStyle w:val="0"/>
              <w:overflowPunct w:val="0"/>
              <w:ind w:firstLine="300" w:firstLineChars="15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○従業者に対する</w:t>
            </w:r>
            <w:r>
              <w:rPr>
                <w:rFonts w:hint="eastAsia" w:ascii="ＭＳ ゴシック" w:hAnsi="ＭＳ ゴシック" w:eastAsia="ＭＳ ゴシック"/>
                <w:sz w:val="20"/>
                <w:u w:val="single" w:color="auto"/>
              </w:rPr>
              <w:t>虐待防止のための研修の実施</w:t>
            </w:r>
            <w:r>
              <w:rPr>
                <w:rFonts w:hint="eastAsia" w:ascii="ＭＳ ゴシック" w:hAnsi="ＭＳ ゴシック" w:eastAsia="ＭＳ ゴシック"/>
                <w:sz w:val="20"/>
              </w:rPr>
              <w:t>に当たっては、虐待防止の基礎的内容等適切な知識を普及・啓発するとともに、指針を作成した事業所においては当該指針に基づき、虐待防止の徹底を図るものとする。</w:t>
            </w:r>
          </w:p>
          <w:p>
            <w:pPr>
              <w:pStyle w:val="0"/>
              <w:overflowPunct w:val="0"/>
              <w:textAlignment w:val="baseline"/>
              <w:rPr>
                <w:rFonts w:hint="default" w:ascii="ＭＳ ゴシック" w:hAnsi="ＭＳ ゴシック" w:eastAsia="ＭＳ ゴシック"/>
                <w:sz w:val="20"/>
              </w:rPr>
            </w:pP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➢職員教育を組織的に徹底させていくためには、当該事業所の虐待防止</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委員会が作成した研修プログラムを実施し、定期的な研修を実施（年</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１回以上）するとともに、新規採用時には必ず虐待防止の研修を実施</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することが重要である。また、研修の実施内容について適切に記録の</w:t>
            </w:r>
          </w:p>
          <w:p>
            <w:pPr>
              <w:pStyle w:val="0"/>
              <w:overflowPunct w:val="0"/>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上５年間保存することが必要である。</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➢なお、研修の実施は、施設内で行う職員研修及び協議会又は基幹相談</w:t>
            </w:r>
          </w:p>
          <w:p>
            <w:pPr>
              <w:pStyle w:val="0"/>
              <w:overflowPunct w:val="0"/>
              <w:ind w:left="420" w:left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支援センター等が実施する研修に事業所が参加した場合でも差し支えない。</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○第３項の虐待防止のための担当者については、相談支援専門員を配置す</w:t>
            </w:r>
          </w:p>
          <w:p>
            <w:pPr>
              <w:pStyle w:val="0"/>
              <w:overflowPunct w:val="0"/>
              <w:ind w:firstLine="20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ること。</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28</w:t>
            </w:r>
            <w:r>
              <w:rPr>
                <w:rFonts w:hint="eastAsia" w:ascii="ＭＳ ゴシック" w:hAnsi="ＭＳ ゴシック" w:eastAsia="ＭＳ ゴシック"/>
                <w:b w:val="1"/>
                <w:sz w:val="20"/>
              </w:rPr>
              <w:t>）会計の区分（基準第</w:t>
            </w:r>
            <w:r>
              <w:rPr>
                <w:rFonts w:hint="eastAsia" w:ascii="ＭＳ ゴシック" w:hAnsi="ＭＳ ゴシック" w:eastAsia="ＭＳ ゴシック"/>
                <w:b w:val="1"/>
                <w:sz w:val="20"/>
              </w:rPr>
              <w:t>29</w:t>
            </w:r>
            <w:r>
              <w:rPr>
                <w:rFonts w:hint="eastAsia" w:ascii="ＭＳ ゴシック" w:hAnsi="ＭＳ ゴシック" w:eastAsia="ＭＳ ゴシック"/>
                <w:b w:val="1"/>
                <w:sz w:val="20"/>
              </w:rPr>
              <w:t>条）</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事業者は、事業所ごとに経理を区分するとともに、指定計画相談支援の事業の会計とその他の事業の会計を区分しなければならないこととしたものである。</w:t>
            </w:r>
          </w:p>
          <w:p>
            <w:pPr>
              <w:pStyle w:val="0"/>
              <w:ind w:left="610" w:leftChars="100" w:hanging="400" w:hangingChars="200"/>
              <w:rPr>
                <w:rFonts w:hint="default" w:ascii="ＭＳ ゴシック" w:hAnsi="ＭＳ ゴシック" w:eastAsia="ＭＳ ゴシック"/>
                <w:sz w:val="20"/>
              </w:rPr>
            </w:pPr>
          </w:p>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29</w:t>
            </w:r>
            <w:r>
              <w:rPr>
                <w:rFonts w:hint="eastAsia" w:ascii="ＭＳ ゴシック" w:hAnsi="ＭＳ ゴシック" w:eastAsia="ＭＳ ゴシック"/>
                <w:b w:val="1"/>
                <w:sz w:val="20"/>
              </w:rPr>
              <w:t>）記録の整備（基準第</w:t>
            </w:r>
            <w:r>
              <w:rPr>
                <w:rFonts w:hint="eastAsia" w:ascii="ＭＳ ゴシック" w:hAnsi="ＭＳ ゴシック" w:eastAsia="ＭＳ ゴシック"/>
                <w:b w:val="1"/>
                <w:sz w:val="20"/>
              </w:rPr>
              <w:t>30</w:t>
            </w:r>
            <w:r>
              <w:rPr>
                <w:rFonts w:hint="eastAsia" w:ascii="ＭＳ ゴシック" w:hAnsi="ＭＳ ゴシック" w:eastAsia="ＭＳ ゴシック"/>
                <w:b w:val="1"/>
                <w:sz w:val="20"/>
              </w:rPr>
              <w:t>条）</w:t>
            </w:r>
          </w:p>
          <w:p>
            <w:pPr>
              <w:pStyle w:val="0"/>
              <w:ind w:left="300"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次に掲げる記録をその完結の日から５年間備えておかなければならないこととしたものであること。</w:t>
            </w:r>
          </w:p>
          <w:p>
            <w:pPr>
              <w:pStyle w:val="0"/>
              <w:ind w:left="820" w:leftChars="2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①　第</w:t>
            </w:r>
            <w:r>
              <w:rPr>
                <w:rFonts w:hint="eastAsia" w:ascii="ＭＳ ゴシック" w:hAnsi="ＭＳ ゴシック" w:eastAsia="ＭＳ ゴシック"/>
                <w:sz w:val="20"/>
              </w:rPr>
              <w:t>15</w:t>
            </w:r>
            <w:r>
              <w:rPr>
                <w:rFonts w:hint="eastAsia" w:ascii="ＭＳ ゴシック" w:hAnsi="ＭＳ ゴシック" w:eastAsia="ＭＳ ゴシック"/>
                <w:sz w:val="20"/>
              </w:rPr>
              <w:t>条第</w:t>
            </w:r>
            <w:r>
              <w:rPr>
                <w:rFonts w:hint="eastAsia" w:ascii="ＭＳ ゴシック" w:hAnsi="ＭＳ ゴシック" w:eastAsia="ＭＳ ゴシック"/>
                <w:sz w:val="20"/>
              </w:rPr>
              <w:t>3</w:t>
            </w:r>
            <w:r>
              <w:rPr>
                <w:rFonts w:hint="eastAsia" w:ascii="ＭＳ ゴシック" w:hAnsi="ＭＳ ゴシック" w:eastAsia="ＭＳ ゴシック"/>
                <w:sz w:val="20"/>
              </w:rPr>
              <w:t>項第</w:t>
            </w:r>
            <w:r>
              <w:rPr>
                <w:rFonts w:hint="eastAsia" w:ascii="ＭＳ ゴシック" w:hAnsi="ＭＳ ゴシック" w:eastAsia="ＭＳ ゴシック"/>
                <w:sz w:val="20"/>
              </w:rPr>
              <w:t>1</w:t>
            </w:r>
            <w:r>
              <w:rPr>
                <w:rFonts w:hint="eastAsia" w:ascii="ＭＳ ゴシック" w:hAnsi="ＭＳ ゴシック" w:eastAsia="ＭＳ ゴシック"/>
                <w:sz w:val="20"/>
              </w:rPr>
              <w:t>号に規定する福祉サービス等の事業を行う者等との連絡調整に関する記録</w:t>
            </w:r>
          </w:p>
          <w:p>
            <w:pPr>
              <w:pStyle w:val="0"/>
              <w:ind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②　個々の利用者ごとに次に掲げる事項を記載した相談支援台帳</w:t>
            </w:r>
          </w:p>
          <w:p>
            <w:pPr>
              <w:pStyle w:val="0"/>
              <w:ind w:left="210" w:leftChars="100" w:firstLine="500" w:firstLineChars="250"/>
              <w:rPr>
                <w:rFonts w:hint="default" w:ascii="ＭＳ ゴシック" w:hAnsi="ＭＳ ゴシック" w:eastAsia="ＭＳ ゴシック"/>
                <w:sz w:val="20"/>
              </w:rPr>
            </w:pPr>
            <w:r>
              <w:rPr>
                <w:rFonts w:hint="eastAsia" w:ascii="ＭＳ ゴシック" w:hAnsi="ＭＳ ゴシック" w:eastAsia="ＭＳ ゴシック"/>
                <w:sz w:val="20"/>
              </w:rPr>
              <w:t>イ　サービス等利用計画案及びサービス等利用計画</w:t>
            </w:r>
          </w:p>
          <w:p>
            <w:pPr>
              <w:pStyle w:val="0"/>
              <w:ind w:left="210" w:leftChars="100" w:firstLine="500" w:firstLineChars="250"/>
              <w:rPr>
                <w:rFonts w:hint="default" w:ascii="ＭＳ ゴシック" w:hAnsi="ＭＳ ゴシック" w:eastAsia="ＭＳ ゴシック"/>
                <w:sz w:val="20"/>
              </w:rPr>
            </w:pPr>
            <w:r>
              <w:rPr>
                <w:rFonts w:hint="eastAsia" w:ascii="ＭＳ ゴシック" w:hAnsi="ＭＳ ゴシック" w:eastAsia="ＭＳ ゴシック"/>
                <w:sz w:val="20"/>
              </w:rPr>
              <w:t>ロ　アセスメントの記録</w:t>
            </w:r>
          </w:p>
          <w:p>
            <w:pPr>
              <w:pStyle w:val="0"/>
              <w:ind w:left="210" w:leftChars="100" w:firstLine="500" w:firstLineChars="250"/>
              <w:rPr>
                <w:rFonts w:hint="default" w:ascii="ＭＳ ゴシック" w:hAnsi="ＭＳ ゴシック" w:eastAsia="ＭＳ ゴシック"/>
                <w:sz w:val="20"/>
              </w:rPr>
            </w:pPr>
            <w:r>
              <w:rPr>
                <w:rFonts w:hint="eastAsia" w:ascii="ＭＳ ゴシック" w:hAnsi="ＭＳ ゴシック" w:eastAsia="ＭＳ ゴシック"/>
                <w:sz w:val="20"/>
              </w:rPr>
              <w:t>ハ　サービス担当者会議等の記録</w:t>
            </w:r>
          </w:p>
          <w:p>
            <w:pPr>
              <w:pStyle w:val="0"/>
              <w:ind w:left="210" w:leftChars="100" w:firstLine="500" w:firstLineChars="250"/>
              <w:rPr>
                <w:rFonts w:hint="default" w:ascii="ＭＳ ゴシック" w:hAnsi="ＭＳ ゴシック" w:eastAsia="ＭＳ ゴシック"/>
                <w:sz w:val="20"/>
              </w:rPr>
            </w:pPr>
            <w:r>
              <w:rPr>
                <w:rFonts w:hint="eastAsia" w:ascii="ＭＳ ゴシック" w:hAnsi="ＭＳ ゴシック" w:eastAsia="ＭＳ ゴシック"/>
                <w:sz w:val="20"/>
              </w:rPr>
              <w:t>ニ　モニタリングの結果の記録</w:t>
            </w:r>
          </w:p>
          <w:p>
            <w:pPr>
              <w:pStyle w:val="0"/>
              <w:ind w:left="210" w:leftChars="100"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③　第</w:t>
            </w:r>
            <w:r>
              <w:rPr>
                <w:rFonts w:hint="eastAsia" w:ascii="ＭＳ ゴシック" w:hAnsi="ＭＳ ゴシック" w:eastAsia="ＭＳ ゴシック"/>
                <w:sz w:val="20"/>
              </w:rPr>
              <w:t>17</w:t>
            </w:r>
            <w:r>
              <w:rPr>
                <w:rFonts w:hint="eastAsia" w:ascii="ＭＳ ゴシック" w:hAnsi="ＭＳ ゴシック" w:eastAsia="ＭＳ ゴシック"/>
                <w:sz w:val="20"/>
              </w:rPr>
              <w:t>条に規定する市への通知に係る記録</w:t>
            </w:r>
          </w:p>
          <w:p>
            <w:pPr>
              <w:pStyle w:val="0"/>
              <w:ind w:left="210" w:leftChars="100"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④　第</w:t>
            </w:r>
            <w:r>
              <w:rPr>
                <w:rFonts w:hint="eastAsia" w:ascii="ＭＳ ゴシック" w:hAnsi="ＭＳ ゴシック" w:eastAsia="ＭＳ ゴシック"/>
                <w:sz w:val="20"/>
              </w:rPr>
              <w:t>27</w:t>
            </w:r>
            <w:r>
              <w:rPr>
                <w:rFonts w:hint="eastAsia" w:ascii="ＭＳ ゴシック" w:hAnsi="ＭＳ ゴシック" w:eastAsia="ＭＳ ゴシック"/>
                <w:sz w:val="20"/>
              </w:rPr>
              <w:t>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項に規定する苦情の内容等の記録</w:t>
            </w:r>
          </w:p>
          <w:p>
            <w:pPr>
              <w:pStyle w:val="0"/>
              <w:ind w:left="820" w:leftChars="2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⑤　第</w:t>
            </w:r>
            <w:r>
              <w:rPr>
                <w:rFonts w:hint="eastAsia" w:ascii="ＭＳ ゴシック" w:hAnsi="ＭＳ ゴシック" w:eastAsia="ＭＳ ゴシック"/>
                <w:sz w:val="20"/>
              </w:rPr>
              <w:t>28</w:t>
            </w:r>
            <w:r>
              <w:rPr>
                <w:rFonts w:hint="eastAsia" w:ascii="ＭＳ ゴシック" w:hAnsi="ＭＳ ゴシック" w:eastAsia="ＭＳ ゴシック"/>
                <w:sz w:val="20"/>
              </w:rPr>
              <w:t>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項に規定する事故の状況及び事故に際して採った処置についての記録</w:t>
            </w:r>
          </w:p>
          <w:p>
            <w:pPr>
              <w:pStyle w:val="0"/>
              <w:ind w:left="200" w:hanging="200" w:hangingChars="100"/>
              <w:rPr>
                <w:rFonts w:hint="default" w:ascii="ＭＳ ゴシック" w:hAnsi="ＭＳ ゴシック" w:eastAsia="ＭＳ ゴシック"/>
                <w:sz w:val="20"/>
              </w:rPr>
            </w:pPr>
          </w:p>
        </w:tc>
        <w:tc>
          <w:tcPr>
            <w:tcW w:w="1418" w:type="dxa"/>
            <w:vAlign w:val="top"/>
          </w:tcPr>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○収支予算書・決算書等の会計書類</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○職員名簿</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○設備・備品台帳</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○帳簿等の会計書類</w:t>
            </w: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○左記①～⑤の記録</w:t>
            </w:r>
          </w:p>
        </w:tc>
        <w:tc>
          <w:tcPr>
            <w:tcW w:w="1890" w:type="dxa"/>
            <w:vAlign w:val="top"/>
          </w:tcPr>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29</w:t>
            </w:r>
            <w:r>
              <w:rPr>
                <w:rFonts w:hint="eastAsia" w:ascii="ＭＳ ゴシック" w:hAnsi="ＭＳ ゴシック" w:eastAsia="ＭＳ ゴシック"/>
                <w:spacing w:val="0"/>
              </w:rPr>
              <w:t>条</w:t>
            </w:r>
          </w:p>
          <w:p>
            <w:pPr>
              <w:pStyle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r>
              <w:rPr>
                <w:rFonts w:hint="eastAsia" w:ascii="ＭＳ ゴシック" w:hAnsi="ＭＳ ゴシック" w:eastAsia="ＭＳ ゴシック"/>
              </w:rPr>
              <w:t>第二の</w:t>
            </w:r>
            <w:r>
              <w:rPr>
                <w:rFonts w:hint="eastAsia" w:ascii="ＭＳ ゴシック" w:hAnsi="ＭＳ ゴシック" w:eastAsia="ＭＳ ゴシック"/>
              </w:rPr>
              <w:t>2(</w:t>
            </w:r>
            <w:r>
              <w:rPr>
                <w:rFonts w:hint="default" w:ascii="ＭＳ ゴシック" w:hAnsi="ＭＳ ゴシック" w:eastAsia="ＭＳ ゴシック"/>
              </w:rPr>
              <w:t>26)</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30</w:t>
            </w:r>
            <w:r>
              <w:rPr>
                <w:rFonts w:hint="eastAsia" w:ascii="ＭＳ ゴシック" w:hAnsi="ＭＳ ゴシック" w:eastAsia="ＭＳ ゴシック"/>
                <w:spacing w:val="0"/>
              </w:rPr>
              <w:t>条第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20"/>
              </w:rPr>
              <w:t>平</w:t>
            </w:r>
            <w:r>
              <w:rPr>
                <w:rFonts w:hint="eastAsia" w:ascii="ＭＳ ゴシック" w:hAnsi="ＭＳ ゴシック" w:eastAsia="ＭＳ ゴシック"/>
                <w:sz w:val="20"/>
              </w:rPr>
              <w:t>24</w:t>
            </w:r>
            <w:r>
              <w:rPr>
                <w:rFonts w:hint="eastAsia" w:ascii="ＭＳ ゴシック" w:hAnsi="ＭＳ ゴシック" w:eastAsia="ＭＳ ゴシック"/>
                <w:sz w:val="20"/>
              </w:rPr>
              <w:t>障発</w:t>
            </w:r>
            <w:r>
              <w:rPr>
                <w:rFonts w:hint="eastAsia" w:ascii="ＭＳ ゴシック" w:hAnsi="ＭＳ ゴシック" w:eastAsia="ＭＳ ゴシック"/>
                <w:sz w:val="20"/>
              </w:rPr>
              <w:t>0330</w:t>
            </w:r>
            <w:r>
              <w:rPr>
                <w:rFonts w:hint="eastAsia" w:ascii="ＭＳ ゴシック" w:hAnsi="ＭＳ ゴシック" w:eastAsia="ＭＳ ゴシック"/>
                <w:sz w:val="20"/>
              </w:rPr>
              <w:t>第</w:t>
            </w:r>
            <w:r>
              <w:rPr>
                <w:rFonts w:hint="default" w:ascii="ＭＳ ゴシック" w:hAnsi="ＭＳ ゴシック" w:eastAsia="ＭＳ ゴシック"/>
                <w:sz w:val="20"/>
              </w:rPr>
              <w:t>22</w:t>
            </w:r>
            <w:r>
              <w:rPr>
                <w:rFonts w:hint="eastAsia" w:ascii="ＭＳ ゴシック" w:hAnsi="ＭＳ ゴシック" w:eastAsia="ＭＳ ゴシック"/>
                <w:sz w:val="20"/>
              </w:rPr>
              <w:t>号</w:t>
            </w:r>
            <w:r>
              <w:rPr>
                <w:rFonts w:hint="eastAsia" w:ascii="ＭＳ ゴシック" w:hAnsi="ＭＳ ゴシック" w:eastAsia="ＭＳ ゴシック"/>
              </w:rPr>
              <w:t>第二の</w:t>
            </w:r>
            <w:r>
              <w:rPr>
                <w:rFonts w:hint="eastAsia" w:ascii="ＭＳ ゴシック" w:hAnsi="ＭＳ ゴシック" w:eastAsia="ＭＳ ゴシック"/>
              </w:rPr>
              <w:t>2(</w:t>
            </w:r>
            <w:r>
              <w:rPr>
                <w:rFonts w:hint="default" w:ascii="ＭＳ ゴシック" w:hAnsi="ＭＳ ゴシック" w:eastAsia="ＭＳ ゴシック"/>
              </w:rPr>
              <w:t>27)</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rPr>
            </w:pPr>
            <w:r>
              <w:rPr>
                <w:rFonts w:hint="default"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30</w:t>
            </w:r>
            <w:r>
              <w:rPr>
                <w:rFonts w:hint="eastAsia" w:ascii="ＭＳ ゴシック" w:hAnsi="ＭＳ ゴシック" w:eastAsia="ＭＳ ゴシック"/>
                <w:spacing w:val="0"/>
              </w:rPr>
              <w:t>条第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tc>
      </w:tr>
    </w:tbl>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0"/>
        <w:gridCol w:w="5880"/>
        <w:gridCol w:w="1620"/>
      </w:tblGrid>
      <w:tr>
        <w:trPr>
          <w:trHeight w:val="398" w:hRule="atLeast"/>
        </w:trPr>
        <w:tc>
          <w:tcPr>
            <w:tcW w:w="240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88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746" w:hRule="atLeast"/>
        </w:trPr>
        <w:tc>
          <w:tcPr>
            <w:tcW w:w="2400"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sz w:val="20"/>
              </w:rPr>
              <w:t>３０　電磁的記録等</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autoSpaceDE w:val="0"/>
              <w:autoSpaceDN w:val="0"/>
              <w:adjustRightInd w:val="0"/>
              <w:spacing w:line="22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19"/>
              <w:wordWrap w:val="1"/>
              <w:spacing w:line="240" w:lineRule="exact"/>
              <w:ind w:left="399" w:leftChars="25" w:right="122" w:rightChars="58" w:hanging="346" w:hangingChars="173"/>
              <w:rPr>
                <w:rFonts w:hint="default" w:ascii="ＭＳ ゴシック" w:hAnsi="ＭＳ ゴシック" w:eastAsia="ＭＳ ゴシック"/>
                <w:spacing w:val="0"/>
              </w:rPr>
            </w:pPr>
          </w:p>
        </w:tc>
        <w:tc>
          <w:tcPr>
            <w:tcW w:w="5880" w:type="dxa"/>
            <w:vAlign w:val="top"/>
          </w:tcPr>
          <w:p>
            <w:pPr>
              <w:pStyle w:val="0"/>
              <w:autoSpaceDE w:val="0"/>
              <w:autoSpaceDN w:val="0"/>
              <w:adjustRightInd w:val="0"/>
              <w:spacing w:line="220" w:lineRule="exact"/>
              <w:ind w:left="610" w:leftChars="1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指定特定相談支援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５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left="399" w:leftChars="25" w:right="122" w:rightChars="58" w:hanging="346" w:hangingChars="173"/>
              <w:rPr>
                <w:rFonts w:hint="default" w:ascii="ＭＳ ゴシック" w:hAnsi="ＭＳ ゴシック" w:eastAsia="ＭＳ ゴシック"/>
                <w:kern w:val="0"/>
                <w:sz w:val="20"/>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left="420" w:right="122" w:rightChars="58" w:hanging="420" w:hangingChars="200"/>
              <w:rPr>
                <w:rFonts w:hint="default" w:ascii="ＭＳ ゴシック" w:hAnsi="ＭＳ ゴシック" w:eastAsia="ＭＳ ゴシック"/>
              </w:rPr>
            </w:pPr>
            <w:r>
              <w:rPr>
                <w:rFonts w:hint="eastAsia" w:ascii="ＭＳ ゴシック" w:hAnsi="ＭＳ ゴシック" w:eastAsia="ＭＳ ゴシック"/>
              </w:rPr>
              <w:t>（２）指定特定相談支援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19"/>
              <w:wordWrap w:val="1"/>
              <w:spacing w:line="240" w:lineRule="exact"/>
              <w:ind w:right="122" w:rightChars="58"/>
              <w:rPr>
                <w:rFonts w:hint="default" w:ascii="ＭＳ ゴシック" w:hAnsi="ＭＳ ゴシック" w:eastAsia="ＭＳ ゴシック"/>
                <w:spacing w:val="0"/>
              </w:rPr>
            </w:pPr>
          </w:p>
        </w:tc>
        <w:tc>
          <w:tcPr>
            <w:tcW w:w="1620"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spacing w:val="0"/>
              </w:rPr>
              <w:t>いる・いない</w:t>
            </w: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713"/>
        <w:gridCol w:w="1418"/>
        <w:gridCol w:w="1890"/>
      </w:tblGrid>
      <w:tr>
        <w:trPr>
          <w:trHeight w:val="431" w:hRule="atLeast"/>
        </w:trPr>
        <w:tc>
          <w:tcPr>
            <w:tcW w:w="6713"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89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4551" w:hRule="atLeast"/>
        </w:trPr>
        <w:tc>
          <w:tcPr>
            <w:tcW w:w="6713" w:type="dxa"/>
            <w:vAlign w:val="top"/>
          </w:tcPr>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30</w:t>
            </w:r>
            <w:r>
              <w:rPr>
                <w:rFonts w:hint="eastAsia" w:ascii="ＭＳ ゴシック" w:hAnsi="ＭＳ ゴシック" w:eastAsia="ＭＳ ゴシック"/>
                <w:b w:val="1"/>
                <w:sz w:val="20"/>
              </w:rPr>
              <w:t>）</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電磁的記録（基準第</w:t>
            </w:r>
            <w:r>
              <w:rPr>
                <w:rFonts w:hint="eastAsia" w:ascii="ＭＳ ゴシック" w:hAnsi="ＭＳ ゴシック" w:eastAsia="ＭＳ ゴシック"/>
                <w:sz w:val="20"/>
              </w:rPr>
              <w:t>3</w:t>
            </w:r>
            <w:r>
              <w:rPr>
                <w:rFonts w:hint="default" w:ascii="ＭＳ ゴシック" w:hAnsi="ＭＳ ゴシック" w:eastAsia="ＭＳ ゴシック"/>
                <w:sz w:val="20"/>
              </w:rPr>
              <w:t>1</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w:t>
            </w:r>
          </w:p>
          <w:p>
            <w:pPr>
              <w:pStyle w:val="0"/>
              <w:ind w:left="100" w:hanging="100" w:hangingChars="50"/>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1</w:t>
            </w:r>
            <w:r>
              <w:rPr>
                <w:rFonts w:hint="eastAsia" w:ascii="ＭＳ ゴシック" w:hAnsi="ＭＳ ゴシック" w:eastAsia="ＭＳ ゴシック"/>
                <w:sz w:val="20"/>
              </w:rPr>
              <w:t>項は、指定特定相談支援事業者及びその従業者（以下「事業者等」という。）の書面の保存等に係る負担の軽減を図るため、事業者等は、この命令で規定する書面の作成、保存等を次に掲げる電磁的記録により行うことができることとしたもの。</w:t>
            </w:r>
          </w:p>
          <w:p>
            <w:pPr>
              <w:pStyle w:val="0"/>
              <w:ind w:left="300"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(1)</w:t>
            </w:r>
            <w:r>
              <w:rPr>
                <w:rFonts w:hint="eastAsia" w:ascii="ＭＳ ゴシック" w:hAnsi="ＭＳ ゴシック" w:eastAsia="ＭＳ ゴシック"/>
                <w:sz w:val="20"/>
              </w:rPr>
              <w:t>　電磁的記録による作成は、事業者等の使用に係る電子計算機に備えられたファイルに記録する方法または磁気ディスク等をもって調製する方法によること。</w:t>
            </w:r>
          </w:p>
          <w:p>
            <w:pPr>
              <w:pStyle w:val="0"/>
              <w:ind w:left="300"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(2)</w:t>
            </w:r>
            <w:r>
              <w:rPr>
                <w:rFonts w:hint="eastAsia" w:ascii="ＭＳ ゴシック" w:hAnsi="ＭＳ ゴシック" w:eastAsia="ＭＳ ゴシック"/>
                <w:sz w:val="20"/>
              </w:rPr>
              <w:t>　電磁的記録による保存は、以下のいずれかの方法によること。</w:t>
            </w:r>
          </w:p>
          <w:p>
            <w:pPr>
              <w:pStyle w:val="0"/>
              <w:ind w:left="500" w:hanging="500" w:hangingChars="2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①　作成された電磁的記録を事業者等の使用に係る電子計算機に備えられたファイル又は磁気ディスク等をもって調製するファイルにより保存する方法</w:t>
            </w:r>
          </w:p>
          <w:p>
            <w:pPr>
              <w:pStyle w:val="0"/>
              <w:ind w:left="500" w:hanging="500" w:hangingChars="2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pPr>
              <w:pStyle w:val="0"/>
              <w:ind w:left="500" w:hanging="500" w:hangingChars="2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(3)</w:t>
            </w:r>
            <w:r>
              <w:rPr>
                <w:rFonts w:hint="eastAsia" w:ascii="ＭＳ ゴシック" w:hAnsi="ＭＳ ゴシック" w:eastAsia="ＭＳ ゴシック"/>
                <w:sz w:val="20"/>
              </w:rPr>
              <w:t>　その他、第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項において電磁的記録により行うことができるとされているものは、</w:t>
            </w:r>
            <w:r>
              <w:rPr>
                <w:rFonts w:hint="eastAsia" w:ascii="ＭＳ ゴシック" w:hAnsi="ＭＳ ゴシック" w:eastAsia="ＭＳ ゴシック"/>
                <w:sz w:val="20"/>
              </w:rPr>
              <w:t>(</w:t>
            </w:r>
            <w:r>
              <w:rPr>
                <w:rFonts w:hint="default" w:ascii="ＭＳ ゴシック" w:hAnsi="ＭＳ ゴシック" w:eastAsia="ＭＳ ゴシック"/>
                <w:sz w:val="20"/>
              </w:rPr>
              <w:t>1)</w:t>
            </w:r>
            <w:r>
              <w:rPr>
                <w:rFonts w:hint="eastAsia" w:ascii="ＭＳ ゴシック" w:hAnsi="ＭＳ ゴシック" w:eastAsia="ＭＳ ゴシック"/>
                <w:sz w:val="20"/>
              </w:rPr>
              <w:t>及び</w:t>
            </w:r>
            <w:r>
              <w:rPr>
                <w:rFonts w:hint="eastAsia" w:ascii="ＭＳ ゴシック" w:hAnsi="ＭＳ ゴシック" w:eastAsia="ＭＳ ゴシック"/>
                <w:sz w:val="20"/>
              </w:rPr>
              <w:t>(</w:t>
            </w:r>
            <w:r>
              <w:rPr>
                <w:rFonts w:hint="default" w:ascii="ＭＳ ゴシック" w:hAnsi="ＭＳ ゴシック" w:eastAsia="ＭＳ ゴシック"/>
                <w:sz w:val="20"/>
              </w:rPr>
              <w:t>2)</w:t>
            </w:r>
            <w:r>
              <w:rPr>
                <w:rFonts w:hint="eastAsia" w:ascii="ＭＳ ゴシック" w:hAnsi="ＭＳ ゴシック" w:eastAsia="ＭＳ ゴシック"/>
                <w:sz w:val="20"/>
              </w:rPr>
              <w:t>に準じた方法によること。</w:t>
            </w:r>
          </w:p>
          <w:p>
            <w:pPr>
              <w:pStyle w:val="0"/>
              <w:ind w:left="500" w:hanging="500" w:hangingChars="2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(4)</w:t>
            </w:r>
            <w:r>
              <w:rPr>
                <w:rFonts w:hint="eastAsia" w:ascii="ＭＳ ゴシック" w:hAnsi="ＭＳ ゴシック" w:eastAsia="ＭＳ ゴシック"/>
                <w:sz w:val="20"/>
              </w:rPr>
              <w:t>　また、電磁的記録により行う場合は、個人情報保護委員会「個人情報の保護に関する法律についてのガイドライン」等を遵守すること。</w:t>
            </w:r>
          </w:p>
          <w:p>
            <w:pPr>
              <w:pStyle w:val="0"/>
              <w:ind w:left="500" w:hanging="500" w:hangingChars="250"/>
              <w:rPr>
                <w:rFonts w:hint="default" w:ascii="ＭＳ ゴシック" w:hAnsi="ＭＳ ゴシック" w:eastAsia="ＭＳ ゴシック"/>
                <w:sz w:val="20"/>
              </w:rPr>
            </w:pPr>
          </w:p>
          <w:p>
            <w:pPr>
              <w:pStyle w:val="0"/>
              <w:ind w:left="500" w:hanging="500" w:hangingChars="250"/>
              <w:rPr>
                <w:rFonts w:hint="default" w:ascii="ＭＳ ゴシック" w:hAnsi="ＭＳ ゴシック" w:eastAsia="ＭＳ ゴシック"/>
                <w:sz w:val="20"/>
              </w:rPr>
            </w:pPr>
            <w:r>
              <w:rPr>
                <w:rFonts w:hint="eastAsia" w:ascii="ＭＳ ゴシック" w:hAnsi="ＭＳ ゴシック" w:eastAsia="ＭＳ ゴシック"/>
                <w:sz w:val="20"/>
              </w:rPr>
              <w:t>電磁的方法（基準第</w:t>
            </w:r>
            <w:r>
              <w:rPr>
                <w:rFonts w:hint="eastAsia" w:ascii="ＭＳ ゴシック" w:hAnsi="ＭＳ ゴシック" w:eastAsia="ＭＳ ゴシック"/>
                <w:sz w:val="20"/>
              </w:rPr>
              <w:t>3</w:t>
            </w:r>
            <w:r>
              <w:rPr>
                <w:rFonts w:hint="default" w:ascii="ＭＳ ゴシック" w:hAnsi="ＭＳ ゴシック" w:eastAsia="ＭＳ ゴシック"/>
                <w:sz w:val="20"/>
              </w:rPr>
              <w:t>1</w:t>
            </w:r>
            <w:r>
              <w:rPr>
                <w:rFonts w:hint="eastAsia" w:ascii="ＭＳ ゴシック" w:hAnsi="ＭＳ ゴシック" w:eastAsia="ＭＳ ゴシック"/>
                <w:sz w:val="20"/>
              </w:rPr>
              <w:t>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w:t>
            </w:r>
          </w:p>
          <w:p>
            <w:pPr>
              <w:pStyle w:val="0"/>
              <w:ind w:left="100" w:hanging="100" w:hangingChars="50"/>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2</w:t>
            </w:r>
            <w:r>
              <w:rPr>
                <w:rFonts w:hint="eastAsia" w:ascii="ＭＳ ゴシック" w:hAnsi="ＭＳ ゴシック" w:eastAsia="ＭＳ ゴシック"/>
                <w:sz w:val="20"/>
              </w:rPr>
              <w:t>項は、書面で行うことが規定されている又は想定される交付等（交付、説明、同意その他これに類するものをいう。）について、当該交付等の相手方の利便性向上及び事業者等の業務負担軽減等の観点から、事業者等は、事前に当該交付等の相手方の承諾を得た上で、次に掲げる電磁的方法によることができることとしたもの。</w:t>
            </w:r>
          </w:p>
          <w:p>
            <w:pPr>
              <w:pStyle w:val="0"/>
              <w:ind w:left="300"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(1)</w:t>
            </w:r>
            <w:r>
              <w:rPr>
                <w:rFonts w:hint="eastAsia" w:ascii="ＭＳ ゴシック" w:hAnsi="ＭＳ ゴシック" w:eastAsia="ＭＳ ゴシック"/>
                <w:sz w:val="20"/>
              </w:rPr>
              <w:t>　電磁的方法による交付は、以下の①から⑤までに準じた方法によること。</w:t>
            </w:r>
          </w:p>
          <w:p>
            <w:pPr>
              <w:pStyle w:val="0"/>
              <w:ind w:left="500" w:hanging="500" w:hangingChars="2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①　事業者等は、利用申込者からの申出があった場合には、基準第</w:t>
            </w:r>
            <w:r>
              <w:rPr>
                <w:rFonts w:hint="eastAsia" w:ascii="ＭＳ ゴシック" w:hAnsi="ＭＳ ゴシック" w:eastAsia="ＭＳ ゴシック"/>
                <w:sz w:val="20"/>
              </w:rPr>
              <w:t>5</w:t>
            </w:r>
            <w:r>
              <w:rPr>
                <w:rFonts w:hint="eastAsia" w:ascii="ＭＳ ゴシック" w:hAnsi="ＭＳ ゴシック" w:eastAsia="ＭＳ ゴシック"/>
                <w:sz w:val="20"/>
              </w:rPr>
              <w:t>条の規定による文書の交付に代えて、④で定めるところにより、当該利用申込者の承諾を得て、当該文書に記すべき重要事項を電磁的方法により提供することができる。この場合において、当該事業者等は、当該文書を交付したものとみなす。</w:t>
            </w:r>
          </w:p>
          <w:p>
            <w:pPr>
              <w:pStyle w:val="0"/>
              <w:ind w:left="500" w:hanging="500" w:hangingChars="25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ア　電磁情報処理組織を使用する方法のうち</w:t>
            </w:r>
            <w:r>
              <w:rPr>
                <w:rFonts w:hint="eastAsia" w:ascii="ＭＳ ゴシック" w:hAnsi="ＭＳ ゴシック" w:eastAsia="ＭＳ ゴシック"/>
                <w:sz w:val="20"/>
              </w:rPr>
              <w:t>a</w:t>
            </w:r>
            <w:r>
              <w:rPr>
                <w:rFonts w:hint="eastAsia" w:ascii="ＭＳ ゴシック" w:hAnsi="ＭＳ ゴシック" w:eastAsia="ＭＳ ゴシック"/>
                <w:sz w:val="20"/>
              </w:rPr>
              <w:t>又は</w:t>
            </w:r>
            <w:r>
              <w:rPr>
                <w:rFonts w:hint="eastAsia" w:ascii="ＭＳ ゴシック" w:hAnsi="ＭＳ ゴシック" w:eastAsia="ＭＳ ゴシック"/>
                <w:sz w:val="20"/>
              </w:rPr>
              <w:t>b</w:t>
            </w:r>
            <w:r>
              <w:rPr>
                <w:rFonts w:hint="eastAsia" w:ascii="ＭＳ ゴシック" w:hAnsi="ＭＳ ゴシック" w:eastAsia="ＭＳ ゴシック"/>
                <w:sz w:val="20"/>
              </w:rPr>
              <w:t>に掲げるもの</w:t>
            </w:r>
          </w:p>
          <w:p>
            <w:pPr>
              <w:pStyle w:val="0"/>
              <w:ind w:left="800" w:hanging="800" w:hangingChars="40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eastAsia" w:ascii="ＭＳ ゴシック" w:hAnsi="ＭＳ ゴシック" w:eastAsia="ＭＳ ゴシック"/>
                <w:sz w:val="20"/>
              </w:rPr>
              <w:t>a</w:t>
            </w:r>
            <w:r>
              <w:rPr>
                <w:rFonts w:hint="eastAsia" w:ascii="ＭＳ ゴシック" w:hAnsi="ＭＳ ゴシック" w:eastAsia="ＭＳ ゴシック"/>
                <w:sz w:val="20"/>
              </w:rPr>
              <w:t>　事業者等の使用に係る電子計算機と利用申込者の使用に係る電子計算機とを接続する電気通信回線を通じて送信し、受信者の使用に係る電子計算機に備えられたファイルに記録する方法</w:t>
            </w:r>
          </w:p>
          <w:p>
            <w:pPr>
              <w:pStyle w:val="0"/>
              <w:ind w:left="800" w:hanging="800" w:hangingChars="40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eastAsia" w:ascii="ＭＳ ゴシック" w:hAnsi="ＭＳ ゴシック" w:eastAsia="ＭＳ ゴシック"/>
                <w:sz w:val="20"/>
              </w:rPr>
              <w:t>b</w:t>
            </w:r>
            <w:r>
              <w:rPr>
                <w:rFonts w:hint="eastAsia" w:ascii="ＭＳ ゴシック" w:hAnsi="ＭＳ ゴシック" w:eastAsia="ＭＳ ゴシック"/>
                <w:sz w:val="20"/>
              </w:rPr>
              <w:t>　事業者等の使用に係る電子計算機に備えられたファイルに記録された基準第</w:t>
            </w:r>
            <w:r>
              <w:rPr>
                <w:rFonts w:hint="eastAsia" w:ascii="ＭＳ ゴシック" w:hAnsi="ＭＳ ゴシック" w:eastAsia="ＭＳ ゴシック"/>
                <w:sz w:val="20"/>
              </w:rPr>
              <w:t>5</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重要事項を電気通信回線を通じて利用申込者又はその家族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pPr>
              <w:pStyle w:val="0"/>
              <w:ind w:left="705" w:leftChars="50"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イ　磁気ディスク、シー・ディー・ロムその他これらに準ずる方法により一定の事項を確実に記録しておくことができる物をもって調製するファイルに基準第</w:t>
            </w:r>
            <w:r>
              <w:rPr>
                <w:rFonts w:hint="eastAsia" w:ascii="ＭＳ ゴシック" w:hAnsi="ＭＳ ゴシック" w:eastAsia="ＭＳ ゴシック"/>
                <w:sz w:val="20"/>
              </w:rPr>
              <w:t>5</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項に規定する重要事項を記録したものを交付する方法</w:t>
            </w:r>
          </w:p>
        </w:tc>
        <w:tc>
          <w:tcPr>
            <w:tcW w:w="1418" w:type="dxa"/>
            <w:vAlign w:val="top"/>
          </w:tcPr>
          <w:p>
            <w:pPr>
              <w:pStyle w:val="0"/>
              <w:overflowPunct w:val="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○電磁的記録簿冊</w:t>
            </w:r>
          </w:p>
          <w:p>
            <w:pPr>
              <w:pStyle w:val="0"/>
              <w:overflowPunct w:val="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○適宜必要と認める資料</w:t>
            </w: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tc>
        <w:tc>
          <w:tcPr>
            <w:tcW w:w="1890" w:type="dxa"/>
            <w:vAlign w:val="top"/>
          </w:tcPr>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default" w:ascii="ＭＳ ゴシック" w:hAnsi="ＭＳ ゴシック" w:eastAsia="ＭＳ ゴシック"/>
                <w:spacing w:val="0"/>
              </w:rPr>
              <w:t>1</w:t>
            </w:r>
            <w:r>
              <w:rPr>
                <w:rFonts w:hint="eastAsia" w:ascii="ＭＳ ゴシック" w:hAnsi="ＭＳ ゴシック" w:eastAsia="ＭＳ ゴシック"/>
                <w:spacing w:val="0"/>
              </w:rPr>
              <w:t>条第</w:t>
            </w:r>
            <w:r>
              <w:rPr>
                <w:rFonts w:hint="eastAsia" w:ascii="ＭＳ ゴシック" w:hAnsi="ＭＳ ゴシック" w:eastAsia="ＭＳ ゴシック"/>
                <w:spacing w:val="0"/>
              </w:rPr>
              <w:t>1</w:t>
            </w:r>
            <w:r>
              <w:rPr>
                <w:rFonts w:hint="eastAsia" w:ascii="ＭＳ ゴシック" w:hAnsi="ＭＳ ゴシック" w:eastAsia="ＭＳ ゴシック"/>
                <w:spacing w:val="0"/>
              </w:rPr>
              <w:t>項</w:t>
            </w: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default" w:ascii="ＭＳ ゴシック" w:hAnsi="ＭＳ ゴシック" w:eastAsia="ＭＳ ゴシック"/>
                <w:spacing w:val="0"/>
              </w:rPr>
              <w:t>厚令</w:t>
            </w:r>
            <w:r>
              <w:rPr>
                <w:rFonts w:hint="eastAsia" w:ascii="ＭＳ ゴシック" w:hAnsi="ＭＳ ゴシック" w:eastAsia="ＭＳ ゴシック"/>
                <w:spacing w:val="0"/>
              </w:rPr>
              <w:t>28</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default" w:ascii="ＭＳ ゴシック" w:hAnsi="ＭＳ ゴシック" w:eastAsia="ＭＳ ゴシック"/>
                <w:spacing w:val="0"/>
              </w:rPr>
              <w:t>1</w:t>
            </w:r>
            <w:r>
              <w:rPr>
                <w:rFonts w:hint="eastAsia" w:ascii="ＭＳ ゴシック" w:hAnsi="ＭＳ ゴシック" w:eastAsia="ＭＳ ゴシック"/>
                <w:spacing w:val="0"/>
              </w:rPr>
              <w:t>条第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tc>
      </w:tr>
    </w:tbl>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0"/>
        <w:gridCol w:w="5880"/>
        <w:gridCol w:w="1620"/>
      </w:tblGrid>
      <w:tr>
        <w:trPr>
          <w:trHeight w:val="398" w:hRule="atLeast"/>
        </w:trPr>
        <w:tc>
          <w:tcPr>
            <w:tcW w:w="240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b w:val="1"/>
                <w:sz w:val="20"/>
              </w:rPr>
              <w:t>主　眼　事　項</w:t>
            </w:r>
          </w:p>
        </w:tc>
        <w:tc>
          <w:tcPr>
            <w:tcW w:w="588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自</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己</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価</w:t>
            </w:r>
          </w:p>
        </w:tc>
      </w:tr>
      <w:tr>
        <w:trPr>
          <w:trHeight w:val="13746" w:hRule="atLeast"/>
        </w:trPr>
        <w:tc>
          <w:tcPr>
            <w:tcW w:w="2400"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sz w:val="20"/>
              </w:rPr>
              <w:t>３０　電磁的記録等</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autoSpaceDE w:val="0"/>
              <w:autoSpaceDN w:val="0"/>
              <w:adjustRightInd w:val="0"/>
              <w:spacing w:line="220" w:lineRule="exact"/>
              <w:ind w:right="122" w:rightChars="58"/>
              <w:rPr>
                <w:rFonts w:hint="default" w:ascii="ＭＳ ゴシック" w:hAnsi="ＭＳ ゴシック" w:eastAsia="ＭＳ ゴシック"/>
                <w:kern w:val="0"/>
                <w:sz w:val="20"/>
              </w:rPr>
            </w:pPr>
          </w:p>
          <w:p>
            <w:pPr>
              <w:pStyle w:val="19"/>
              <w:wordWrap w:val="1"/>
              <w:spacing w:line="240" w:lineRule="exact"/>
              <w:ind w:left="399" w:leftChars="25" w:right="122" w:rightChars="58" w:hanging="346" w:hangingChars="173"/>
              <w:rPr>
                <w:rFonts w:hint="default" w:ascii="ＭＳ ゴシック" w:hAnsi="ＭＳ ゴシック" w:eastAsia="ＭＳ ゴシック"/>
                <w:spacing w:val="0"/>
              </w:rPr>
            </w:pPr>
            <w:r>
              <w:rPr>
                <w:rFonts w:hint="eastAsia" w:ascii="ＭＳ ゴシック" w:hAnsi="ＭＳ ゴシック" w:eastAsia="ＭＳ ゴシック"/>
                <w:spacing w:val="0"/>
              </w:rPr>
              <w:t>第４　変更の届出等</w:t>
            </w:r>
          </w:p>
        </w:tc>
        <w:tc>
          <w:tcPr>
            <w:tcW w:w="5880" w:type="dxa"/>
            <w:vAlign w:val="top"/>
          </w:tcPr>
          <w:p>
            <w:pPr>
              <w:pStyle w:val="0"/>
              <w:autoSpaceDE w:val="0"/>
              <w:autoSpaceDN w:val="0"/>
              <w:adjustRightInd w:val="0"/>
              <w:spacing w:line="220" w:lineRule="exact"/>
              <w:ind w:left="420" w:right="122" w:rightChars="58" w:hanging="420" w:hangingChars="200"/>
              <w:rPr>
                <w:rFonts w:hint="default" w:ascii="ＭＳ ゴシック" w:hAnsi="ＭＳ ゴシック" w:eastAsia="ＭＳ ゴシック"/>
              </w:rPr>
            </w:pPr>
          </w:p>
          <w:p>
            <w:pPr>
              <w:pStyle w:val="0"/>
              <w:autoSpaceDE w:val="0"/>
              <w:autoSpaceDN w:val="0"/>
              <w:adjustRightInd w:val="0"/>
              <w:spacing w:line="220" w:lineRule="exact"/>
              <w:ind w:left="420" w:right="122" w:rightChars="58" w:hanging="420" w:hangingChars="200"/>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0"/>
              <w:autoSpaceDE w:val="0"/>
              <w:autoSpaceDN w:val="0"/>
              <w:adjustRightInd w:val="0"/>
              <w:spacing w:line="220" w:lineRule="exact"/>
              <w:ind w:right="122" w:rightChars="58"/>
              <w:rPr>
                <w:rFonts w:hint="default" w:ascii="ＭＳ ゴシック" w:hAnsi="ＭＳ ゴシック" w:eastAsia="ＭＳ ゴシック"/>
              </w:rPr>
            </w:pPr>
          </w:p>
          <w:p>
            <w:pPr>
              <w:pStyle w:val="19"/>
              <w:wordWrap w:val="1"/>
              <w:spacing w:line="240" w:lineRule="exact"/>
              <w:ind w:left="399" w:leftChars="25" w:right="122" w:rightChars="58" w:hanging="346" w:hangingChars="173"/>
              <w:rPr>
                <w:rFonts w:hint="default" w:ascii="ＭＳ ゴシック" w:hAnsi="ＭＳ ゴシック" w:eastAsia="ＭＳ ゴシック"/>
                <w:spacing w:val="0"/>
              </w:rPr>
            </w:pPr>
          </w:p>
          <w:p>
            <w:pPr>
              <w:pStyle w:val="19"/>
              <w:wordWrap w:val="1"/>
              <w:spacing w:line="240" w:lineRule="exact"/>
              <w:ind w:right="122" w:rightChars="58"/>
              <w:rPr>
                <w:rFonts w:hint="default" w:ascii="ＭＳ ゴシック" w:hAnsi="ＭＳ ゴシック" w:eastAsia="ＭＳ ゴシック"/>
                <w:spacing w:val="0"/>
              </w:rPr>
            </w:pPr>
            <w:r>
              <w:rPr>
                <w:rFonts w:hint="eastAsia" w:ascii="ＭＳ ゴシック" w:hAnsi="ＭＳ ゴシック" w:eastAsia="ＭＳ ゴシック"/>
              </w:rPr>
              <w:t>（１）</w:t>
            </w:r>
            <w:r>
              <w:rPr>
                <w:rFonts w:hint="eastAsia" w:ascii="ＭＳ ゴシック" w:hAnsi="ＭＳ ゴシック" w:eastAsia="ＭＳ ゴシック"/>
                <w:spacing w:val="0"/>
              </w:rPr>
              <w:t>事業所の名称及び所在地その他その他の厚生労働省令で定める</w:t>
            </w:r>
            <w:r>
              <w:rPr>
                <w:rFonts w:hint="default" w:ascii="ＭＳ ゴシック" w:hAnsi="ＭＳ ゴシック" w:eastAsia="ＭＳ ゴシック"/>
                <w:spacing w:val="0"/>
              </w:rPr>
              <w:t>事項に変更があったとき</w:t>
            </w:r>
            <w:r>
              <w:rPr>
                <w:rFonts w:hint="eastAsia" w:ascii="ＭＳ ゴシック" w:hAnsi="ＭＳ ゴシック" w:eastAsia="ＭＳ ゴシック"/>
                <w:spacing w:val="0"/>
              </w:rPr>
              <w:t>、又は休止した事業を再開したときは</w:t>
            </w:r>
            <w:r>
              <w:rPr>
                <w:rFonts w:hint="default" w:ascii="ＭＳ ゴシック" w:hAnsi="ＭＳ ゴシック" w:eastAsia="ＭＳ ゴシック"/>
                <w:spacing w:val="0"/>
              </w:rPr>
              <w:t>、</w:t>
            </w:r>
            <w:r>
              <w:rPr>
                <w:rFonts w:hint="eastAsia" w:ascii="ＭＳ ゴシック" w:hAnsi="ＭＳ ゴシック" w:eastAsia="ＭＳ ゴシック"/>
                <w:spacing w:val="0"/>
              </w:rPr>
              <w:t>その旨を</w:t>
            </w:r>
            <w:r>
              <w:rPr>
                <w:rFonts w:hint="eastAsia" w:ascii="ＭＳ ゴシック" w:hAnsi="ＭＳ ゴシック" w:eastAsia="ＭＳ ゴシック"/>
                <w:spacing w:val="0"/>
              </w:rPr>
              <w:t>10</w:t>
            </w:r>
            <w:r>
              <w:rPr>
                <w:rFonts w:hint="eastAsia" w:ascii="ＭＳ ゴシック" w:hAnsi="ＭＳ ゴシック" w:eastAsia="ＭＳ ゴシック"/>
                <w:spacing w:val="0"/>
              </w:rPr>
              <w:t>日以内に市長に届け出ているか。</w:t>
            </w:r>
          </w:p>
          <w:p>
            <w:pPr>
              <w:pStyle w:val="19"/>
              <w:wordWrap w:val="1"/>
              <w:spacing w:line="240" w:lineRule="exact"/>
              <w:ind w:right="122" w:rightChars="58"/>
              <w:rPr>
                <w:rFonts w:hint="default" w:ascii="ＭＳ ゴシック" w:hAnsi="ＭＳ ゴシック" w:eastAsia="ＭＳ ゴシック"/>
                <w:spacing w:val="0"/>
              </w:rPr>
            </w:pPr>
          </w:p>
          <w:p>
            <w:pPr>
              <w:pStyle w:val="19"/>
              <w:wordWrap w:val="1"/>
              <w:spacing w:line="240" w:lineRule="exact"/>
              <w:ind w:right="122" w:rightChars="58"/>
              <w:rPr>
                <w:rFonts w:hint="default" w:ascii="ＭＳ ゴシック" w:hAnsi="ＭＳ ゴシック" w:eastAsia="ＭＳ ゴシック"/>
                <w:spacing w:val="0"/>
              </w:rPr>
            </w:pPr>
          </w:p>
          <w:p>
            <w:pPr>
              <w:pStyle w:val="19"/>
              <w:wordWrap w:val="1"/>
              <w:spacing w:line="240" w:lineRule="exact"/>
              <w:ind w:right="122" w:rightChars="58"/>
              <w:rPr>
                <w:rFonts w:hint="default" w:ascii="ＭＳ ゴシック" w:hAnsi="ＭＳ ゴシック" w:eastAsia="ＭＳ ゴシック"/>
              </w:rPr>
            </w:pPr>
            <w:r>
              <w:rPr>
                <w:rFonts w:hint="eastAsia" w:ascii="ＭＳ ゴシック" w:hAnsi="ＭＳ ゴシック" w:eastAsia="ＭＳ ゴシック"/>
              </w:rPr>
              <w:t>（２）事業を廃止し、又は休止しようとするときは、その廃止又は休止しようとするときは、その廃止又は休止の日の</w:t>
            </w:r>
            <w:r>
              <w:rPr>
                <w:rFonts w:hint="eastAsia" w:ascii="ＭＳ ゴシック" w:hAnsi="ＭＳ ゴシック" w:eastAsia="ＭＳ ゴシック"/>
              </w:rPr>
              <w:t>1</w:t>
            </w:r>
            <w:r>
              <w:rPr>
                <w:rFonts w:hint="eastAsia" w:ascii="ＭＳ ゴシック" w:hAnsi="ＭＳ ゴシック" w:eastAsia="ＭＳ ゴシック"/>
              </w:rPr>
              <w:t>月前までに、その旨を市長に届け出ているか。</w:t>
            </w:r>
          </w:p>
        </w:tc>
        <w:tc>
          <w:tcPr>
            <w:tcW w:w="1620"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いる・いない</w:t>
            </w: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20" w:lineRule="exact"/>
              <w:ind w:firstLine="100" w:firstLineChars="50"/>
              <w:jc w:val="center"/>
              <w:rPr>
                <w:rFonts w:hint="default" w:ascii="ＭＳ ゴシック" w:hAnsi="ＭＳ ゴシック" w:eastAsia="ＭＳ ゴシック"/>
                <w:spacing w:val="0"/>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spacing w:val="0"/>
              </w:rPr>
              <w:t>いる・いない</w:t>
            </w: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713"/>
        <w:gridCol w:w="1418"/>
        <w:gridCol w:w="1890"/>
      </w:tblGrid>
      <w:tr>
        <w:trPr>
          <w:trHeight w:val="431" w:hRule="atLeast"/>
        </w:trPr>
        <w:tc>
          <w:tcPr>
            <w:tcW w:w="6713"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チェックポイント</w:t>
            </w:r>
          </w:p>
        </w:tc>
        <w:tc>
          <w:tcPr>
            <w:tcW w:w="1418"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1890" w:type="dxa"/>
            <w:vAlign w:val="center"/>
          </w:tcPr>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令</w:t>
            </w:r>
          </w:p>
        </w:tc>
      </w:tr>
      <w:tr>
        <w:trPr>
          <w:trHeight w:val="14551" w:hRule="atLeast"/>
        </w:trPr>
        <w:tc>
          <w:tcPr>
            <w:tcW w:w="6713" w:type="dxa"/>
            <w:vAlign w:val="top"/>
          </w:tcPr>
          <w:p>
            <w:pPr>
              <w:pStyle w:val="0"/>
              <w:ind w:left="495" w:leftChars="-50"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②　①に掲げる方法は、利用申込者がファイルへの記録を出力することによることによる文書を作成することができるものでなければならない。</w:t>
            </w:r>
          </w:p>
          <w:p>
            <w:pPr>
              <w:pStyle w:val="0"/>
              <w:ind w:left="495" w:leftChars="-50"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③　①アの「電子情報処理組織」とは、事業者等の使用に係る電子計算機と、利用申込者の使用に係る電子計算機とを電気通信回線で接続した電子情報処理組織をいう。</w:t>
            </w:r>
          </w:p>
          <w:p>
            <w:pPr>
              <w:pStyle w:val="0"/>
              <w:ind w:left="495" w:leftChars="-50"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④　事業者等は、①の規定により基準第</w:t>
            </w:r>
            <w:r>
              <w:rPr>
                <w:rFonts w:hint="eastAsia" w:ascii="ＭＳ ゴシック" w:hAnsi="ＭＳ ゴシック" w:eastAsia="ＭＳ ゴシック"/>
                <w:sz w:val="20"/>
              </w:rPr>
              <w:t>5</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項に規定する重要事項を提供しようとするときは、あらかじめ、当該利用申込者に対し、その用いる次に掲げる電磁的方法の種類及び内容を示し、文書又は電磁的方法による承諾を得なければならない。</w:t>
            </w:r>
          </w:p>
          <w:p>
            <w:pPr>
              <w:pStyle w:val="0"/>
              <w:ind w:left="495" w:leftChars="-50"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ア　①のア及びイに規定する方法のうち事業者等が使用するもの</w:t>
            </w:r>
          </w:p>
          <w:p>
            <w:pPr>
              <w:pStyle w:val="0"/>
              <w:ind w:left="495" w:leftChars="-50"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イ　ファイルへの記録の方式</w:t>
            </w:r>
          </w:p>
          <w:p>
            <w:pPr>
              <w:pStyle w:val="0"/>
              <w:ind w:left="495" w:leftChars="-50"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⑤　④の規定による承諾を得た事業者等は、当該利用申込者から文書又は電磁的方法により電磁的方法による提供を受けない旨の申出があったときは、当該利用申込者に対し、基準第</w:t>
            </w:r>
            <w:r>
              <w:rPr>
                <w:rFonts w:hint="eastAsia" w:ascii="ＭＳ ゴシック" w:hAnsi="ＭＳ ゴシック" w:eastAsia="ＭＳ ゴシック"/>
                <w:sz w:val="20"/>
              </w:rPr>
              <w:t>5</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項に規定する重要事項の提供を電磁的方法によってしてはならない。ただし、当該利用申込者が再び④の規定による承諾をした場合は、この限りでない。</w:t>
            </w:r>
          </w:p>
          <w:p>
            <w:pPr>
              <w:pStyle w:val="0"/>
              <w:ind w:left="295" w:leftChars="-5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w:t>
            </w:r>
            <w:r>
              <w:rPr>
                <w:rFonts w:hint="default" w:ascii="ＭＳ ゴシック" w:hAnsi="ＭＳ ゴシック" w:eastAsia="ＭＳ ゴシック"/>
                <w:sz w:val="20"/>
              </w:rPr>
              <w:t>2)</w:t>
            </w:r>
            <w:r>
              <w:rPr>
                <w:rFonts w:hint="eastAsia" w:ascii="ＭＳ ゴシック" w:hAnsi="ＭＳ ゴシック" w:eastAsia="ＭＳ ゴシック"/>
                <w:sz w:val="20"/>
              </w:rPr>
              <w:t>　電磁的方法による同意は、例えば電子メールにより当該同意の相手方が同意の意思表示をした場合等が考えられること。なお、「押印についてのＱ＆Ａ（令和</w:t>
            </w:r>
            <w:r>
              <w:rPr>
                <w:rFonts w:hint="eastAsia" w:ascii="ＭＳ ゴシック" w:hAnsi="ＭＳ ゴシック" w:eastAsia="ＭＳ ゴシック"/>
                <w:sz w:val="20"/>
              </w:rPr>
              <w:t>2</w:t>
            </w:r>
            <w:r>
              <w:rPr>
                <w:rFonts w:hint="eastAsia" w:ascii="ＭＳ ゴシック" w:hAnsi="ＭＳ ゴシック" w:eastAsia="ＭＳ ゴシック"/>
                <w:sz w:val="20"/>
              </w:rPr>
              <w:t>年</w:t>
            </w:r>
            <w:r>
              <w:rPr>
                <w:rFonts w:hint="eastAsia" w:ascii="ＭＳ ゴシック" w:hAnsi="ＭＳ ゴシック" w:eastAsia="ＭＳ ゴシック"/>
                <w:sz w:val="20"/>
              </w:rPr>
              <w:t>6</w:t>
            </w:r>
            <w:r>
              <w:rPr>
                <w:rFonts w:hint="eastAsia" w:ascii="ＭＳ ゴシック" w:hAnsi="ＭＳ ゴシック" w:eastAsia="ＭＳ ゴシック"/>
                <w:sz w:val="20"/>
              </w:rPr>
              <w:t>月</w:t>
            </w:r>
            <w:r>
              <w:rPr>
                <w:rFonts w:hint="eastAsia" w:ascii="ＭＳ ゴシック" w:hAnsi="ＭＳ ゴシック" w:eastAsia="ＭＳ ゴシック"/>
                <w:sz w:val="20"/>
              </w:rPr>
              <w:t>1</w:t>
            </w:r>
            <w:r>
              <w:rPr>
                <w:rFonts w:hint="default" w:ascii="ＭＳ ゴシック" w:hAnsi="ＭＳ ゴシック" w:eastAsia="ＭＳ ゴシック"/>
                <w:sz w:val="20"/>
              </w:rPr>
              <w:t>9</w:t>
            </w:r>
            <w:r>
              <w:rPr>
                <w:rFonts w:hint="eastAsia" w:ascii="ＭＳ ゴシック" w:hAnsi="ＭＳ ゴシック" w:eastAsia="ＭＳ ゴシック"/>
                <w:sz w:val="20"/>
              </w:rPr>
              <w:t>日内閣府・法務省・経済産業省）」を参考にすること。</w:t>
            </w:r>
          </w:p>
          <w:p>
            <w:pPr>
              <w:pStyle w:val="0"/>
              <w:ind w:left="305" w:leftChars="50" w:hanging="200" w:hangingChars="100"/>
              <w:rPr>
                <w:rFonts w:hint="default" w:ascii="ＭＳ ゴシック" w:hAnsi="ＭＳ ゴシック" w:eastAsia="ＭＳ ゴシック"/>
                <w:sz w:val="20"/>
              </w:rPr>
            </w:pPr>
            <w:r>
              <w:rPr>
                <w:rFonts w:hint="default" w:ascii="ＭＳ ゴシック" w:hAnsi="ＭＳ ゴシック" w:eastAsia="ＭＳ ゴシック"/>
                <w:sz w:val="20"/>
              </w:rPr>
              <w:t>(3)</w:t>
            </w:r>
            <w:r>
              <w:rPr>
                <w:rFonts w:hint="eastAsia" w:ascii="ＭＳ ゴシック" w:hAnsi="ＭＳ ゴシック" w:eastAsia="ＭＳ ゴシック"/>
                <w:sz w:val="20"/>
              </w:rPr>
              <w:t>　その他、第</w:t>
            </w:r>
            <w:r>
              <w:rPr>
                <w:rFonts w:hint="eastAsia" w:ascii="ＭＳ ゴシック" w:hAnsi="ＭＳ ゴシック" w:eastAsia="ＭＳ ゴシック"/>
                <w:sz w:val="20"/>
              </w:rPr>
              <w:t>2</w:t>
            </w:r>
            <w:r>
              <w:rPr>
                <w:rFonts w:hint="eastAsia" w:ascii="ＭＳ ゴシック" w:hAnsi="ＭＳ ゴシック" w:eastAsia="ＭＳ ゴシック"/>
                <w:sz w:val="20"/>
              </w:rPr>
              <w:t>項において電磁的方法によることができるとされているものは、</w:t>
            </w:r>
            <w:r>
              <w:rPr>
                <w:rFonts w:hint="eastAsia" w:ascii="ＭＳ ゴシック" w:hAnsi="ＭＳ ゴシック" w:eastAsia="ＭＳ ゴシック"/>
                <w:sz w:val="20"/>
              </w:rPr>
              <w:t>(</w:t>
            </w:r>
            <w:r>
              <w:rPr>
                <w:rFonts w:hint="default" w:ascii="ＭＳ ゴシック" w:hAnsi="ＭＳ ゴシック" w:eastAsia="ＭＳ ゴシック"/>
                <w:sz w:val="20"/>
              </w:rPr>
              <w:t>1)</w:t>
            </w:r>
            <w:r>
              <w:rPr>
                <w:rFonts w:hint="eastAsia" w:ascii="ＭＳ ゴシック" w:hAnsi="ＭＳ ゴシック" w:eastAsia="ＭＳ ゴシック"/>
                <w:sz w:val="20"/>
              </w:rPr>
              <w:t>及び</w:t>
            </w:r>
            <w:r>
              <w:rPr>
                <w:rFonts w:hint="eastAsia" w:ascii="ＭＳ ゴシック" w:hAnsi="ＭＳ ゴシック" w:eastAsia="ＭＳ ゴシック"/>
                <w:sz w:val="20"/>
              </w:rPr>
              <w:t>(</w:t>
            </w:r>
            <w:r>
              <w:rPr>
                <w:rFonts w:hint="default" w:ascii="ＭＳ ゴシック" w:hAnsi="ＭＳ ゴシック" w:eastAsia="ＭＳ ゴシック"/>
                <w:sz w:val="20"/>
              </w:rPr>
              <w:t>2)</w:t>
            </w:r>
            <w:r>
              <w:rPr>
                <w:rFonts w:hint="eastAsia" w:ascii="ＭＳ ゴシック" w:hAnsi="ＭＳ ゴシック" w:eastAsia="ＭＳ ゴシック"/>
                <w:sz w:val="20"/>
              </w:rPr>
              <w:t>に準じた方法によること。ただし、基準又はこの通知の規定により電磁的方法の定めがあるものについては、当該定めに従うこと。</w:t>
            </w:r>
          </w:p>
          <w:p>
            <w:pPr>
              <w:pStyle w:val="0"/>
              <w:ind w:left="305" w:leftChars="5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4</w:t>
            </w:r>
            <w:r>
              <w:rPr>
                <w:rFonts w:hint="eastAsia" w:ascii="ＭＳ ゴシック" w:hAnsi="ＭＳ ゴシック" w:eastAsia="ＭＳ ゴシック"/>
                <w:sz w:val="20"/>
              </w:rPr>
              <w:t>)</w:t>
            </w:r>
            <w:r>
              <w:rPr>
                <w:rFonts w:hint="eastAsia" w:ascii="ＭＳ ゴシック" w:hAnsi="ＭＳ ゴシック" w:eastAsia="ＭＳ ゴシック"/>
                <w:sz w:val="20"/>
              </w:rPr>
              <w:t>　また、電磁的方法による場合は、個人情報保護委員会「個人情報の保護に関する法律についてのガイドライン」等を遵守すること。</w:t>
            </w:r>
          </w:p>
        </w:tc>
        <w:tc>
          <w:tcPr>
            <w:tcW w:w="1418" w:type="dxa"/>
            <w:vAlign w:val="top"/>
          </w:tcPr>
          <w:p>
            <w:pPr>
              <w:pStyle w:val="0"/>
              <w:overflowPunct w:val="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sz w:val="20"/>
              </w:rPr>
            </w:pPr>
          </w:p>
          <w:p>
            <w:pPr>
              <w:pStyle w:val="0"/>
              <w:overflowPunct w:val="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○適宜必要と</w:t>
            </w:r>
          </w:p>
          <w:p>
            <w:pPr>
              <w:pStyle w:val="0"/>
              <w:overflowPunct w:val="0"/>
              <w:ind w:firstLine="200" w:firstLine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認める資料</w:t>
            </w:r>
          </w:p>
          <w:p>
            <w:pPr>
              <w:pStyle w:val="0"/>
              <w:overflowPunct w:val="0"/>
              <w:jc w:val="left"/>
              <w:textAlignment w:val="baseline"/>
              <w:rPr>
                <w:rFonts w:hint="default" w:ascii="ＭＳ ゴシック" w:hAnsi="ＭＳ ゴシック" w:eastAsia="ＭＳ ゴシック"/>
                <w:sz w:val="20"/>
              </w:rPr>
            </w:pPr>
          </w:p>
        </w:tc>
        <w:tc>
          <w:tcPr>
            <w:tcW w:w="1890" w:type="dxa"/>
            <w:vAlign w:val="top"/>
          </w:tcPr>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DengXian"/>
                <w:spacing w:val="0"/>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0"/>
              <w:overflowPunct w:val="0"/>
              <w:jc w:val="left"/>
              <w:textAlignment w:val="baseline"/>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DengXian"/>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法第</w:t>
            </w:r>
            <w:r>
              <w:rPr>
                <w:rFonts w:hint="eastAsia" w:ascii="ＭＳ ゴシック" w:hAnsi="ＭＳ ゴシック" w:eastAsia="ＭＳ ゴシック"/>
                <w:spacing w:val="0"/>
              </w:rPr>
              <w:t>51</w:t>
            </w:r>
            <w:r>
              <w:rPr>
                <w:rFonts w:hint="eastAsia" w:ascii="ＭＳ ゴシック" w:hAnsi="ＭＳ ゴシック" w:eastAsia="ＭＳ ゴシック"/>
                <w:spacing w:val="0"/>
              </w:rPr>
              <w:t>条の</w:t>
            </w:r>
            <w:r>
              <w:rPr>
                <w:rFonts w:hint="eastAsia" w:ascii="ＭＳ ゴシック" w:hAnsi="ＭＳ ゴシック" w:eastAsia="ＭＳ ゴシック"/>
                <w:spacing w:val="0"/>
              </w:rPr>
              <w:t>25</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3</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施行規則第</w:t>
            </w:r>
            <w:r>
              <w:rPr>
                <w:rFonts w:hint="eastAsia" w:ascii="ＭＳ ゴシック" w:hAnsi="ＭＳ ゴシック" w:eastAsia="ＭＳ ゴシック"/>
                <w:sz w:val="20"/>
              </w:rPr>
              <w:t>3</w:t>
            </w:r>
            <w:r>
              <w:rPr>
                <w:rFonts w:hint="default" w:ascii="ＭＳ ゴシック" w:hAnsi="ＭＳ ゴシック" w:eastAsia="ＭＳ ゴシック"/>
                <w:sz w:val="20"/>
              </w:rPr>
              <w:t>4</w:t>
            </w:r>
            <w:r>
              <w:rPr>
                <w:rFonts w:hint="eastAsia" w:ascii="ＭＳ ゴシック" w:hAnsi="ＭＳ ゴシック" w:eastAsia="ＭＳ ゴシック"/>
                <w:sz w:val="20"/>
              </w:rPr>
              <w:t>条の</w:t>
            </w:r>
            <w:r>
              <w:rPr>
                <w:rFonts w:hint="eastAsia" w:ascii="ＭＳ ゴシック" w:hAnsi="ＭＳ ゴシック" w:eastAsia="ＭＳ ゴシック"/>
                <w:sz w:val="20"/>
              </w:rPr>
              <w:t>6</w:t>
            </w:r>
            <w:r>
              <w:rPr>
                <w:rFonts w:hint="default" w:ascii="ＭＳ ゴシック" w:hAnsi="ＭＳ ゴシック" w:eastAsia="ＭＳ ゴシック"/>
                <w:sz w:val="20"/>
              </w:rPr>
              <w:t>0</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法第</w:t>
            </w:r>
            <w:r>
              <w:rPr>
                <w:rFonts w:hint="eastAsia" w:ascii="ＭＳ ゴシック" w:hAnsi="ＭＳ ゴシック" w:eastAsia="ＭＳ ゴシック"/>
                <w:spacing w:val="0"/>
              </w:rPr>
              <w:t>51</w:t>
            </w:r>
            <w:r>
              <w:rPr>
                <w:rFonts w:hint="eastAsia" w:ascii="ＭＳ ゴシック" w:hAnsi="ＭＳ ゴシック" w:eastAsia="ＭＳ ゴシック"/>
                <w:spacing w:val="0"/>
              </w:rPr>
              <w:t>条の</w:t>
            </w:r>
            <w:r>
              <w:rPr>
                <w:rFonts w:hint="eastAsia" w:ascii="ＭＳ ゴシック" w:hAnsi="ＭＳ ゴシック" w:eastAsia="ＭＳ ゴシック"/>
                <w:spacing w:val="0"/>
              </w:rPr>
              <w:t>25</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4</w:t>
            </w:r>
            <w:r>
              <w:rPr>
                <w:rFonts w:hint="eastAsia" w:ascii="ＭＳ ゴシック" w:hAnsi="ＭＳ ゴシック" w:eastAsia="ＭＳ ゴシック"/>
                <w:spacing w:val="0"/>
              </w:rPr>
              <w:t>項</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施行規則第</w:t>
            </w:r>
            <w:r>
              <w:rPr>
                <w:rFonts w:hint="eastAsia" w:ascii="ＭＳ ゴシック" w:hAnsi="ＭＳ ゴシック" w:eastAsia="ＭＳ ゴシック"/>
                <w:sz w:val="20"/>
              </w:rPr>
              <w:t>3</w:t>
            </w:r>
            <w:r>
              <w:rPr>
                <w:rFonts w:hint="default" w:ascii="ＭＳ ゴシック" w:hAnsi="ＭＳ ゴシック" w:eastAsia="ＭＳ ゴシック"/>
                <w:sz w:val="20"/>
              </w:rPr>
              <w:t>4</w:t>
            </w:r>
            <w:r>
              <w:rPr>
                <w:rFonts w:hint="eastAsia" w:ascii="ＭＳ ゴシック" w:hAnsi="ＭＳ ゴシック" w:eastAsia="ＭＳ ゴシック"/>
                <w:sz w:val="20"/>
              </w:rPr>
              <w:t>条の</w:t>
            </w:r>
            <w:r>
              <w:rPr>
                <w:rFonts w:hint="eastAsia" w:ascii="ＭＳ ゴシック" w:hAnsi="ＭＳ ゴシック" w:eastAsia="ＭＳ ゴシック"/>
                <w:sz w:val="20"/>
              </w:rPr>
              <w:t>6</w:t>
            </w:r>
            <w:r>
              <w:rPr>
                <w:rFonts w:hint="default" w:ascii="ＭＳ ゴシック" w:hAnsi="ＭＳ ゴシック" w:eastAsia="ＭＳ ゴシック"/>
                <w:sz w:val="20"/>
              </w:rPr>
              <w:t>0</w:t>
            </w:r>
          </w:p>
        </w:tc>
      </w:tr>
    </w:tbl>
    <w:p>
      <w:pPr>
        <w:pStyle w:val="0"/>
        <w:rPr>
          <w:rFonts w:hint="default" w:ascii="ＭＳ ゴシック" w:hAnsi="ＭＳ ゴシック" w:eastAsia="ＭＳ ゴシック"/>
          <w:sz w:val="20"/>
        </w:rPr>
      </w:pPr>
    </w:p>
    <w:tbl>
      <w:tblPr>
        <w:tblStyle w:val="11"/>
        <w:tblW w:w="9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0"/>
        <w:gridCol w:w="6731"/>
        <w:gridCol w:w="1293"/>
      </w:tblGrid>
      <w:tr>
        <w:trPr>
          <w:trHeight w:val="398" w:hRule="atLeast"/>
        </w:trPr>
        <w:tc>
          <w:tcPr>
            <w:tcW w:w="1940"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731"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293"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4167" w:hRule="atLeast"/>
        </w:trPr>
        <w:tc>
          <w:tcPr>
            <w:tcW w:w="1940" w:type="dxa"/>
            <w:vAlign w:val="top"/>
          </w:tcPr>
          <w:p>
            <w:pPr>
              <w:pStyle w:val="19"/>
              <w:wordWrap w:val="1"/>
              <w:spacing w:line="240" w:lineRule="exact"/>
              <w:ind w:right="122" w:rightChars="58"/>
              <w:rPr>
                <w:rFonts w:hint="default" w:ascii="ＭＳ ゴシック" w:hAnsi="ＭＳ ゴシック" w:eastAsia="ＭＳ ゴシック"/>
                <w:spacing w:val="0"/>
              </w:rPr>
            </w:pPr>
          </w:p>
          <w:p>
            <w:pPr>
              <w:pStyle w:val="19"/>
              <w:wordWrap w:val="1"/>
              <w:spacing w:line="240" w:lineRule="exact"/>
              <w:ind w:left="263" w:leftChars="30" w:right="27" w:rightChars="13" w:hanging="200" w:hangingChars="100"/>
              <w:rPr>
                <w:rFonts w:hint="default" w:ascii="ＭＳ ゴシック" w:hAnsi="ＭＳ ゴシック" w:eastAsia="ＭＳ ゴシック"/>
                <w:spacing w:val="0"/>
              </w:rPr>
            </w:pPr>
            <w:r>
              <w:rPr>
                <w:rFonts w:hint="eastAsia" w:ascii="ＭＳ ゴシック" w:hAnsi="ＭＳ ゴシック" w:eastAsia="ＭＳ ゴシック"/>
                <w:spacing w:val="0"/>
              </w:rPr>
              <w:t>第５　給付費の算定及び取扱い</w:t>
            </w:r>
          </w:p>
          <w:p>
            <w:pPr>
              <w:pStyle w:val="0"/>
              <w:suppressAutoHyphens w:val="1"/>
              <w:kinsoku w:val="0"/>
              <w:autoSpaceDE w:val="0"/>
              <w:autoSpaceDN w:val="0"/>
              <w:spacing w:line="240" w:lineRule="exact"/>
              <w:ind w:left="128" w:leftChars="61" w:right="122" w:rightChars="58" w:firstLine="52" w:firstLineChars="26"/>
              <w:rPr>
                <w:rFonts w:hint="default" w:ascii="ＭＳ ゴシック" w:hAnsi="ＭＳ ゴシック" w:eastAsia="ＭＳ ゴシック"/>
                <w:kern w:val="0"/>
                <w:sz w:val="2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r>
              <w:rPr>
                <w:rFonts w:hint="eastAsia" w:ascii="ＭＳ ゴシック" w:hAnsi="ＭＳ ゴシック" w:eastAsia="ＭＳ ゴシック"/>
                <w:spacing w:val="0"/>
              </w:rPr>
              <w:t>≪基本事項≫</w:t>
            </w: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rPr>
                <w:rFonts w:hint="default" w:ascii="ＭＳ ゴシック" w:hAnsi="ＭＳ ゴシック" w:eastAsia="ＭＳ ゴシック"/>
                <w:spacing w:val="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計画相談支援費</w:t>
            </w: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right="122" w:rightChars="58" w:firstLine="52" w:firstLineChars="26"/>
              <w:rPr>
                <w:rFonts w:hint="default" w:ascii="ＭＳ ゴシック" w:hAnsi="ＭＳ ゴシック" w:eastAsia="ＭＳ ゴシック"/>
                <w:spacing w:val="0"/>
              </w:rPr>
            </w:pPr>
          </w:p>
          <w:p>
            <w:pPr>
              <w:pStyle w:val="19"/>
              <w:wordWrap w:val="1"/>
              <w:spacing w:line="240" w:lineRule="exact"/>
              <w:ind w:left="55" w:leftChars="26"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サービス利用支援費</w:t>
            </w:r>
          </w:p>
          <w:p>
            <w:pPr>
              <w:pStyle w:val="0"/>
              <w:overflowPunct w:val="0"/>
              <w:textAlignment w:val="baseline"/>
              <w:rPr>
                <w:rFonts w:hint="default" w:ascii="ＭＳ ゴシック" w:hAnsi="ＭＳ ゴシック" w:eastAsia="ＭＳ ゴシック"/>
                <w:sz w:val="20"/>
              </w:rPr>
            </w:pPr>
          </w:p>
        </w:tc>
        <w:tc>
          <w:tcPr>
            <w:tcW w:w="6731" w:type="dxa"/>
            <w:vAlign w:val="top"/>
          </w:tcPr>
          <w:p>
            <w:pPr>
              <w:pStyle w:val="19"/>
              <w:wordWrap w:val="1"/>
              <w:spacing w:line="240" w:lineRule="exact"/>
              <w:ind w:right="122" w:rightChars="58"/>
              <w:rPr>
                <w:rFonts w:hint="default" w:ascii="ＭＳ ゴシック" w:hAnsi="ＭＳ ゴシック" w:eastAsia="ＭＳ ゴシック"/>
                <w:spacing w:val="0"/>
              </w:rPr>
            </w:pPr>
          </w:p>
          <w:p>
            <w:pPr>
              <w:pStyle w:val="19"/>
              <w:wordWrap w:val="1"/>
              <w:spacing w:line="240" w:lineRule="exact"/>
              <w:ind w:left="610" w:leftChars="100" w:right="122" w:rightChars="58" w:hanging="400" w:hangingChars="200"/>
              <w:rPr>
                <w:rFonts w:hint="default" w:ascii="ＭＳ ゴシック" w:hAnsi="ＭＳ ゴシック" w:eastAsia="ＭＳ ゴシック"/>
                <w:spacing w:val="0"/>
              </w:rPr>
            </w:pPr>
            <w:r>
              <w:rPr>
                <w:rFonts w:hint="eastAsia" w:ascii="ＭＳ ゴシック" w:hAnsi="ＭＳ ゴシック" w:eastAsia="ＭＳ ゴシック"/>
                <w:spacing w:val="0"/>
              </w:rPr>
              <w:t>（１）障害者総合支援法第</w:t>
            </w:r>
            <w:r>
              <w:rPr>
                <w:rFonts w:hint="eastAsia" w:ascii="ＭＳ ゴシック" w:hAnsi="ＭＳ ゴシック" w:eastAsia="ＭＳ ゴシック"/>
                <w:spacing w:val="0"/>
              </w:rPr>
              <w:t>51</w:t>
            </w:r>
            <w:r>
              <w:rPr>
                <w:rFonts w:hint="eastAsia" w:ascii="ＭＳ ゴシック" w:hAnsi="ＭＳ ゴシック" w:eastAsia="ＭＳ ゴシック"/>
                <w:spacing w:val="0"/>
              </w:rPr>
              <w:t>条の</w:t>
            </w:r>
            <w:r>
              <w:rPr>
                <w:rFonts w:hint="eastAsia" w:ascii="ＭＳ ゴシック" w:hAnsi="ＭＳ ゴシック" w:eastAsia="ＭＳ ゴシック"/>
                <w:spacing w:val="0"/>
              </w:rPr>
              <w:t>17</w:t>
            </w:r>
            <w:r>
              <w:rPr>
                <w:rFonts w:hint="eastAsia" w:ascii="ＭＳ ゴシック" w:hAnsi="ＭＳ ゴシック" w:eastAsia="ＭＳ ゴシック"/>
                <w:spacing w:val="0"/>
              </w:rPr>
              <w:t>第</w:t>
            </w:r>
            <w:r>
              <w:rPr>
                <w:rFonts w:hint="eastAsia" w:ascii="ＭＳ ゴシック" w:hAnsi="ＭＳ ゴシック" w:eastAsia="ＭＳ ゴシック"/>
                <w:spacing w:val="0"/>
              </w:rPr>
              <w:t>2</w:t>
            </w:r>
            <w:r>
              <w:rPr>
                <w:rFonts w:hint="eastAsia" w:ascii="ＭＳ ゴシック" w:hAnsi="ＭＳ ゴシック" w:eastAsia="ＭＳ ゴシック"/>
                <w:spacing w:val="0"/>
              </w:rPr>
              <w:t>項の規定に基づき、指定計画相談支援に要する費用の額は、別表計画相談支援給付費単位数表により算定する単位数に別に厚生労働大臣が定める１単位の単価を乗じて算定しているか。</w:t>
            </w:r>
          </w:p>
          <w:p>
            <w:pPr>
              <w:pStyle w:val="0"/>
              <w:autoSpaceDE w:val="0"/>
              <w:autoSpaceDN w:val="0"/>
              <w:adjustRightInd w:val="0"/>
              <w:spacing w:line="240" w:lineRule="exact"/>
              <w:ind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610" w:leftChars="1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（２）（１）の規定により、指定計画相談支援に要する費用の額を算定した場合において、その額に</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円未満の端数があるときは、その端数金額は切り捨てて算定しているか。</w:t>
            </w:r>
          </w:p>
          <w:p>
            <w:pPr>
              <w:pStyle w:val="0"/>
              <w:autoSpaceDE w:val="0"/>
              <w:autoSpaceDN w:val="0"/>
              <w:adjustRightInd w:val="0"/>
              <w:spacing w:line="240" w:lineRule="exact"/>
              <w:ind w:left="418"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418"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418"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spacing w:line="240" w:lineRule="exact"/>
              <w:ind w:left="418" w:right="122" w:rightChars="58" w:firstLine="52" w:firstLineChars="26"/>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別表</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計画相談支援給付費単位数表</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計画相談支援費</w:t>
            </w:r>
          </w:p>
          <w:p>
            <w:pPr>
              <w:pStyle w:val="0"/>
              <w:autoSpaceDE w:val="0"/>
              <w:autoSpaceDN w:val="0"/>
              <w:adjustRightInd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イ　サービス利用支援費</w:t>
            </w:r>
          </w:p>
          <w:p>
            <w:pPr>
              <w:pStyle w:val="0"/>
              <w:autoSpaceDE w:val="0"/>
              <w:autoSpaceDN w:val="0"/>
              <w:adjustRightInd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⑴</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2,014</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⑵</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1,914</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⑶</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Ⅲ</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1,822</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⑷</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1,672</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⑸</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1,5</w:t>
            </w:r>
            <w:r>
              <w:rPr>
                <w:rFonts w:hint="eastAsia" w:ascii="ＭＳ ゴシック" w:hAnsi="ＭＳ ゴシック" w:eastAsia="ＭＳ ゴシック"/>
                <w:kern w:val="0"/>
                <w:sz w:val="20"/>
              </w:rPr>
              <w:t>7</w:t>
            </w: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⑹</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732</w:t>
            </w:r>
            <w:r>
              <w:rPr>
                <w:rFonts w:hint="eastAsia" w:ascii="ＭＳ ゴシック" w:hAnsi="ＭＳ ゴシック" w:eastAsia="ＭＳ ゴシック"/>
                <w:kern w:val="0"/>
                <w:sz w:val="20"/>
              </w:rPr>
              <w:t>単位</w:t>
            </w:r>
          </w:p>
          <w:p>
            <w:pPr>
              <w:pStyle w:val="0"/>
              <w:autoSpaceDE w:val="0"/>
              <w:autoSpaceDN w:val="0"/>
              <w:adjustRightInd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ロ　継続サービス利用支援費</w:t>
            </w:r>
          </w:p>
          <w:p>
            <w:pPr>
              <w:pStyle w:val="0"/>
              <w:autoSpaceDE w:val="0"/>
              <w:autoSpaceDN w:val="0"/>
              <w:adjustRightInd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⑴</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761</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⑵</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661</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⑶</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Ⅲ</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558</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⑷</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408</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⑸</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308</w:t>
            </w:r>
            <w:r>
              <w:rPr>
                <w:rFonts w:hint="eastAsia" w:ascii="ＭＳ ゴシック" w:hAnsi="ＭＳ ゴシック" w:eastAsia="ＭＳ ゴシック"/>
                <w:kern w:val="0"/>
                <w:sz w:val="20"/>
              </w:rPr>
              <w:t>単位</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⑹</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606</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注１　サービス利用支援費は、指定特定相談支援事業者（法第</w:t>
            </w:r>
            <w:r>
              <w:rPr>
                <w:rFonts w:hint="default" w:ascii="ＭＳ ゴシック" w:hAnsi="ＭＳ ゴシック" w:eastAsia="ＭＳ ゴシック"/>
                <w:kern w:val="0"/>
                <w:sz w:val="20"/>
              </w:rPr>
              <w:t>51</w:t>
            </w:r>
            <w:r>
              <w:rPr>
                <w:rFonts w:hint="eastAsia" w:ascii="ＭＳ ゴシック" w:hAnsi="ＭＳ ゴシック" w:eastAsia="ＭＳ ゴシック"/>
                <w:kern w:val="0"/>
                <w:sz w:val="20"/>
              </w:rPr>
              <w:t>条の</w:t>
            </w:r>
            <w:r>
              <w:rPr>
                <w:rFonts w:hint="default" w:ascii="ＭＳ ゴシック" w:hAnsi="ＭＳ ゴシック" w:eastAsia="ＭＳ ゴシック"/>
                <w:kern w:val="0"/>
                <w:sz w:val="20"/>
              </w:rPr>
              <w:t>17</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号に規定する指定特定相談支援事業者をいう。以下同じ。）が、計画相談支援対象障害者等（同項に規定する計画相談支援対象障害者等をいう。注１の⑴を除き、以下同じ。）に対して指定サービス利用支援（同号に規定する指定サービス利用支援をいう。以下同じ。）を行った場合に、次に掲げる区分に応じ、それぞれ次に掲げる方法により、１月につき所定単位数を算定しているか。</w:t>
            </w: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left="420" w:leftChars="200" w:right="122" w:rightChars="58" w:firstLine="200" w:firstLineChars="100"/>
              <w:rPr>
                <w:rFonts w:hint="default" w:ascii="ＭＳ ゴシック" w:hAnsi="ＭＳ ゴシック" w:eastAsia="ＭＳ ゴシック"/>
                <w:kern w:val="0"/>
                <w:sz w:val="20"/>
              </w:rPr>
            </w:pPr>
          </w:p>
        </w:tc>
        <w:tc>
          <w:tcPr>
            <w:tcW w:w="1293"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19"/>
              <w:wordWrap w:val="1"/>
              <w:spacing w:line="240" w:lineRule="exact"/>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24"/>
        <w:gridCol w:w="1797"/>
      </w:tblGrid>
      <w:tr>
        <w:trPr>
          <w:trHeight w:val="431" w:hRule="atLeast"/>
        </w:trPr>
        <w:tc>
          <w:tcPr>
            <w:tcW w:w="8224"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97"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224" w:type="dxa"/>
            <w:vAlign w:val="top"/>
          </w:tcPr>
          <w:p>
            <w:pPr>
              <w:pStyle w:val="0"/>
              <w:autoSpaceDE w:val="0"/>
              <w:autoSpaceDN w:val="0"/>
              <w:adjustRightInd w:val="0"/>
              <w:ind w:left="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第四　障害者の日常生活及び社会生活を総合的に支援するための法律に基づく指定計画相談支援に要する費用の額の算定に関する基準別表計画相談支援給付費単位数表（平成</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年厚生労働省告示第</w:t>
            </w:r>
            <w:r>
              <w:rPr>
                <w:rFonts w:hint="eastAsia" w:ascii="ＭＳ ゴシック" w:hAnsi="ＭＳ ゴシック" w:eastAsia="ＭＳ ゴシック"/>
                <w:kern w:val="0"/>
                <w:sz w:val="20"/>
              </w:rPr>
              <w:t>125</w:t>
            </w:r>
            <w:r>
              <w:rPr>
                <w:rFonts w:hint="eastAsia" w:ascii="ＭＳ ゴシック" w:hAnsi="ＭＳ ゴシック" w:eastAsia="ＭＳ ゴシック"/>
                <w:kern w:val="0"/>
                <w:sz w:val="20"/>
              </w:rPr>
              <w:t>号。以下「計画相談支援報酬告示」という。）に関する事項</w:t>
            </w:r>
          </w:p>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１．計画相談支援費の算定について</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（１）基本的な取扱い</w:t>
            </w:r>
          </w:p>
          <w:p>
            <w:pPr>
              <w:pStyle w:val="0"/>
              <w:autoSpaceDE w:val="0"/>
              <w:autoSpaceDN w:val="0"/>
              <w:adjustRightInd w:val="0"/>
              <w:ind w:left="420" w:leftChars="200"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指定計画相談支援の提供に当たっては、計画相談支援基準に定める以下の</w:t>
            </w:r>
            <w:r>
              <w:rPr>
                <w:rFonts w:hint="eastAsia" w:ascii="ＭＳ ゴシック" w:hAnsi="ＭＳ ゴシック" w:eastAsia="ＭＳ ゴシック"/>
                <w:kern w:val="0"/>
                <w:sz w:val="20"/>
                <w:u w:val="single" w:color="auto"/>
              </w:rPr>
              <w:t>基準のいずれかを満たさない場合には、所定単位数を算定しない</w:t>
            </w:r>
            <w:r>
              <w:rPr>
                <w:rFonts w:hint="eastAsia" w:ascii="ＭＳ ゴシック" w:hAnsi="ＭＳ ゴシック" w:eastAsia="ＭＳ ゴシック"/>
                <w:kern w:val="0"/>
                <w:sz w:val="20"/>
              </w:rPr>
              <w:t>ものとする。</w:t>
            </w:r>
          </w:p>
          <w:p>
            <w:pPr>
              <w:pStyle w:val="0"/>
              <w:autoSpaceDE w:val="0"/>
              <w:autoSpaceDN w:val="0"/>
              <w:adjustRightInd w:val="0"/>
              <w:ind w:left="420" w:leftChars="200" w:firstLine="200" w:firstLineChars="100"/>
              <w:rPr>
                <w:rFonts w:hint="default" w:ascii="ＭＳ ゴシック" w:hAnsi="ＭＳ ゴシック" w:eastAsia="ＭＳ ゴシック"/>
                <w:kern w:val="0"/>
                <w:sz w:val="20"/>
              </w:rPr>
            </w:pPr>
          </w:p>
          <w:p>
            <w:pPr>
              <w:pStyle w:val="0"/>
              <w:autoSpaceDE w:val="0"/>
              <w:autoSpaceDN w:val="0"/>
              <w:adjustRightInd w:val="0"/>
              <w:ind w:firstLine="400" w:firstLineChars="200"/>
              <w:rPr>
                <w:rFonts w:hint="default" w:ascii="ＭＳ ゴシック" w:hAnsi="ＭＳ ゴシック" w:eastAsia="ＭＳ ゴシック"/>
                <w:kern w:val="0"/>
                <w:sz w:val="20"/>
                <w:shd w:val="pct15" w:color="auto" w:fill="FFFFFF"/>
              </w:rPr>
            </w:pPr>
            <w:r>
              <w:rPr>
                <w:rFonts w:hint="eastAsia" w:ascii="ＭＳ ゴシック" w:hAnsi="ＭＳ ゴシック" w:eastAsia="ＭＳ ゴシック"/>
                <w:kern w:val="0"/>
                <w:sz w:val="20"/>
                <w:shd w:val="pct15" w:color="auto" w:fill="FFFFFF"/>
              </w:rPr>
              <w:t>①　指定サービス利用支援</w:t>
            </w:r>
          </w:p>
          <w:p>
            <w:pPr>
              <w:pStyle w:val="0"/>
              <w:autoSpaceDE w:val="0"/>
              <w:autoSpaceDN w:val="0"/>
              <w:adjustRightInd w:val="0"/>
              <w:ind w:left="820" w:leftChars="200"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（一）サービス等利用計画の作成に当たってのアセスメントに係る利用者の居宅等への訪問による利用者及びその家族への面接等（第</w:t>
            </w:r>
            <w:r>
              <w:rPr>
                <w:rFonts w:hint="default" w:ascii="ＭＳ ゴシック" w:hAnsi="ＭＳ ゴシック" w:eastAsia="ＭＳ ゴシック"/>
                <w:kern w:val="0"/>
                <w:sz w:val="20"/>
              </w:rPr>
              <w:t>15</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7</w:t>
            </w:r>
            <w:r>
              <w:rPr>
                <w:rFonts w:hint="eastAsia" w:ascii="ＭＳ ゴシック" w:hAnsi="ＭＳ ゴシック" w:eastAsia="ＭＳ ゴシック"/>
                <w:kern w:val="0"/>
                <w:sz w:val="20"/>
              </w:rPr>
              <w:t>号）</w:t>
            </w:r>
          </w:p>
          <w:p>
            <w:pPr>
              <w:pStyle w:val="0"/>
              <w:autoSpaceDE w:val="0"/>
              <w:autoSpaceDN w:val="0"/>
              <w:adjustRightInd w:val="0"/>
              <w:ind w:left="820" w:leftChars="200"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（二）サービス等利用計画案の利用者又はその家族への説明並びに利用者又は障害児の保護者の文書による同意（同項第</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号及び第</w:t>
            </w:r>
            <w:r>
              <w:rPr>
                <w:rFonts w:hint="eastAsia" w:ascii="ＭＳ ゴシック" w:hAnsi="ＭＳ ゴシック" w:eastAsia="ＭＳ ゴシック"/>
                <w:kern w:val="0"/>
                <w:sz w:val="20"/>
              </w:rPr>
              <w:t>13</w:t>
            </w:r>
            <w:r>
              <w:rPr>
                <w:rFonts w:hint="eastAsia" w:ascii="ＭＳ ゴシック" w:hAnsi="ＭＳ ゴシック" w:eastAsia="ＭＳ ゴシック"/>
                <w:kern w:val="0"/>
                <w:sz w:val="20"/>
              </w:rPr>
              <w:t>号）</w:t>
            </w:r>
          </w:p>
          <w:p>
            <w:pPr>
              <w:pStyle w:val="0"/>
              <w:autoSpaceDE w:val="0"/>
              <w:autoSpaceDN w:val="0"/>
              <w:adjustRightInd w:val="0"/>
              <w:ind w:left="820" w:leftChars="200"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（三）サービス等利用計画案及びサービス等利用計画の利用者又は障害児の保護者及び担当者への交付（同項第</w:t>
            </w:r>
            <w:r>
              <w:rPr>
                <w:rFonts w:hint="eastAsia" w:ascii="ＭＳ ゴシック" w:hAnsi="ＭＳ ゴシック" w:eastAsia="ＭＳ ゴシック"/>
                <w:kern w:val="0"/>
                <w:sz w:val="20"/>
              </w:rPr>
              <w:t>11</w:t>
            </w:r>
            <w:r>
              <w:rPr>
                <w:rFonts w:hint="eastAsia" w:ascii="ＭＳ ゴシック" w:hAnsi="ＭＳ ゴシック" w:eastAsia="ＭＳ ゴシック"/>
                <w:kern w:val="0"/>
                <w:sz w:val="20"/>
              </w:rPr>
              <w:t>号及び第</w:t>
            </w:r>
            <w:r>
              <w:rPr>
                <w:rFonts w:hint="eastAsia" w:ascii="ＭＳ ゴシック" w:hAnsi="ＭＳ ゴシック" w:eastAsia="ＭＳ ゴシック"/>
                <w:kern w:val="0"/>
                <w:sz w:val="20"/>
              </w:rPr>
              <w:t>14</w:t>
            </w:r>
            <w:r>
              <w:rPr>
                <w:rFonts w:hint="eastAsia" w:ascii="ＭＳ ゴシック" w:hAnsi="ＭＳ ゴシック" w:eastAsia="ＭＳ ゴシック"/>
                <w:kern w:val="0"/>
                <w:sz w:val="20"/>
              </w:rPr>
              <w:t>号）</w:t>
            </w:r>
          </w:p>
          <w:p>
            <w:pPr>
              <w:pStyle w:val="0"/>
              <w:autoSpaceDE w:val="0"/>
              <w:autoSpaceDN w:val="0"/>
              <w:adjustRightInd w:val="0"/>
              <w:ind w:left="820" w:leftChars="200"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（四）サービス担当者会議の開催等による担当者への説明及び専門的な意見の聴取（同項第</w:t>
            </w:r>
            <w:r>
              <w:rPr>
                <w:rFonts w:hint="eastAsia" w:ascii="ＭＳ ゴシック" w:hAnsi="ＭＳ ゴシック" w:eastAsia="ＭＳ ゴシック"/>
                <w:kern w:val="0"/>
                <w:sz w:val="20"/>
              </w:rPr>
              <w:t>12</w:t>
            </w:r>
            <w:r>
              <w:rPr>
                <w:rFonts w:hint="eastAsia" w:ascii="ＭＳ ゴシック" w:hAnsi="ＭＳ ゴシック" w:eastAsia="ＭＳ ゴシック"/>
                <w:kern w:val="0"/>
                <w:sz w:val="20"/>
              </w:rPr>
              <w:t>号）</w:t>
            </w:r>
          </w:p>
          <w:p>
            <w:pPr>
              <w:pStyle w:val="0"/>
              <w:autoSpaceDE w:val="0"/>
              <w:autoSpaceDN w:val="0"/>
              <w:adjustRightInd w:val="0"/>
              <w:ind w:left="820" w:leftChars="200" w:hanging="400" w:hangingChars="200"/>
              <w:rPr>
                <w:rFonts w:hint="default" w:ascii="ＭＳ ゴシック" w:hAnsi="ＭＳ ゴシック" w:eastAsia="ＭＳ ゴシック"/>
                <w:kern w:val="0"/>
                <w:sz w:val="20"/>
              </w:rPr>
            </w:pP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shd w:val="pct15" w:color="auto" w:fill="FFFFFF"/>
              </w:rPr>
              <w:t>②　指定継続サービス利用支援</w:t>
            </w:r>
          </w:p>
          <w:p>
            <w:pPr>
              <w:pStyle w:val="0"/>
              <w:autoSpaceDE w:val="0"/>
              <w:autoSpaceDN w:val="0"/>
              <w:adjustRightInd w:val="0"/>
              <w:ind w:left="820" w:leftChars="200"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（一）利用者の居宅等への訪問による利用者又は障害児の保護者への面接等（同条第３項第２号）</w:t>
            </w:r>
          </w:p>
          <w:p>
            <w:pPr>
              <w:pStyle w:val="0"/>
              <w:autoSpaceDE w:val="0"/>
              <w:autoSpaceDN w:val="0"/>
              <w:adjustRightInd w:val="0"/>
              <w:ind w:left="820" w:leftChars="200"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（二）サービス等利用計画の変更についての①の（一）から（四）までに準じた手続の実施（同条第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号により準用する同条第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7</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12</w:t>
            </w:r>
            <w:r>
              <w:rPr>
                <w:rFonts w:hint="eastAsia" w:ascii="ＭＳ ゴシック" w:hAnsi="ＭＳ ゴシック" w:eastAsia="ＭＳ ゴシック"/>
                <w:kern w:val="0"/>
                <w:sz w:val="20"/>
              </w:rPr>
              <w:t>号から第</w:t>
            </w:r>
            <w:r>
              <w:rPr>
                <w:rFonts w:hint="eastAsia" w:ascii="ＭＳ ゴシック" w:hAnsi="ＭＳ ゴシック" w:eastAsia="ＭＳ ゴシック"/>
                <w:kern w:val="0"/>
                <w:sz w:val="20"/>
              </w:rPr>
              <w:t>14</w:t>
            </w:r>
            <w:r>
              <w:rPr>
                <w:rFonts w:hint="eastAsia" w:ascii="ＭＳ ゴシック" w:hAnsi="ＭＳ ゴシック" w:eastAsia="ＭＳ ゴシック"/>
                <w:kern w:val="0"/>
                <w:sz w:val="20"/>
              </w:rPr>
              <w:t>号まで）</w:t>
            </w:r>
          </w:p>
          <w:p>
            <w:pPr>
              <w:pStyle w:val="0"/>
              <w:autoSpaceDE w:val="0"/>
              <w:autoSpaceDN w:val="0"/>
              <w:adjustRightInd w:val="0"/>
              <w:ind w:left="820" w:leftChars="200" w:hanging="400" w:hangingChars="200"/>
              <w:rPr>
                <w:rFonts w:hint="default" w:ascii="ＭＳ ゴシック" w:hAnsi="ＭＳ ゴシック" w:eastAsia="ＭＳ ゴシック"/>
                <w:kern w:val="0"/>
                <w:sz w:val="20"/>
              </w:rPr>
            </w:pPr>
          </w:p>
          <w:p>
            <w:pPr>
              <w:pStyle w:val="0"/>
              <w:autoSpaceDE w:val="0"/>
              <w:autoSpaceDN w:val="0"/>
              <w:adjustRightInd w:val="0"/>
              <w:ind w:left="620" w:leftChars="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shd w:val="pct15" w:color="auto" w:fill="FFFFFF"/>
              </w:rPr>
              <w:t>③　機能強化型サービス利用支援費</w:t>
            </w:r>
            <w:r>
              <w:rPr>
                <w:rFonts w:hint="eastAsia" w:ascii="ＭＳ ゴシック" w:hAnsi="ＭＳ ゴシック" w:eastAsia="ＭＳ ゴシック"/>
                <w:kern w:val="0"/>
                <w:sz w:val="20"/>
              </w:rPr>
              <w:t>（機能強化型継続サービス利用支援費）の取扱いについて</w:t>
            </w:r>
          </w:p>
          <w:p>
            <w:pPr>
              <w:pStyle w:val="0"/>
              <w:autoSpaceDE w:val="0"/>
              <w:autoSpaceDN w:val="0"/>
              <w:adjustRightInd w:val="0"/>
              <w:ind w:left="825" w:leftChars="250" w:hanging="300" w:hanging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一</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趣旨</w:t>
            </w:r>
          </w:p>
          <w:p>
            <w:pPr>
              <w:pStyle w:val="0"/>
              <w:autoSpaceDE w:val="0"/>
              <w:autoSpaceDN w:val="0"/>
              <w:adjustRightInd w:val="0"/>
              <w:ind w:left="630" w:leftChars="300"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機能強化型サービス利用支援費は、支援困難ケースへの積極的な対応を行うほか、専門性の高い人材を確保し、質の高いマネジメントを実施している事業所を評価し、地域全体のマネジメントの質の向上に資することを目的とするものである。</w:t>
            </w:r>
          </w:p>
          <w:p>
            <w:pPr>
              <w:pStyle w:val="0"/>
              <w:autoSpaceDE w:val="0"/>
              <w:autoSpaceDN w:val="0"/>
              <w:adjustRightInd w:val="0"/>
              <w:ind w:left="630" w:leftChars="300" w:firstLine="200" w:firstLineChars="100"/>
              <w:rPr>
                <w:rFonts w:hint="default" w:ascii="ＭＳ ゴシック" w:hAnsi="ＭＳ ゴシック" w:eastAsia="ＭＳ ゴシック"/>
                <w:kern w:val="0"/>
                <w:sz w:val="20"/>
              </w:rPr>
            </w:pPr>
          </w:p>
          <w:p>
            <w:pPr>
              <w:pStyle w:val="0"/>
              <w:autoSpaceDE w:val="0"/>
              <w:autoSpaceDN w:val="0"/>
              <w:adjustRightInd w:val="0"/>
              <w:ind w:left="825" w:leftChars="250" w:hanging="300" w:hanging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二</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基本的取扱方針</w:t>
            </w:r>
          </w:p>
          <w:p>
            <w:pPr>
              <w:pStyle w:val="0"/>
              <w:autoSpaceDE w:val="0"/>
              <w:autoSpaceDN w:val="0"/>
              <w:adjustRightInd w:val="0"/>
              <w:ind w:left="840" w:leftChars="4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当該報酬の対象となる事業所は、</w:t>
            </w:r>
          </w:p>
          <w:p>
            <w:pPr>
              <w:pStyle w:val="0"/>
              <w:autoSpaceDE w:val="0"/>
              <w:autoSpaceDN w:val="0"/>
              <w:adjustRightInd w:val="0"/>
              <w:ind w:left="830" w:hanging="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・公正中立性を確保し、サービス提供主体からも実質的に独立した事業所であること</w:t>
            </w:r>
          </w:p>
          <w:p>
            <w:pPr>
              <w:pStyle w:val="0"/>
              <w:autoSpaceDE w:val="0"/>
              <w:autoSpaceDN w:val="0"/>
              <w:adjustRightInd w:val="0"/>
              <w:ind w:left="830" w:leftChars="3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常勤かつ専従の相談支援専門員が配置され、どのような支援困難ケースでも適切に支援できる体制が整備されており、市や基幹相談支援センター等との連携体制が確保されているほか、協議会との連携や参画が強く望まれるものである。</w:t>
            </w:r>
          </w:p>
          <w:p>
            <w:pPr>
              <w:pStyle w:val="0"/>
              <w:autoSpaceDE w:val="0"/>
              <w:autoSpaceDN w:val="0"/>
              <w:adjustRightInd w:val="0"/>
              <w:ind w:left="630" w:leftChars="300"/>
              <w:rPr>
                <w:rFonts w:hint="default" w:ascii="ＭＳ ゴシック" w:hAnsi="ＭＳ ゴシック" w:eastAsia="ＭＳ ゴシック"/>
                <w:kern w:val="0"/>
                <w:sz w:val="20"/>
              </w:rPr>
            </w:pPr>
          </w:p>
          <w:p>
            <w:pPr>
              <w:pStyle w:val="0"/>
              <w:autoSpaceDE w:val="0"/>
              <w:autoSpaceDN w:val="0"/>
              <w:adjustRightInd w:val="0"/>
              <w:ind w:left="830" w:leftChars="3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○本報酬については、こうした基本的な取扱方針を十分に踏まえ、支援困難ケースを含めた質の高いマネジメントを行うという趣旨に合致した適切な運用を図られるよう留意されたい。</w:t>
            </w:r>
          </w:p>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ind w:left="825" w:leftChars="250" w:hanging="300" w:hanging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三</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障害者の日常生活及び社会生活を総合的に支援するための法律に基づく指定計画相談支援に要する費用の額の算定に関する基準に基づきこども家庭庁長官及び厚生労働大臣が定める基準（平成</w:t>
            </w:r>
            <w:r>
              <w:rPr>
                <w:rFonts w:hint="eastAsia" w:ascii="ＭＳ ゴシック" w:hAnsi="ＭＳ ゴシック" w:eastAsia="ＭＳ ゴシック"/>
                <w:kern w:val="0"/>
                <w:sz w:val="20"/>
              </w:rPr>
              <w:t>27</w:t>
            </w:r>
            <w:r>
              <w:rPr>
                <w:rFonts w:hint="eastAsia" w:ascii="ＭＳ ゴシック" w:hAnsi="ＭＳ ゴシック" w:eastAsia="ＭＳ ゴシック"/>
                <w:kern w:val="0"/>
                <w:sz w:val="20"/>
              </w:rPr>
              <w:t>年厚生労働省告示第</w:t>
            </w:r>
            <w:r>
              <w:rPr>
                <w:rFonts w:hint="eastAsia" w:ascii="ＭＳ ゴシック" w:hAnsi="ＭＳ ゴシック" w:eastAsia="ＭＳ ゴシック"/>
                <w:kern w:val="0"/>
                <w:sz w:val="20"/>
              </w:rPr>
              <w:t>180</w:t>
            </w:r>
            <w:r>
              <w:rPr>
                <w:rFonts w:hint="eastAsia" w:ascii="ＭＳ ゴシック" w:hAnsi="ＭＳ ゴシック" w:eastAsia="ＭＳ ゴシック"/>
                <w:kern w:val="0"/>
                <w:sz w:val="20"/>
              </w:rPr>
              <w:t>号）の具体的運用方針</w:t>
            </w:r>
          </w:p>
          <w:p>
            <w:pPr>
              <w:pStyle w:val="0"/>
              <w:autoSpaceDE w:val="0"/>
              <w:autoSpaceDN w:val="0"/>
              <w:adjustRightInd w:val="0"/>
              <w:ind w:left="825" w:leftChars="250" w:hanging="300" w:hangingChars="150"/>
              <w:rPr>
                <w:rFonts w:hint="default" w:ascii="ＭＳ ゴシック" w:hAnsi="ＭＳ ゴシック" w:eastAsia="ＭＳ ゴシック"/>
                <w:kern w:val="0"/>
                <w:sz w:val="20"/>
              </w:rPr>
            </w:pPr>
          </w:p>
        </w:tc>
        <w:tc>
          <w:tcPr>
            <w:tcW w:w="1797" w:type="dxa"/>
            <w:vAlign w:val="top"/>
          </w:tcPr>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0"/>
              <w:ind w:right="-99"/>
              <w:rPr>
                <w:rFonts w:hint="default" w:ascii="ＭＳ ゴシック" w:hAnsi="ＭＳ ゴシック" w:eastAsia="ＭＳ ゴシック"/>
              </w:rPr>
            </w:pP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1</w:t>
            </w:r>
          </w:p>
          <w:p>
            <w:pPr>
              <w:pStyle w:val="19"/>
              <w:wordWrap w:val="1"/>
              <w:spacing w:line="240" w:lineRule="exact"/>
              <w:rPr>
                <w:rFonts w:hint="default" w:ascii="ＭＳ ゴシック" w:hAnsi="ＭＳ ゴシック" w:eastAsia="ＭＳ ゴシック"/>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の一</w:t>
            </w: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91"/>
        <w:gridCol w:w="6804"/>
        <w:gridCol w:w="1405"/>
      </w:tblGrid>
      <w:tr>
        <w:trPr>
          <w:trHeight w:val="398" w:hRule="atLeast"/>
        </w:trPr>
        <w:tc>
          <w:tcPr>
            <w:tcW w:w="1691"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804"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4167" w:hRule="atLeast"/>
        </w:trPr>
        <w:tc>
          <w:tcPr>
            <w:tcW w:w="1691" w:type="dxa"/>
            <w:vAlign w:val="top"/>
          </w:tcPr>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計画相談支援費</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ind w:left="55" w:leftChars="26"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サービス利用支援費</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c>
          <w:tcPr>
            <w:tcW w:w="6804" w:type="dxa"/>
            <w:vAlign w:val="top"/>
          </w:tcPr>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u w:val="single" w:color="auto"/>
              </w:rPr>
            </w:pPr>
            <w:r>
              <w:rPr>
                <w:rFonts w:hint="eastAsia" w:ascii="ＭＳ ゴシック" w:hAnsi="ＭＳ ゴシック" w:eastAsia="ＭＳ ゴシック"/>
                <w:kern w:val="0"/>
                <w:sz w:val="20"/>
              </w:rPr>
              <w:t>⑴　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から機能強化型サービス利用支援費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までについては、別にこども家庭庁長官及び厚生労働大臣が定める基準に適合しているものとして市長に届け出た</w:t>
            </w:r>
            <w:r>
              <w:rPr>
                <w:rFonts w:hint="eastAsia" w:ascii="ＭＳ ゴシック" w:hAnsi="ＭＳ ゴシック" w:eastAsia="ＭＳ ゴシック"/>
                <w:kern w:val="0"/>
                <w:sz w:val="20"/>
                <w:u w:val="single" w:color="auto"/>
              </w:rPr>
              <w:t>指定特定相談支援事業所</w:t>
            </w:r>
            <w:r>
              <w:rPr>
                <w:rFonts w:hint="eastAsia" w:ascii="ＭＳ ゴシック" w:hAnsi="ＭＳ ゴシック" w:eastAsia="ＭＳ ゴシック"/>
                <w:kern w:val="0"/>
                <w:sz w:val="20"/>
              </w:rPr>
              <w:t>（障害者の日常生活及び社会生活を総合的に支援するための法律に基づく指定計画相談支援の事業の人員及び運営に関する基準（平成</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年厚生労働省令第</w:t>
            </w:r>
            <w:r>
              <w:rPr>
                <w:rFonts w:hint="eastAsia" w:ascii="ＭＳ ゴシック" w:hAnsi="ＭＳ ゴシック" w:eastAsia="ＭＳ ゴシック"/>
                <w:kern w:val="0"/>
                <w:sz w:val="20"/>
              </w:rPr>
              <w:t>28</w:t>
            </w:r>
            <w:r>
              <w:rPr>
                <w:rFonts w:hint="eastAsia" w:ascii="ＭＳ ゴシック" w:hAnsi="ＭＳ ゴシック" w:eastAsia="ＭＳ ゴシック"/>
                <w:kern w:val="0"/>
                <w:sz w:val="20"/>
              </w:rPr>
              <w:t>号。以下「指定基準」という。）第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項に規定する指定特定相談支援事業所をいう。以下同じ。）</w:t>
            </w:r>
            <w:r>
              <w:rPr>
                <w:rFonts w:hint="eastAsia" w:ascii="ＭＳ ゴシック" w:hAnsi="ＭＳ ゴシック" w:eastAsia="ＭＳ ゴシック"/>
                <w:kern w:val="0"/>
                <w:sz w:val="20"/>
                <w:u w:val="single" w:color="auto"/>
              </w:rPr>
              <w:t>における計画相談支援対象障害者等の数</w:t>
            </w:r>
            <w:r>
              <w:rPr>
                <w:rFonts w:hint="eastAsia" w:ascii="ＭＳ ゴシック" w:hAnsi="ＭＳ ゴシック" w:eastAsia="ＭＳ ゴシック"/>
                <w:kern w:val="0"/>
                <w:sz w:val="20"/>
              </w:rPr>
              <w:t>（同条第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項に規定する計画相談支援対象障害者等の数をいう。</w:t>
            </w:r>
            <w:r>
              <w:rPr>
                <w:rFonts w:hint="eastAsia" w:ascii="ＭＳ ゴシック" w:hAnsi="ＭＳ ゴシック" w:eastAsia="ＭＳ ゴシック"/>
                <w:kern w:val="0"/>
                <w:sz w:val="20"/>
              </w:rPr>
              <w:t>11</w:t>
            </w:r>
            <w:r>
              <w:rPr>
                <w:rFonts w:hint="eastAsia" w:ascii="ＭＳ ゴシック" w:hAnsi="ＭＳ ゴシック" w:eastAsia="ＭＳ ゴシック"/>
                <w:kern w:val="0"/>
                <w:sz w:val="20"/>
              </w:rPr>
              <w:t>において同じ。）（</w:t>
            </w:r>
            <w:r>
              <w:rPr>
                <w:rFonts w:hint="eastAsia" w:ascii="ＭＳ ゴシック" w:hAnsi="ＭＳ ゴシック" w:eastAsia="ＭＳ ゴシック"/>
                <w:kern w:val="0"/>
                <w:sz w:val="20"/>
                <w:u w:val="single" w:color="auto"/>
              </w:rPr>
              <w:t>前６月の平均値とし、新規に指定を受けた場合は、推定数とする。）を当該指定特定相談支援事業所の相談支援専門員</w:t>
            </w:r>
            <w:r>
              <w:rPr>
                <w:rFonts w:hint="eastAsia" w:ascii="ＭＳ ゴシック" w:hAnsi="ＭＳ ゴシック" w:eastAsia="ＭＳ ゴシック"/>
                <w:kern w:val="0"/>
                <w:sz w:val="20"/>
              </w:rPr>
              <w:t>（同条第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項に規定する相談支援専門員をいう。以下同じ。）</w:t>
            </w:r>
            <w:r>
              <w:rPr>
                <w:rFonts w:hint="eastAsia" w:ascii="ＭＳ ゴシック" w:hAnsi="ＭＳ ゴシック" w:eastAsia="ＭＳ ゴシック"/>
                <w:kern w:val="0"/>
                <w:sz w:val="20"/>
                <w:u w:val="single" w:color="auto"/>
              </w:rPr>
              <w:t>の員数</w:t>
            </w:r>
            <w:r>
              <w:rPr>
                <w:rFonts w:hint="eastAsia" w:ascii="ＭＳ ゴシック" w:hAnsi="ＭＳ ゴシック" w:eastAsia="ＭＳ ゴシック"/>
                <w:kern w:val="0"/>
                <w:sz w:val="20"/>
              </w:rPr>
              <w:t>（当該指定特定相談支援事業所の相談支援員（同条第</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項に規定する相談支援員をいう。以下同じ。）については、</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人につき相談支援専門員</w:t>
            </w:r>
            <w:r>
              <w:rPr>
                <w:rFonts w:hint="eastAsia" w:ascii="ＭＳ ゴシック" w:hAnsi="ＭＳ ゴシック" w:eastAsia="ＭＳ ゴシック"/>
                <w:kern w:val="0"/>
                <w:sz w:val="20"/>
              </w:rPr>
              <w:t>0.5</w:t>
            </w:r>
            <w:r>
              <w:rPr>
                <w:rFonts w:hint="eastAsia" w:ascii="ＭＳ ゴシック" w:hAnsi="ＭＳ ゴシック" w:eastAsia="ＭＳ ゴシック"/>
                <w:kern w:val="0"/>
                <w:sz w:val="20"/>
              </w:rPr>
              <w:t>人とみなして算定する。）（前６月の平均値とし、新規に指定を受けた場合は、推定数とし、以下「相談支援専門員の平均員数」という。）</w:t>
            </w:r>
            <w:r>
              <w:rPr>
                <w:rFonts w:hint="eastAsia" w:ascii="ＭＳ ゴシック" w:hAnsi="ＭＳ ゴシック" w:eastAsia="ＭＳ ゴシック"/>
                <w:kern w:val="0"/>
                <w:sz w:val="20"/>
                <w:u w:val="single" w:color="auto"/>
              </w:rPr>
              <w:t>で除して得た数</w:t>
            </w:r>
            <w:r>
              <w:rPr>
                <w:rFonts w:hint="eastAsia" w:ascii="ＭＳ ゴシック" w:hAnsi="ＭＳ ゴシック" w:eastAsia="ＭＳ ゴシック"/>
                <w:kern w:val="0"/>
                <w:sz w:val="20"/>
              </w:rPr>
              <w:t>（以下「取扱件数」という。）</w:t>
            </w:r>
            <w:r>
              <w:rPr>
                <w:rFonts w:hint="eastAsia" w:ascii="ＭＳ ゴシック" w:hAnsi="ＭＳ ゴシック" w:eastAsia="ＭＳ ゴシック"/>
                <w:kern w:val="0"/>
                <w:sz w:val="20"/>
                <w:u w:val="single" w:color="auto"/>
              </w:rPr>
              <w:t>の</w:t>
            </w:r>
            <w:r>
              <w:rPr>
                <w:rFonts w:hint="eastAsia" w:ascii="ＭＳ ゴシック" w:hAnsi="ＭＳ ゴシック" w:eastAsia="ＭＳ ゴシック"/>
                <w:kern w:val="0"/>
                <w:sz w:val="20"/>
                <w:u w:val="single" w:color="auto"/>
              </w:rPr>
              <w:t>40</w:t>
            </w:r>
            <w:r>
              <w:rPr>
                <w:rFonts w:hint="eastAsia" w:ascii="ＭＳ ゴシック" w:hAnsi="ＭＳ ゴシック" w:eastAsia="ＭＳ ゴシック"/>
                <w:kern w:val="0"/>
                <w:sz w:val="20"/>
                <w:u w:val="single" w:color="auto"/>
              </w:rPr>
              <w:t>未満の部分に相談支援専門員の平均員数を乗じて得た数について算定しているか。</w:t>
            </w:r>
          </w:p>
          <w:p>
            <w:pPr>
              <w:pStyle w:val="0"/>
              <w:autoSpaceDE w:val="0"/>
              <w:autoSpaceDN w:val="0"/>
              <w:adjustRightInd w:val="0"/>
              <w:spacing w:line="240" w:lineRule="exact"/>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ただし、機能強化型サービス利用支援費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から機能強化型サービス利用支援費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までのいずれかの機能強化型サービス利用支援費を算定している場合においては、機能強化型サービス利用支援費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から機能強化型サービス利用支援費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までのその他の機能強化型サービス利用支援費は算定しない。</w:t>
            </w: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⑵</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については、指定特定相談支援事業所における取扱件数の</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未満の部分に相談支援専門員の平均員数を乗じて得た数について算定しているか。</w:t>
            </w: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⑶</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については、指定特定相談支援事業所における取扱件数が</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以上である場合において、当該取扱件数から</w:t>
            </w:r>
            <w:r>
              <w:rPr>
                <w:rFonts w:hint="eastAsia" w:ascii="ＭＳ ゴシック" w:hAnsi="ＭＳ ゴシック" w:eastAsia="ＭＳ ゴシック"/>
                <w:kern w:val="0"/>
                <w:sz w:val="20"/>
              </w:rPr>
              <w:t>39</w:t>
            </w:r>
            <w:r>
              <w:rPr>
                <w:rFonts w:hint="eastAsia" w:ascii="ＭＳ ゴシック" w:hAnsi="ＭＳ ゴシック" w:eastAsia="ＭＳ ゴシック"/>
                <w:kern w:val="0"/>
                <w:sz w:val="20"/>
              </w:rPr>
              <w:t>を減じた数に相談支援専門員の平均員数を乗じて得た数について算定する。</w:t>
            </w: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tc>
        <w:tc>
          <w:tcPr>
            <w:tcW w:w="1405" w:type="dxa"/>
            <w:vAlign w:val="top"/>
          </w:tcPr>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0" w:leftChars="-7" w:right="-13" w:hanging="15" w:hangingChars="7"/>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56"/>
        <w:gridCol w:w="1465"/>
      </w:tblGrid>
      <w:tr>
        <w:trPr>
          <w:trHeight w:val="431" w:hRule="atLeast"/>
        </w:trPr>
        <w:tc>
          <w:tcPr>
            <w:tcW w:w="8556"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465"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983" w:hRule="atLeast"/>
        </w:trPr>
        <w:tc>
          <w:tcPr>
            <w:tcW w:w="8556" w:type="dxa"/>
            <w:vAlign w:val="top"/>
          </w:tcPr>
          <w:p>
            <w:pPr>
              <w:pStyle w:val="0"/>
              <w:autoSpaceDE w:val="0"/>
              <w:autoSpaceDN w:val="0"/>
              <w:adjustRightInd w:val="0"/>
              <w:ind w:left="840" w:leftChars="400" w:firstLine="200" w:firstLineChars="100"/>
              <w:rPr>
                <w:rFonts w:hint="default" w:ascii="ＭＳ ゴシック" w:hAnsi="ＭＳ ゴシック" w:eastAsia="ＭＳ ゴシック"/>
                <w:kern w:val="0"/>
                <w:sz w:val="20"/>
              </w:rPr>
            </w:pPr>
          </w:p>
          <w:p>
            <w:pPr>
              <w:pStyle w:val="0"/>
              <w:autoSpaceDE w:val="0"/>
              <w:autoSpaceDN w:val="0"/>
              <w:adjustRightInd w:val="0"/>
              <w:ind w:left="420" w:leftChars="200" w:firstLine="100" w:firstLineChars="50"/>
              <w:rPr>
                <w:rFonts w:hint="default" w:ascii="ＭＳ ゴシック" w:hAnsi="ＭＳ ゴシック" w:eastAsia="ＭＳ ゴシック"/>
                <w:kern w:val="0"/>
                <w:sz w:val="20"/>
              </w:rPr>
            </w:pPr>
            <w:r>
              <w:rPr>
                <w:rFonts w:hint="eastAsia" w:ascii="ＭＳ ゴシック" w:hAnsi="ＭＳ ゴシック" w:eastAsia="ＭＳ ゴシック"/>
                <w:b w:val="1"/>
                <w:kern w:val="0"/>
                <w:sz w:val="20"/>
              </w:rPr>
              <w:t>厚生労働大臣が定める基準</w:t>
            </w:r>
            <w:r>
              <w:rPr>
                <w:rFonts w:hint="eastAsia" w:ascii="ＭＳ ゴシック" w:hAnsi="ＭＳ ゴシック" w:eastAsia="ＭＳ ゴシック"/>
                <w:kern w:val="0"/>
                <w:sz w:val="20"/>
              </w:rPr>
              <w:t>における各要件の取扱いについては、次に定めるところによること。</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thick" w:color="auto"/>
              </w:rPr>
              <w:t>ア　機能強化型サービス利用支援費（Ⅰ）</w:t>
            </w:r>
            <w:r>
              <w:rPr>
                <w:rFonts w:hint="eastAsia" w:ascii="ＭＳ ゴシック" w:hAnsi="ＭＳ ゴシック" w:eastAsia="ＭＳ ゴシック"/>
                <w:kern w:val="0"/>
                <w:sz w:val="20"/>
              </w:rPr>
              <w:t>について</w:t>
            </w:r>
          </w:p>
          <w:p>
            <w:pPr>
              <w:pStyle w:val="0"/>
              <w:autoSpaceDE w:val="0"/>
              <w:autoSpaceDN w:val="0"/>
              <w:adjustRightInd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ア</w:t>
            </w:r>
            <w:r>
              <w:rPr>
                <w:rFonts w:hint="eastAsia" w:ascii="ＭＳ ゴシック" w:hAnsi="ＭＳ ゴシック" w:eastAsia="ＭＳ ゴシック"/>
                <w:kern w:val="0"/>
                <w:sz w:val="20"/>
              </w:rPr>
              <w:t>) (1)</w:t>
            </w:r>
            <w:r>
              <w:rPr>
                <w:rFonts w:hint="eastAsia" w:ascii="ＭＳ ゴシック" w:hAnsi="ＭＳ ゴシック" w:eastAsia="ＭＳ ゴシック"/>
                <w:kern w:val="0"/>
                <w:sz w:val="20"/>
              </w:rPr>
              <w:t>関係</w:t>
            </w:r>
          </w:p>
          <w:p>
            <w:pPr>
              <w:pStyle w:val="0"/>
              <w:autoSpaceDE w:val="0"/>
              <w:autoSpaceDN w:val="0"/>
              <w:adjustRightInd w:val="0"/>
              <w:ind w:firstLine="700" w:firstLineChars="350"/>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single" w:color="auto"/>
              </w:rPr>
              <w:t>一体的に管理運営を行うとは</w:t>
            </w:r>
            <w:r>
              <w:rPr>
                <w:rFonts w:hint="eastAsia" w:ascii="ＭＳ ゴシック" w:hAnsi="ＭＳ ゴシック" w:eastAsia="ＭＳ ゴシック"/>
                <w:kern w:val="0"/>
                <w:sz w:val="20"/>
              </w:rPr>
              <w:t>、次の要件を満たすものでなければならないこと。</w:t>
            </w:r>
          </w:p>
          <w:p>
            <w:pPr>
              <w:pStyle w:val="0"/>
              <w:autoSpaceDE w:val="0"/>
              <w:autoSpaceDN w:val="0"/>
              <w:adjustRightInd w:val="0"/>
              <w:ind w:left="525" w:leftChars="2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また、当該報酬については、複数の事業所が協働して体制の確保や質の向上に向けた取組をすることとし、人員配置要件や</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時間の連絡体制確保要件については、地域生活支援拠点等を構成する複数の指定特定相談支援事業所全体で人員配置や連絡体制が確保されていることをもって要件を満たすこととする。</w:t>
            </w:r>
          </w:p>
          <w:p>
            <w:pPr>
              <w:pStyle w:val="0"/>
              <w:autoSpaceDE w:val="0"/>
              <w:autoSpaceDN w:val="0"/>
              <w:adjustRightInd w:val="0"/>
              <w:ind w:firstLine="800" w:firstLineChars="4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ａ　協働体制を確保する事業所間において、協定を締結していること。</w:t>
            </w:r>
          </w:p>
          <w:p>
            <w:pPr>
              <w:pStyle w:val="0"/>
              <w:autoSpaceDE w:val="0"/>
              <w:autoSpaceDN w:val="0"/>
              <w:adjustRightInd w:val="0"/>
              <w:ind w:left="1040" w:leftChars="4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ｂ　厚生労働大臣が定める基準第１号イの⑴の要件を満たしているかについて、協定を締結した事業所間において定期的（月１回）に確認が実施されていること。</w:t>
            </w:r>
            <w:r>
              <w:rPr>
                <w:rFonts w:hint="eastAsia" w:ascii="ＭＳ ゴシック" w:hAnsi="ＭＳ ゴシック" w:eastAsia="ＭＳ ゴシック"/>
                <w:kern w:val="0"/>
                <w:sz w:val="20"/>
              </w:rPr>
              <w:t xml:space="preserve"> </w:t>
            </w:r>
          </w:p>
          <w:p>
            <w:pPr>
              <w:pStyle w:val="0"/>
              <w:autoSpaceDE w:val="0"/>
              <w:autoSpaceDN w:val="0"/>
              <w:adjustRightInd w:val="0"/>
              <w:ind w:left="1040" w:leftChars="4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ｃ　原則、全職員が参加するケース共有会議、事例検討会等を月２回以上共同して実施していること。</w:t>
            </w:r>
          </w:p>
          <w:p>
            <w:pPr>
              <w:pStyle w:val="0"/>
              <w:autoSpaceDE w:val="0"/>
              <w:autoSpaceDN w:val="0"/>
              <w:adjustRightInd w:val="0"/>
              <w:ind w:left="1040" w:leftChars="400" w:hanging="200" w:hangingChars="100"/>
              <w:rPr>
                <w:rFonts w:hint="default" w:ascii="ＭＳ ゴシック" w:hAnsi="ＭＳ ゴシック" w:eastAsia="ＭＳ ゴシック"/>
                <w:kern w:val="0"/>
                <w:sz w:val="20"/>
              </w:rPr>
            </w:pPr>
          </w:p>
          <w:p>
            <w:pPr>
              <w:pStyle w:val="0"/>
              <w:autoSpaceDE w:val="0"/>
              <w:autoSpaceDN w:val="0"/>
              <w:adjustRightInd w:val="0"/>
              <w:ind w:firstLine="200" w:firstLineChars="1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イ</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㈠</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autoSpaceDE w:val="0"/>
              <w:autoSpaceDN w:val="0"/>
              <w:adjustRightInd w:val="0"/>
              <w:ind w:firstLine="700" w:firstLineChars="350"/>
              <w:rPr>
                <w:rFonts w:hint="default" w:ascii="ＭＳ ゴシック" w:hAnsi="ＭＳ ゴシック" w:eastAsia="ＭＳ ゴシック"/>
                <w:kern w:val="0"/>
                <w:sz w:val="20"/>
                <w:u w:val="single" w:color="auto"/>
              </w:rPr>
            </w:pPr>
            <w:r>
              <w:rPr>
                <w:rFonts w:hint="eastAsia" w:ascii="ＭＳ ゴシック" w:hAnsi="ＭＳ ゴシック" w:eastAsia="ＭＳ ゴシック"/>
                <w:kern w:val="0"/>
                <w:sz w:val="20"/>
                <w:u w:val="single" w:color="auto"/>
              </w:rPr>
              <w:t>「利用者に関する情報又はサービス提供に当たっての留意事項に係る伝達等を目的と　　</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u w:val="single" w:color="auto"/>
              </w:rPr>
              <w:t>した会議」</w:t>
            </w:r>
            <w:r>
              <w:rPr>
                <w:rFonts w:hint="eastAsia" w:ascii="ＭＳ ゴシック" w:hAnsi="ＭＳ ゴシック" w:eastAsia="ＭＳ ゴシック"/>
                <w:kern w:val="0"/>
                <w:sz w:val="20"/>
              </w:rPr>
              <w:t>は、次の要件を満たすものでなければならないこと。</w:t>
            </w:r>
          </w:p>
          <w:p>
            <w:pPr>
              <w:pStyle w:val="0"/>
              <w:autoSpaceDE w:val="0"/>
              <w:autoSpaceDN w:val="0"/>
              <w:adjustRightInd w:val="0"/>
              <w:ind w:firstLine="800" w:firstLineChars="4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ａ　議題については、少なくとも次のような議事を含めること。</w:t>
            </w:r>
          </w:p>
          <w:p>
            <w:pPr>
              <w:pStyle w:val="0"/>
              <w:autoSpaceDE w:val="0"/>
              <w:autoSpaceDN w:val="0"/>
              <w:adjustRightInd w:val="0"/>
              <w:ind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(a) </w:t>
            </w:r>
            <w:r>
              <w:rPr>
                <w:rFonts w:hint="eastAsia" w:ascii="ＭＳ ゴシック" w:hAnsi="ＭＳ ゴシック" w:eastAsia="ＭＳ ゴシック"/>
                <w:kern w:val="0"/>
                <w:sz w:val="20"/>
              </w:rPr>
              <w:t>現に抱える処遇困難ケースについての具体的な処遇方針</w:t>
            </w:r>
          </w:p>
          <w:p>
            <w:pPr>
              <w:pStyle w:val="0"/>
              <w:autoSpaceDE w:val="0"/>
              <w:autoSpaceDN w:val="0"/>
              <w:adjustRightInd w:val="0"/>
              <w:ind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(b) </w:t>
            </w:r>
            <w:r>
              <w:rPr>
                <w:rFonts w:hint="eastAsia" w:ascii="ＭＳ ゴシック" w:hAnsi="ＭＳ ゴシック" w:eastAsia="ＭＳ ゴシック"/>
                <w:kern w:val="0"/>
                <w:sz w:val="20"/>
              </w:rPr>
              <w:t>過去に取り扱ったケースについての問題点及びその改善方策</w:t>
            </w:r>
          </w:p>
          <w:p>
            <w:pPr>
              <w:pStyle w:val="0"/>
              <w:autoSpaceDE w:val="0"/>
              <w:autoSpaceDN w:val="0"/>
              <w:adjustRightInd w:val="0"/>
              <w:ind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(c) </w:t>
            </w:r>
            <w:r>
              <w:rPr>
                <w:rFonts w:hint="eastAsia" w:ascii="ＭＳ ゴシック" w:hAnsi="ＭＳ ゴシック" w:eastAsia="ＭＳ ゴシック"/>
                <w:kern w:val="0"/>
                <w:sz w:val="20"/>
              </w:rPr>
              <w:t>地域における事業者や活用できる社会資源の状況</w:t>
            </w:r>
          </w:p>
          <w:p>
            <w:pPr>
              <w:pStyle w:val="0"/>
              <w:autoSpaceDE w:val="0"/>
              <w:autoSpaceDN w:val="0"/>
              <w:adjustRightInd w:val="0"/>
              <w:ind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(d) </w:t>
            </w:r>
            <w:r>
              <w:rPr>
                <w:rFonts w:hint="eastAsia" w:ascii="ＭＳ ゴシック" w:hAnsi="ＭＳ ゴシック" w:eastAsia="ＭＳ ゴシック"/>
                <w:kern w:val="0"/>
                <w:sz w:val="20"/>
              </w:rPr>
              <w:t>保健医療及び福祉に関する諸制度</w:t>
            </w:r>
          </w:p>
          <w:p>
            <w:pPr>
              <w:pStyle w:val="0"/>
              <w:autoSpaceDE w:val="0"/>
              <w:autoSpaceDN w:val="0"/>
              <w:adjustRightInd w:val="0"/>
              <w:ind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(e) </w:t>
            </w:r>
            <w:r>
              <w:rPr>
                <w:rFonts w:hint="eastAsia" w:ascii="ＭＳ ゴシック" w:hAnsi="ＭＳ ゴシック" w:eastAsia="ＭＳ ゴシック"/>
                <w:kern w:val="0"/>
                <w:sz w:val="20"/>
              </w:rPr>
              <w:t>アセスメント及びサービス等利用計画の作成に関する技術</w:t>
            </w:r>
          </w:p>
          <w:p>
            <w:pPr>
              <w:pStyle w:val="0"/>
              <w:autoSpaceDE w:val="0"/>
              <w:autoSpaceDN w:val="0"/>
              <w:adjustRightInd w:val="0"/>
              <w:ind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(f) </w:t>
            </w:r>
            <w:r>
              <w:rPr>
                <w:rFonts w:hint="eastAsia" w:ascii="ＭＳ ゴシック" w:hAnsi="ＭＳ ゴシック" w:eastAsia="ＭＳ ゴシック"/>
                <w:kern w:val="0"/>
                <w:sz w:val="20"/>
              </w:rPr>
              <w:t>利用者からの苦情があった場合は、その内容及び改善方針</w:t>
            </w:r>
          </w:p>
          <w:p>
            <w:pPr>
              <w:pStyle w:val="0"/>
              <w:autoSpaceDE w:val="0"/>
              <w:autoSpaceDN w:val="0"/>
              <w:adjustRightInd w:val="0"/>
              <w:ind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(g) </w:t>
            </w:r>
            <w:r>
              <w:rPr>
                <w:rFonts w:hint="eastAsia" w:ascii="ＭＳ ゴシック" w:hAnsi="ＭＳ ゴシック" w:eastAsia="ＭＳ ゴシック"/>
                <w:kern w:val="0"/>
                <w:sz w:val="20"/>
              </w:rPr>
              <w:t>その他必要な事項</w:t>
            </w:r>
          </w:p>
          <w:p>
            <w:pPr>
              <w:pStyle w:val="0"/>
              <w:autoSpaceDE w:val="0"/>
              <w:autoSpaceDN w:val="0"/>
              <w:adjustRightInd w:val="0"/>
              <w:ind w:firstLine="800" w:firstLineChars="4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ｂ　議事については、記録を作成し、５年間保存しなければならないこと。</w:t>
            </w:r>
          </w:p>
          <w:p>
            <w:pPr>
              <w:pStyle w:val="0"/>
              <w:autoSpaceDE w:val="0"/>
              <w:autoSpaceDN w:val="0"/>
              <w:adjustRightInd w:val="0"/>
              <w:ind w:firstLine="800" w:firstLineChars="4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ｃ　「定期的」とは、概ね週１回以上であること。</w:t>
            </w:r>
          </w:p>
          <w:p>
            <w:pPr>
              <w:pStyle w:val="0"/>
              <w:autoSpaceDE w:val="0"/>
              <w:autoSpaceDN w:val="0"/>
              <w:adjustRightInd w:val="0"/>
              <w:ind w:left="1063" w:leftChars="506"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なお、一体的に管理運営を行う事業所であってア</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ア</w:t>
            </w:r>
            <w:r>
              <w:rPr>
                <w:rFonts w:hint="eastAsia" w:ascii="ＭＳ ゴシック" w:hAnsi="ＭＳ ゴシック" w:eastAsia="ＭＳ ゴシック"/>
                <w:kern w:val="0"/>
                <w:sz w:val="20"/>
              </w:rPr>
              <w:t>)c</w:t>
            </w:r>
            <w:r>
              <w:rPr>
                <w:rFonts w:hint="eastAsia" w:ascii="ＭＳ ゴシック" w:hAnsi="ＭＳ ゴシック" w:eastAsia="ＭＳ ゴシック"/>
                <w:kern w:val="0"/>
                <w:sz w:val="20"/>
              </w:rPr>
              <w:t>に定める会議を開催した週については、当該会議をもって本会議を開催したこととして差し支えない。</w:t>
            </w:r>
          </w:p>
          <w:p>
            <w:pPr>
              <w:pStyle w:val="0"/>
              <w:autoSpaceDE w:val="0"/>
              <w:autoSpaceDN w:val="0"/>
              <w:adjustRightInd w:val="0"/>
              <w:ind w:left="840" w:leftChars="400" w:firstLine="200" w:firstLineChars="100"/>
              <w:rPr>
                <w:rFonts w:hint="default" w:ascii="ＭＳ ゴシック" w:hAnsi="ＭＳ ゴシック" w:eastAsia="ＭＳ ゴシック"/>
                <w:kern w:val="0"/>
                <w:sz w:val="20"/>
              </w:rPr>
            </w:pPr>
          </w:p>
          <w:p>
            <w:pPr>
              <w:pStyle w:val="0"/>
              <w:autoSpaceDE w:val="0"/>
              <w:autoSpaceDN w:val="0"/>
              <w:adjustRightInd w:val="0"/>
              <w:ind w:firstLine="300" w:firstLineChars="15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ウ</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㈡</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autoSpaceDE w:val="0"/>
              <w:autoSpaceDN w:val="0"/>
              <w:adjustRightInd w:val="0"/>
              <w:ind w:left="630" w:leftChars="300" w:firstLine="300" w:firstLine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single" w:color="auto"/>
              </w:rPr>
              <w:t>24</w:t>
            </w:r>
            <w:r>
              <w:rPr>
                <w:rFonts w:hint="eastAsia" w:ascii="ＭＳ ゴシック" w:hAnsi="ＭＳ ゴシック" w:eastAsia="ＭＳ ゴシック"/>
                <w:kern w:val="0"/>
                <w:sz w:val="20"/>
                <w:u w:val="single" w:color="auto"/>
              </w:rPr>
              <w:t>時間連絡可能な体制</w:t>
            </w:r>
            <w:r>
              <w:rPr>
                <w:rFonts w:hint="eastAsia" w:ascii="ＭＳ ゴシック" w:hAnsi="ＭＳ ゴシック" w:eastAsia="ＭＳ ゴシック"/>
                <w:kern w:val="0"/>
                <w:sz w:val="20"/>
              </w:rPr>
              <w:t>とは、常時、担当者が携帯電話等により連絡を取ることができ、必要に応じて相談に応じることが可能な体制をとる必要があることをいうものであり、当該事業所の相談支援専門員の輪番制による対応等も可能であること。</w:t>
            </w:r>
          </w:p>
          <w:p>
            <w:pPr>
              <w:pStyle w:val="0"/>
              <w:autoSpaceDE w:val="0"/>
              <w:autoSpaceDN w:val="0"/>
              <w:adjustRightInd w:val="0"/>
              <w:ind w:left="840" w:leftChars="400" w:firstLine="200" w:firstLineChars="100"/>
              <w:rPr>
                <w:rFonts w:hint="default" w:ascii="ＭＳ ゴシック" w:hAnsi="ＭＳ ゴシック" w:eastAsia="ＭＳ ゴシック"/>
                <w:kern w:val="0"/>
                <w:sz w:val="20"/>
              </w:rPr>
            </w:pPr>
          </w:p>
          <w:p>
            <w:pPr>
              <w:pStyle w:val="0"/>
              <w:autoSpaceDE w:val="0"/>
              <w:autoSpaceDN w:val="0"/>
              <w:adjustRightInd w:val="0"/>
              <w:ind w:firstLine="300" w:firstLineChars="15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エ</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㈢</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autoSpaceDE w:val="0"/>
              <w:autoSpaceDN w:val="0"/>
              <w:adjustRightInd w:val="0"/>
              <w:ind w:left="630" w:leftChars="300" w:firstLine="300" w:firstLine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single" w:color="auto"/>
              </w:rPr>
              <w:t>相談支援従事者現任研修（以下「現任研修」という。）を修了した相談支援専門員の同行による研修</w:t>
            </w:r>
            <w:r>
              <w:rPr>
                <w:rFonts w:hint="eastAsia" w:ascii="ＭＳ ゴシック" w:hAnsi="ＭＳ ゴシック" w:eastAsia="ＭＳ ゴシック"/>
                <w:kern w:val="0"/>
                <w:sz w:val="20"/>
              </w:rPr>
              <w:t>については、当該相談支援専門員が、新規に採用した従業者に対し、適切な指導を行うものとする。</w:t>
            </w:r>
          </w:p>
          <w:p>
            <w:pPr>
              <w:pStyle w:val="0"/>
              <w:autoSpaceDE w:val="0"/>
              <w:autoSpaceDN w:val="0"/>
              <w:adjustRightInd w:val="0"/>
              <w:ind w:left="630" w:leftChars="300"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一体的に管理運営を行う事業所のうち、現任研修を修了した相談支援専門員が配置されていない事業所に新規に採用した従業者がいる場合、他の一体的に管理運営を行う事業所に配置された現任研修修了者から適切な指導を行う必要がある。</w:t>
            </w:r>
          </w:p>
          <w:p>
            <w:pPr>
              <w:pStyle w:val="0"/>
              <w:autoSpaceDE w:val="0"/>
              <w:autoSpaceDN w:val="0"/>
              <w:adjustRightInd w:val="0"/>
              <w:ind w:left="840" w:leftChars="400" w:firstLine="200" w:firstLineChars="100"/>
              <w:rPr>
                <w:rFonts w:hint="default" w:ascii="ＭＳ ゴシック" w:hAnsi="ＭＳ ゴシック" w:eastAsia="ＭＳ ゴシック"/>
                <w:kern w:val="0"/>
                <w:sz w:val="20"/>
              </w:rPr>
            </w:pPr>
          </w:p>
        </w:tc>
        <w:tc>
          <w:tcPr>
            <w:tcW w:w="1465" w:type="dxa"/>
            <w:vAlign w:val="top"/>
          </w:tcPr>
          <w:p>
            <w:pPr>
              <w:pStyle w:val="0"/>
              <w:ind w:right="-99"/>
              <w:rPr>
                <w:rFonts w:hint="default" w:ascii="HG丸ｺﾞｼｯｸM-PRO" w:hAnsi="HG丸ｺﾞｼｯｸM-PRO" w:eastAsia="HG丸ｺﾞｼｯｸM-PRO"/>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HG丸ｺﾞｼｯｸM-PRO" w:hAnsi="HG丸ｺﾞｼｯｸM-PRO" w:eastAsia="HG丸ｺﾞｼｯｸM-PRO"/>
              </w:rPr>
            </w:pPr>
          </w:p>
        </w:tc>
      </w:tr>
    </w:tbl>
    <w:p>
      <w:pPr>
        <w:pStyle w:val="0"/>
        <w:rPr>
          <w:rFonts w:hint="default"/>
        </w:rPr>
      </w:pPr>
    </w:p>
    <w:p>
      <w:pPr>
        <w:pStyle w:val="0"/>
        <w:rPr>
          <w:rFonts w:hint="default"/>
        </w:rPr>
      </w:pPr>
    </w:p>
    <w:p>
      <w:pPr>
        <w:pStyle w:val="0"/>
        <w:rPr>
          <w:rFonts w:hint="default"/>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9"/>
        <w:gridCol w:w="6804"/>
        <w:gridCol w:w="1547"/>
      </w:tblGrid>
      <w:tr>
        <w:trPr>
          <w:trHeight w:val="398" w:hRule="atLeast"/>
        </w:trPr>
        <w:tc>
          <w:tcPr>
            <w:tcW w:w="1549"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804"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547"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4451" w:hRule="atLeast"/>
        </w:trPr>
        <w:tc>
          <w:tcPr>
            <w:tcW w:w="1549" w:type="dxa"/>
            <w:vAlign w:val="top"/>
          </w:tcPr>
          <w:p>
            <w:pPr>
              <w:pStyle w:val="0"/>
              <w:overflowPunct w:val="0"/>
              <w:textAlignment w:val="baseline"/>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計画相談支援費</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ind w:left="55" w:leftChars="26"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サービス利用支援費</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c>
          <w:tcPr>
            <w:tcW w:w="6804" w:type="dxa"/>
            <w:vAlign w:val="top"/>
          </w:tcPr>
          <w:p>
            <w:pPr>
              <w:pStyle w:val="0"/>
              <w:autoSpaceDE w:val="0"/>
              <w:autoSpaceDN w:val="0"/>
              <w:adjustRightInd w:val="0"/>
              <w:spacing w:line="240" w:lineRule="exact"/>
              <w:ind w:left="200" w:hanging="200" w:hangingChars="100"/>
              <w:rPr>
                <w:rFonts w:hint="default" w:ascii="ＭＳ ゴシック" w:hAnsi="ＭＳ ゴシック" w:eastAsia="ＭＳ ゴシック"/>
                <w:sz w:val="20"/>
              </w:rPr>
            </w:pPr>
          </w:p>
        </w:tc>
        <w:tc>
          <w:tcPr>
            <w:tcW w:w="1547" w:type="dxa"/>
            <w:vAlign w:val="top"/>
          </w:tcPr>
          <w:p>
            <w:pPr>
              <w:pStyle w:val="0"/>
              <w:ind w:left="-1" w:leftChars="-7" w:right="-13" w:hanging="14" w:hangingChars="7"/>
              <w:jc w:val="center"/>
              <w:rPr>
                <w:rFonts w:hint="default" w:ascii="HG丸ｺﾞｼｯｸM-PRO" w:hAnsi="HG丸ｺﾞｼｯｸM-PRO" w:eastAsia="HG丸ｺﾞｼｯｸM-PRO"/>
                <w:sz w:val="20"/>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56"/>
        <w:gridCol w:w="1465"/>
      </w:tblGrid>
      <w:tr>
        <w:trPr>
          <w:trHeight w:val="431" w:hRule="atLeast"/>
        </w:trPr>
        <w:tc>
          <w:tcPr>
            <w:tcW w:w="8556"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465"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556" w:type="dxa"/>
            <w:vAlign w:val="top"/>
          </w:tcPr>
          <w:p>
            <w:pPr>
              <w:pStyle w:val="0"/>
              <w:ind w:right="-99"/>
              <w:rPr>
                <w:rFonts w:hint="default" w:ascii="HG丸ｺﾞｼｯｸM-PRO" w:hAnsi="HG丸ｺﾞｼｯｸM-PRO" w:eastAsia="HG丸ｺﾞｼｯｸM-PRO"/>
                <w:sz w:val="20"/>
              </w:rPr>
            </w:pP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オ</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㈣</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autoSpaceDE w:val="0"/>
              <w:autoSpaceDN w:val="0"/>
              <w:adjustRightInd w:val="0"/>
              <w:ind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機能強化型サービス利用支援費算定事業所については、自ら積極的に支援困難ケー　　</w:t>
            </w:r>
          </w:p>
          <w:p>
            <w:pPr>
              <w:pStyle w:val="0"/>
              <w:autoSpaceDE w:val="0"/>
              <w:autoSpaceDN w:val="0"/>
              <w:adjustRightInd w:val="0"/>
              <w:ind w:left="600" w:hanging="600" w:hanging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スを受け入れるものでなければならず、また、そのため、常に基幹相談支援センター、委託相談支援事業所又は協議会との連携を図らなければならないこと。</w:t>
            </w:r>
          </w:p>
          <w:p>
            <w:pPr>
              <w:pStyle w:val="0"/>
              <w:ind w:right="-99" w:firstLine="800" w:firstLineChars="400"/>
              <w:rPr>
                <w:rFonts w:hint="default" w:ascii="ＭＳ ゴシック" w:hAnsi="ＭＳ ゴシック" w:eastAsia="ＭＳ ゴシック"/>
                <w:kern w:val="0"/>
                <w:sz w:val="20"/>
              </w:rPr>
            </w:pPr>
          </w:p>
          <w:p>
            <w:pPr>
              <w:pStyle w:val="0"/>
              <w:ind w:right="-99" w:firstLine="400" w:firstLineChars="2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カ</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㈥</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ind w:right="-99"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一体的に管理運営を行う事業所それぞれが、指定基準第</w:t>
            </w:r>
            <w:r>
              <w:rPr>
                <w:rFonts w:hint="eastAsia" w:ascii="ＭＳ ゴシック" w:hAnsi="ＭＳ ゴシック" w:eastAsia="ＭＳ ゴシック"/>
                <w:kern w:val="0"/>
                <w:sz w:val="20"/>
              </w:rPr>
              <w:t>19</w:t>
            </w:r>
            <w:r>
              <w:rPr>
                <w:rFonts w:hint="eastAsia" w:ascii="ＭＳ ゴシック" w:hAnsi="ＭＳ ゴシック" w:eastAsia="ＭＳ ゴシック"/>
                <w:kern w:val="0"/>
                <w:sz w:val="20"/>
              </w:rPr>
              <w:t>条に規定する運営規程に　</w:t>
            </w:r>
          </w:p>
          <w:p>
            <w:pPr>
              <w:pStyle w:val="0"/>
              <w:ind w:left="600" w:right="-99" w:hanging="600" w:hanging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おいて、地域生活支援拠点等であることを市町村により位置付けられていることを定めていること。</w:t>
            </w:r>
          </w:p>
          <w:p>
            <w:pPr>
              <w:pStyle w:val="0"/>
              <w:ind w:left="630" w:leftChars="300" w:right="-99" w:firstLine="300" w:firstLine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なお、一体的に管理運営を行う事業所の範囲は、同一市町村又は同一圏域内の地域生活支援拠点等を構成している場合に限る。</w:t>
            </w:r>
          </w:p>
          <w:p>
            <w:pPr>
              <w:pStyle w:val="0"/>
              <w:ind w:left="840" w:leftChars="400" w:right="-99" w:firstLine="200" w:firstLineChars="100"/>
              <w:rPr>
                <w:rFonts w:hint="default" w:ascii="ＭＳ ゴシック" w:hAnsi="ＭＳ ゴシック" w:eastAsia="ＭＳ ゴシック"/>
                <w:kern w:val="0"/>
                <w:sz w:val="20"/>
              </w:rPr>
            </w:pPr>
          </w:p>
          <w:p>
            <w:pPr>
              <w:pStyle w:val="0"/>
              <w:ind w:right="-99"/>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（キ）</w:t>
            </w: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㈦</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ind w:left="630" w:leftChars="300" w:right="-9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当該指定特定相談支援事業所及び一体的に管理運営を行う指定特定相談支援事業所　　　において、常勤かつ専従の相談支援専門員を４名以上配置し、そのうち１名以上が現任研修を修了した相談支援専門員であること。</w:t>
            </w:r>
          </w:p>
          <w:p>
            <w:pPr>
              <w:pStyle w:val="0"/>
              <w:ind w:left="630" w:leftChars="300" w:right="-9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３名（現任研修を修了した相談支援専門員１名を含む。）を除いた相談支援専門員については、当該指定特定相談支援事業所の業務に支障がない場合は、同一敷地内にある他の事業所の職務を兼務しても差し支えないものとする。</w:t>
            </w:r>
          </w:p>
          <w:p>
            <w:pPr>
              <w:pStyle w:val="0"/>
              <w:ind w:left="630" w:leftChars="300" w:right="-99" w:rightChars="-47"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同一敷地内にある事業所が指定障害児相談支援事業所、指定一般相談支援事業所又は指定自立生活援助事業所の場合については、当該３名を除く相談支援専門員に限らず、職務を兼務しても差し支えない。</w:t>
            </w:r>
          </w:p>
          <w:p>
            <w:pPr>
              <w:pStyle w:val="0"/>
              <w:ind w:left="840" w:leftChars="400" w:right="-99" w:firstLine="200" w:firstLineChars="100"/>
              <w:rPr>
                <w:rFonts w:hint="default" w:ascii="ＭＳ ゴシック" w:hAnsi="ＭＳ ゴシック" w:eastAsia="ＭＳ ゴシック"/>
                <w:kern w:val="0"/>
                <w:sz w:val="20"/>
              </w:rPr>
            </w:pPr>
          </w:p>
          <w:p>
            <w:pPr>
              <w:pStyle w:val="0"/>
              <w:ind w:right="-99" w:firstLine="400" w:firstLineChars="2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ク</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㈧</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ind w:left="630" w:leftChars="300" w:right="-99" w:firstLine="300" w:firstLine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当該指定特定相談支援事業所及び一体的に管理運営を行う指定特定相談支援事業所において、常勤専従の相談支援専門員をそれぞれ１名以上配置していること。</w:t>
            </w:r>
          </w:p>
          <w:p>
            <w:pPr>
              <w:pStyle w:val="0"/>
              <w:ind w:left="840" w:leftChars="400" w:right="-99" w:firstLine="200" w:firstLineChars="100"/>
              <w:rPr>
                <w:rFonts w:hint="default" w:ascii="ＭＳ ゴシック" w:hAnsi="ＭＳ ゴシック" w:eastAsia="ＭＳ ゴシック"/>
                <w:kern w:val="0"/>
                <w:sz w:val="20"/>
              </w:rPr>
            </w:pPr>
          </w:p>
          <w:p>
            <w:pPr>
              <w:pStyle w:val="0"/>
              <w:ind w:right="-99" w:firstLine="400" w:firstLineChars="2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ケ</w:t>
            </w:r>
            <w:r>
              <w:rPr>
                <w:rFonts w:hint="default" w:ascii="ＭＳ ゴシック" w:hAnsi="ＭＳ ゴシック" w:eastAsia="ＭＳ ゴシック"/>
                <w:kern w:val="0"/>
                <w:sz w:val="20"/>
              </w:rPr>
              <w:t>) (1)</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㈨</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ind w:right="-99"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single" w:color="auto"/>
              </w:rPr>
              <w:t>取扱件数</w:t>
            </w:r>
            <w:r>
              <w:rPr>
                <w:rFonts w:hint="eastAsia" w:ascii="ＭＳ ゴシック" w:hAnsi="ＭＳ ゴシック" w:eastAsia="ＭＳ ゴシック"/>
                <w:kern w:val="0"/>
                <w:sz w:val="20"/>
              </w:rPr>
              <w:t>については、当該指定特定相談支援事業所及び一体的に管理運営を行う指定</w:t>
            </w:r>
          </w:p>
          <w:p>
            <w:pPr>
              <w:pStyle w:val="0"/>
              <w:ind w:right="-99" w:firstLine="700" w:firstLineChars="3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特定相談支援事業所においてそれぞれ</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件未満であること。</w:t>
            </w:r>
          </w:p>
          <w:p>
            <w:pPr>
              <w:pStyle w:val="0"/>
              <w:ind w:left="840" w:leftChars="400" w:right="-99" w:firstLine="100" w:firstLineChars="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また、取扱件数は、１月の当該指定特定相談支援事業所全体の計画相談支援対象障害</w:t>
            </w:r>
          </w:p>
          <w:p>
            <w:pPr>
              <w:pStyle w:val="0"/>
              <w:ind w:right="-99" w:firstLine="800" w:firstLineChars="4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者等の数の前６月の平均値（以下「計画相談支援対象障害者等の平均数」という。）</w:t>
            </w:r>
          </w:p>
          <w:p>
            <w:pPr>
              <w:pStyle w:val="0"/>
              <w:ind w:left="735" w:leftChars="350" w:right="-99"/>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を、当該指定特定相談支援事業所の相談支援専門員の員数の前６月の平均値（以下「相談支援専門員の平均員数」という。）で除して得た数とする。</w:t>
            </w:r>
          </w:p>
          <w:p>
            <w:pPr>
              <w:pStyle w:val="0"/>
              <w:ind w:left="840" w:leftChars="400" w:right="-99" w:firstLine="100" w:firstLineChars="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当該指定特定相談支援事業所が指定障害児相談支援事業所も一体的に運営している場合は、指定障害児支援利用援助又は指定継続障害児支援利用援助を提供した障害児相談支援対象保護者の数も取扱件数に含むものとする。</w:t>
            </w:r>
          </w:p>
          <w:p>
            <w:pPr>
              <w:pStyle w:val="0"/>
              <w:ind w:left="840" w:leftChars="400" w:right="-99" w:firstLine="200" w:firstLineChars="100"/>
              <w:rPr>
                <w:rFonts w:hint="default" w:ascii="ＭＳ ゴシック" w:hAnsi="ＭＳ ゴシック" w:eastAsia="ＭＳ ゴシック"/>
                <w:kern w:val="0"/>
                <w:sz w:val="20"/>
              </w:rPr>
            </w:pPr>
          </w:p>
          <w:p>
            <w:pPr>
              <w:pStyle w:val="0"/>
              <w:ind w:right="-99" w:firstLine="500" w:firstLineChars="25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コ</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⑵</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関係</w:t>
            </w:r>
          </w:p>
          <w:p>
            <w:pPr>
              <w:pStyle w:val="0"/>
              <w:ind w:right="-99" w:firstLine="900" w:firstLineChars="4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アの（ア）に規定する指定特定相談支援事業所以外の指定特定相談支援事業所にあ</w:t>
            </w:r>
          </w:p>
          <w:p>
            <w:pPr>
              <w:pStyle w:val="0"/>
              <w:ind w:right="-99"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っては、こども家庭庁長官及び厚生労働大臣が定める基準第１号イの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⑵</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㈠</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及び</w:t>
            </w:r>
          </w:p>
          <w:p>
            <w:pPr>
              <w:pStyle w:val="0"/>
              <w:ind w:right="-99"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㈢</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については、アの（イ）～（オ）及び（ケ）の規定を準用すること。</w:t>
            </w:r>
          </w:p>
          <w:p>
            <w:pPr>
              <w:pStyle w:val="0"/>
              <w:ind w:left="630" w:leftChars="300" w:right="-99" w:firstLine="300" w:firstLine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こども家庭庁長官及び厚生労働大臣が定める基準第１号イの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⑵</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㈡</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については、常勤かつ専従の相談支援専門員を４名以上配置し、かつ、そのうち１名以上が現任研修を修了した相談支援専門員であること。</w:t>
            </w:r>
          </w:p>
          <w:p>
            <w:pPr>
              <w:pStyle w:val="0"/>
              <w:ind w:left="630" w:leftChars="300" w:right="-99" w:firstLine="300" w:firstLineChars="1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３名（現任研修を修了した相談支援専門員１名を含む。）を除いた相談支援専門員については、当該指定特定相談支援事業所の業務に支障がない場合は、同一敷地内にある他の事業所の職務を兼務しても差し支えないものとする。</w:t>
            </w:r>
          </w:p>
          <w:p>
            <w:pPr>
              <w:pStyle w:val="0"/>
              <w:ind w:left="630" w:leftChars="300" w:right="-99" w:firstLine="315" w:firstLineChars="150"/>
              <w:rPr>
                <w:rFonts w:hint="default" w:ascii="HG丸ｺﾞｼｯｸM-PRO" w:hAnsi="HG丸ｺﾞｼｯｸM-PRO" w:eastAsia="HG丸ｺﾞｼｯｸM-PRO"/>
              </w:rPr>
            </w:pPr>
          </w:p>
        </w:tc>
        <w:tc>
          <w:tcPr>
            <w:tcW w:w="1465" w:type="dxa"/>
            <w:vAlign w:val="top"/>
          </w:tcPr>
          <w:p>
            <w:pPr>
              <w:pStyle w:val="19"/>
              <w:wordWrap w:val="1"/>
              <w:spacing w:line="240" w:lineRule="exact"/>
              <w:rPr>
                <w:rFonts w:hint="default" w:ascii="ＭＳ ゴシック" w:hAnsi="ＭＳ ゴシック" w:eastAsia="ＭＳ ゴシック"/>
                <w:spacing w:val="0"/>
              </w:rPr>
            </w:pPr>
          </w:p>
        </w:tc>
      </w:tr>
    </w:tbl>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9"/>
        <w:gridCol w:w="6731"/>
        <w:gridCol w:w="1620"/>
      </w:tblGrid>
      <w:tr>
        <w:trPr>
          <w:trHeight w:val="398" w:hRule="atLeast"/>
        </w:trPr>
        <w:tc>
          <w:tcPr>
            <w:tcW w:w="1549"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731"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3746" w:hRule="atLeast"/>
        </w:trPr>
        <w:tc>
          <w:tcPr>
            <w:tcW w:w="1549" w:type="dxa"/>
            <w:vAlign w:val="top"/>
          </w:tcPr>
          <w:p>
            <w:pPr>
              <w:pStyle w:val="0"/>
              <w:ind w:right="-99"/>
              <w:rPr>
                <w:rFonts w:hint="default" w:ascii="ＭＳ 明朝" w:hAnsi="ＭＳ 明朝"/>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計画相談支援費</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ind w:left="55" w:leftChars="26"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サービス利用支援費</w:t>
            </w:r>
          </w:p>
          <w:p>
            <w:pPr>
              <w:pStyle w:val="0"/>
              <w:overflowPunct w:val="0"/>
              <w:textAlignment w:val="baseline"/>
              <w:rPr>
                <w:rFonts w:hint="default" w:ascii="ＭＳ ゴシック" w:hAnsi="ＭＳ ゴシック" w:eastAsia="ＭＳ ゴシック"/>
                <w:sz w:val="20"/>
              </w:rPr>
            </w:pPr>
          </w:p>
          <w:p>
            <w:pPr>
              <w:pStyle w:val="0"/>
              <w:ind w:right="-99"/>
              <w:rPr>
                <w:rFonts w:hint="default" w:ascii="ＭＳ 明朝" w:hAnsi="ＭＳ 明朝"/>
                <w:sz w:val="20"/>
              </w:rPr>
            </w:pPr>
          </w:p>
        </w:tc>
        <w:tc>
          <w:tcPr>
            <w:tcW w:w="6731" w:type="dxa"/>
            <w:vAlign w:val="top"/>
          </w:tcPr>
          <w:p>
            <w:pPr>
              <w:pStyle w:val="0"/>
              <w:autoSpaceDE w:val="0"/>
              <w:autoSpaceDN w:val="0"/>
              <w:adjustRightInd w:val="0"/>
              <w:rPr>
                <w:rFonts w:hint="default" w:ascii="ＭＳ 明朝" w:hAnsi="ＭＳ 明朝"/>
                <w:sz w:val="20"/>
              </w:rPr>
            </w:pPr>
          </w:p>
        </w:tc>
        <w:tc>
          <w:tcPr>
            <w:tcW w:w="1620" w:type="dxa"/>
            <w:vAlign w:val="top"/>
          </w:tcPr>
          <w:p>
            <w:pPr>
              <w:pStyle w:val="0"/>
              <w:ind w:right="-99"/>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98"/>
        <w:gridCol w:w="1323"/>
      </w:tblGrid>
      <w:tr>
        <w:trPr>
          <w:trHeight w:val="431" w:hRule="atLeast"/>
        </w:trPr>
        <w:tc>
          <w:tcPr>
            <w:tcW w:w="8698"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323"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698" w:type="dxa"/>
            <w:vAlign w:val="top"/>
          </w:tcPr>
          <w:p>
            <w:pPr>
              <w:pStyle w:val="0"/>
              <w:ind w:right="-99"/>
              <w:rPr>
                <w:rFonts w:hint="default" w:ascii="ＭＳ ゴシック" w:hAnsi="ＭＳ ゴシック" w:eastAsia="ＭＳ ゴシック"/>
                <w:sz w:val="20"/>
              </w:rPr>
            </w:pPr>
          </w:p>
          <w:p>
            <w:pPr>
              <w:pStyle w:val="0"/>
              <w:ind w:left="630" w:leftChars="300" w:right="-9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同一敷地内にある事業所が指定障害児相談支援事業所、指定一般相談支援事業所又は指定自立生活援助事業所の場合については、当該３名を除く相談支援専門員に限らず、職務を兼務しても差し支えない。</w:t>
            </w:r>
          </w:p>
          <w:p>
            <w:pPr>
              <w:pStyle w:val="0"/>
              <w:ind w:left="630" w:leftChars="300" w:right="-9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p>
          <w:p>
            <w:pPr>
              <w:pStyle w:val="0"/>
              <w:ind w:right="-99"/>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thick" w:color="auto"/>
              </w:rPr>
              <w:t>イ　機能強化型サービス利用支援費</w:t>
            </w:r>
            <w:r>
              <w:rPr>
                <w:rFonts w:hint="eastAsia" w:ascii="ＭＳ ゴシック" w:hAnsi="ＭＳ ゴシック" w:eastAsia="ＭＳ ゴシック"/>
                <w:kern w:val="0"/>
                <w:sz w:val="20"/>
                <w:u w:val="thick" w:color="auto"/>
              </w:rPr>
              <w:t>(</w:t>
            </w:r>
            <w:r>
              <w:rPr>
                <w:rFonts w:hint="eastAsia" w:ascii="ＭＳ ゴシック" w:hAnsi="ＭＳ ゴシック" w:eastAsia="ＭＳ ゴシック"/>
                <w:kern w:val="0"/>
                <w:sz w:val="20"/>
                <w:u w:val="thick" w:color="auto"/>
              </w:rPr>
              <w:t>Ⅱ</w:t>
            </w:r>
            <w:r>
              <w:rPr>
                <w:rFonts w:hint="eastAsia" w:ascii="ＭＳ ゴシック" w:hAnsi="ＭＳ ゴシック" w:eastAsia="ＭＳ ゴシック"/>
                <w:kern w:val="0"/>
                <w:sz w:val="20"/>
                <w:u w:val="thick" w:color="auto"/>
              </w:rPr>
              <w:t>)</w:t>
            </w:r>
            <w:r>
              <w:rPr>
                <w:rFonts w:hint="eastAsia" w:ascii="ＭＳ ゴシック" w:hAnsi="ＭＳ ゴシック" w:eastAsia="ＭＳ ゴシック"/>
                <w:kern w:val="0"/>
                <w:sz w:val="20"/>
              </w:rPr>
              <w:t>について</w:t>
            </w:r>
          </w:p>
          <w:p>
            <w:pPr>
              <w:pStyle w:val="0"/>
              <w:ind w:left="630" w:leftChars="300" w:right="-9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こども家庭庁長官及び厚生労働大臣が定める基準第１号ロの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㈡</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については、当該指定特定相談支援事業所及び一体的に管理運営を行う指定特定相談支援事業所において、常勤かつ専従の相談支援専門員を３名以上配置し、そのうち１名以上が現任研修を修了した相談支援専門員であること。</w:t>
            </w:r>
          </w:p>
          <w:p>
            <w:pPr>
              <w:pStyle w:val="0"/>
              <w:ind w:left="630" w:leftChars="300" w:right="-9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２名（現任研修を修了した相談支援専門員１名を含む。）を除いた相談支援専門員については、当該指定特定相談支援事業所の業務に支障がない場合は、同一敷地内にある他の事業所の職務を兼務しても差し支えないものとする。</w:t>
            </w:r>
          </w:p>
          <w:p>
            <w:pPr>
              <w:pStyle w:val="0"/>
              <w:ind w:left="630" w:leftChars="300" w:right="-9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同一敷地内にある事業所が指定障害児相談支援事業所、指定一般相談支援事業所又は指定自立生活援助事業所の場合については、当該２名を除く相談支援専門員に限らず、職務を兼務しても差し支えない。</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kern w:val="0"/>
                <w:sz w:val="20"/>
              </w:rPr>
              <w:t>なお、厚生労働大臣が定める基準第１号ロの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㈠</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については、アの（イ）～（カ）まで、（ク）及び（ケ）の規定を準用すること。</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厚生労働大臣が定める基準第１号ロの</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⑵</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の</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については、常勤かつ専従の相談支援専門員を３名以上配置し、かつ、そのうち１名以上が現任研修を修了した相談支援専門員であること。</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ただし、２名（現任研修を修了した相談支援専門員１名を含む。）を除いた相談支援専門員については、当該指定特定相談支援事業所の業務に支障がない場合は、同一敷地内にある他の事業所の職務を兼務しても差し支えないものとする。</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また、同一敷地内にある事業所が指定障害児相談支援事業所、指定一般相談支援事業所又は指定自立生活援助事業所の場合については、当該２名を除く相談支援専門員に限らず、職務を兼務しても差し支えない。</w:t>
            </w:r>
          </w:p>
          <w:p>
            <w:pPr>
              <w:pStyle w:val="0"/>
              <w:ind w:left="630" w:leftChars="300" w:right="-99" w:firstLine="200" w:firstLineChars="100"/>
              <w:rPr>
                <w:rFonts w:hint="default" w:ascii="ＭＳ ゴシック" w:hAnsi="ＭＳ ゴシック" w:eastAsia="ＭＳ ゴシック"/>
                <w:sz w:val="20"/>
              </w:rPr>
            </w:pPr>
          </w:p>
          <w:p>
            <w:pPr>
              <w:pStyle w:val="0"/>
              <w:ind w:right="-99"/>
              <w:rPr>
                <w:rFonts w:hint="default" w:ascii="ＭＳ ゴシック" w:hAnsi="ＭＳ ゴシック" w:eastAsia="ＭＳ ゴシック"/>
                <w:sz w:val="20"/>
              </w:rPr>
            </w:pPr>
            <w:r>
              <w:rPr>
                <w:rFonts w:hint="eastAsia" w:ascii="ＭＳ ゴシック" w:hAnsi="ＭＳ ゴシック" w:eastAsia="ＭＳ ゴシック"/>
                <w:sz w:val="20"/>
                <w:u w:val="thick" w:color="auto"/>
              </w:rPr>
              <w:t>ウ　機能強化型サービス利用支援費</w:t>
            </w:r>
            <w:r>
              <w:rPr>
                <w:rFonts w:hint="eastAsia" w:ascii="ＭＳ ゴシック" w:hAnsi="ＭＳ ゴシック" w:eastAsia="ＭＳ ゴシック"/>
                <w:sz w:val="20"/>
                <w:u w:val="thick" w:color="auto"/>
              </w:rPr>
              <w:t>(</w:t>
            </w:r>
            <w:r>
              <w:rPr>
                <w:rFonts w:hint="eastAsia" w:ascii="ＭＳ ゴシック" w:hAnsi="ＭＳ ゴシック" w:eastAsia="ＭＳ ゴシック"/>
                <w:sz w:val="20"/>
                <w:u w:val="thick" w:color="auto"/>
              </w:rPr>
              <w:t>Ⅲ</w:t>
            </w:r>
            <w:r>
              <w:rPr>
                <w:rFonts w:hint="eastAsia" w:ascii="ＭＳ ゴシック" w:hAnsi="ＭＳ ゴシック" w:eastAsia="ＭＳ ゴシック"/>
                <w:sz w:val="20"/>
                <w:u w:val="thick" w:color="auto"/>
              </w:rPr>
              <w:t>)</w:t>
            </w:r>
            <w:r>
              <w:rPr>
                <w:rFonts w:hint="eastAsia" w:ascii="ＭＳ ゴシック" w:hAnsi="ＭＳ ゴシック" w:eastAsia="ＭＳ ゴシック"/>
                <w:sz w:val="20"/>
              </w:rPr>
              <w:t>について</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厚生労働大臣が定める基準第１号ハの</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⑴</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の</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については、当該指定特定相談支援事業所及び一体的に管理運営を行う指定特定相談支援事業所において、常勤かつ専従の相談支援専門員を１名以上配置し、かつ、そのうち１名以上が現任研修を修了した相談支援専門員であること。</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ただし、現任研修を修了した相談支援専門員１名を除いた相談支援専門員については、指定特定相談支援事業所の業務に支障がないと市町村が認めた場合においては、同一敷地内にあるそれ以外の他の事業所の職務を兼務しても差し支えないものとする。</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また、同一敷地内にある事業所が指定障害児相談支援事業所、指定一般相談支援事業所又は指定自立生活援助事業所の場合については、当該１名を除く相談支援専門員に限らず、職務を兼務しても差し支えない。</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なお、こども家庭庁長官及び厚生労働大臣が定める基準第１号ハの</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⑴</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の</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については、アの（イ）、（エ）～（カ）まで及び（ケ）の規定を準用すること。</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厚生労働大臣が定める基準第１号ハの</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⑵</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の</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については、常勤かつ専従の相談支援専門員を２名以上配置し、かつ、そのうち１名以上が現任研修を修了した相談支援専門員であること。</w:t>
            </w:r>
          </w:p>
          <w:p>
            <w:pPr>
              <w:pStyle w:val="0"/>
              <w:ind w:left="630" w:leftChars="300" w:right="-9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ただし、現任研修を修了した相談支援専門員１名を除いた相談支援専門員については、指定特定相談支援事業所の業務に支障がないと市町村が認めた場合においては、同一敷地内にあるそれ以外の他の事業所の職務を兼務しても差し支えないものとする。</w:t>
            </w:r>
          </w:p>
          <w:p>
            <w:pPr>
              <w:pStyle w:val="0"/>
              <w:ind w:left="630" w:leftChars="300" w:right="-99" w:firstLine="200" w:firstLineChars="100"/>
              <w:rPr>
                <w:rFonts w:hint="default" w:ascii="ＭＳ ゴシック" w:hAnsi="ＭＳ ゴシック" w:eastAsia="ＭＳ ゴシック"/>
                <w:sz w:val="20"/>
              </w:rPr>
            </w:pPr>
          </w:p>
        </w:tc>
        <w:tc>
          <w:tcPr>
            <w:tcW w:w="1323" w:type="dxa"/>
            <w:vAlign w:val="top"/>
          </w:tcPr>
          <w:p>
            <w:pPr>
              <w:pStyle w:val="19"/>
              <w:wordWrap w:val="1"/>
              <w:spacing w:line="240" w:lineRule="exact"/>
              <w:jc w:val="left"/>
              <w:rPr>
                <w:rFonts w:hint="default" w:ascii="ＭＳ ゴシック" w:hAnsi="ＭＳ ゴシック" w:eastAsia="ＭＳ ゴシック"/>
                <w:spacing w:val="0"/>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9"/>
        <w:gridCol w:w="6731"/>
        <w:gridCol w:w="1620"/>
      </w:tblGrid>
      <w:tr>
        <w:trPr>
          <w:trHeight w:val="398" w:hRule="atLeast"/>
        </w:trPr>
        <w:tc>
          <w:tcPr>
            <w:tcW w:w="1549"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731"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4167" w:hRule="atLeast"/>
        </w:trPr>
        <w:tc>
          <w:tcPr>
            <w:tcW w:w="1549" w:type="dxa"/>
            <w:vAlign w:val="top"/>
          </w:tcPr>
          <w:p>
            <w:pPr>
              <w:pStyle w:val="0"/>
              <w:overflowPunct w:val="0"/>
              <w:textAlignment w:val="baseline"/>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計画相談支援費</w:t>
            </w:r>
          </w:p>
          <w:p>
            <w:pPr>
              <w:pStyle w:val="0"/>
              <w:overflowPunct w:val="0"/>
              <w:textAlignment w:val="baseline"/>
              <w:rPr>
                <w:rFonts w:hint="default" w:ascii="ＭＳ ゴシック" w:hAnsi="ＭＳ ゴシック" w:eastAsia="ＭＳ ゴシック"/>
                <w:sz w:val="20"/>
              </w:rPr>
            </w:pPr>
          </w:p>
          <w:p>
            <w:pPr>
              <w:pStyle w:val="19"/>
              <w:wordWrap w:val="1"/>
              <w:spacing w:line="240" w:lineRule="exact"/>
              <w:ind w:left="55" w:leftChars="26" w:right="122" w:rightChars="58"/>
              <w:rPr>
                <w:rFonts w:hint="default" w:ascii="ＭＳ ゴシック" w:hAnsi="ＭＳ ゴシック" w:eastAsia="ＭＳ ゴシック"/>
                <w:spacing w:val="0"/>
              </w:rPr>
            </w:pPr>
            <w:r>
              <w:rPr>
                <w:rFonts w:hint="eastAsia" w:ascii="ＭＳ ゴシック" w:hAnsi="ＭＳ ゴシック" w:eastAsia="ＭＳ ゴシック"/>
                <w:spacing w:val="0"/>
              </w:rPr>
              <w:t>サービス利用支援費</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継続サービス　利用支援費</w:t>
            </w:r>
          </w:p>
        </w:tc>
        <w:tc>
          <w:tcPr>
            <w:tcW w:w="6731" w:type="dxa"/>
            <w:vAlign w:val="top"/>
          </w:tcPr>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sz w:val="20"/>
              </w:rPr>
              <w:t>注</w:t>
            </w:r>
            <w:r>
              <w:rPr>
                <w:rFonts w:hint="eastAsia" w:ascii="ＭＳ ゴシック" w:hAnsi="ＭＳ ゴシック" w:eastAsia="ＭＳ ゴシック"/>
                <w:kern w:val="0"/>
                <w:sz w:val="20"/>
              </w:rPr>
              <w:t>２　継続サービス利用支援費は、指定特定相談支援事業者が計画相談支援対象障害者等に対して指定継続サービス利用支援（法第</w:t>
            </w:r>
            <w:r>
              <w:rPr>
                <w:rFonts w:hint="default" w:ascii="ＭＳ ゴシック" w:hAnsi="ＭＳ ゴシック" w:eastAsia="ＭＳ ゴシック"/>
                <w:kern w:val="0"/>
                <w:sz w:val="20"/>
              </w:rPr>
              <w:t>51</w:t>
            </w:r>
            <w:r>
              <w:rPr>
                <w:rFonts w:hint="eastAsia" w:ascii="ＭＳ ゴシック" w:hAnsi="ＭＳ ゴシック" w:eastAsia="ＭＳ ゴシック"/>
                <w:kern w:val="0"/>
                <w:sz w:val="20"/>
              </w:rPr>
              <w:t>条の</w:t>
            </w:r>
            <w:r>
              <w:rPr>
                <w:rFonts w:hint="default" w:ascii="ＭＳ ゴシック" w:hAnsi="ＭＳ ゴシック" w:eastAsia="ＭＳ ゴシック"/>
                <w:kern w:val="0"/>
                <w:sz w:val="20"/>
              </w:rPr>
              <w:t>17</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号に規定する指定継続サービス利用支援をいう。以下同じ。）を行った場合に、次に掲げる区分に応じ、それぞれ次に掲げる方法により、１月につき所定単位数を算定しているか。</w:t>
            </w: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⑴　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から機能強化型継続サービス利用支援費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までについては、別にこども家庭庁長官及び厚生労働大臣が定める基準に適合しているものとして市長に届け出た指定特定相談支援事業所における取扱件数の</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未満の部分に相談支援専門員の平均員数を乗じて得た数について算定しているか。</w:t>
            </w:r>
          </w:p>
          <w:p>
            <w:pPr>
              <w:pStyle w:val="0"/>
              <w:autoSpaceDE w:val="0"/>
              <w:autoSpaceDN w:val="0"/>
              <w:adjustRightInd w:val="0"/>
              <w:spacing w:line="240" w:lineRule="exact"/>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ただし、機能強化型継続サービス利用支援費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から機能強化型継続サービス利用支援費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までのいずれかの機能強化型継続サービス利用支援費を算定している場合においては、機能強化型継続サービス利用支援費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から機能強化型継続サービス利用支援費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までのその他の機能強化型継続サービス利用支援費は算定しない。</w:t>
            </w: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right="122" w:rightChars="58"/>
              <w:rPr>
                <w:rFonts w:hint="default" w:ascii="ＭＳ ゴシック" w:hAnsi="ＭＳ ゴシック" w:eastAsia="ＭＳ ゴシック"/>
                <w:sz w:val="20"/>
              </w:rPr>
            </w:pPr>
          </w:p>
        </w:tc>
        <w:tc>
          <w:tcPr>
            <w:tcW w:w="1620" w:type="dxa"/>
            <w:vAlign w:val="top"/>
          </w:tcPr>
          <w:p>
            <w:pPr>
              <w:pStyle w:val="19"/>
              <w:wordWrap w:val="1"/>
              <w:spacing w:line="204" w:lineRule="exact"/>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0" w:leftChars="-7" w:right="-13" w:hanging="15" w:hangingChars="7"/>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56"/>
        <w:gridCol w:w="1465"/>
      </w:tblGrid>
      <w:tr>
        <w:trPr>
          <w:trHeight w:val="431" w:hRule="atLeast"/>
        </w:trPr>
        <w:tc>
          <w:tcPr>
            <w:tcW w:w="8556"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465"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556" w:type="dxa"/>
            <w:vAlign w:val="top"/>
          </w:tcPr>
          <w:p>
            <w:pPr>
              <w:pStyle w:val="19"/>
              <w:wordWrap w:val="1"/>
              <w:spacing w:line="240" w:lineRule="exact"/>
              <w:rPr>
                <w:rFonts w:hint="default" w:ascii="ＭＳ ゴシック" w:hAnsi="ＭＳ ゴシック" w:eastAsia="ＭＳ ゴシック"/>
                <w:spacing w:val="0"/>
              </w:rPr>
            </w:pPr>
          </w:p>
          <w:p>
            <w:pPr>
              <w:pStyle w:val="0"/>
              <w:autoSpaceDE w:val="0"/>
              <w:autoSpaceDN w:val="0"/>
              <w:adjustRightInd w:val="0"/>
              <w:ind w:firstLine="600" w:firstLineChars="300"/>
              <w:rPr>
                <w:rFonts w:hint="default" w:ascii="ＭＳ ゴシック" w:hAnsi="ＭＳ ゴシック" w:eastAsia="ＭＳ ゴシック"/>
                <w:sz w:val="20"/>
              </w:rPr>
            </w:pPr>
            <w:r>
              <w:rPr>
                <w:rFonts w:hint="eastAsia" w:ascii="ＭＳ ゴシック" w:hAnsi="ＭＳ ゴシック" w:eastAsia="ＭＳ ゴシック"/>
                <w:sz w:val="20"/>
              </w:rPr>
              <w:t>また、同一敷地内にある事業所が指定障害児相談支援事業所、指定一般相談支援事業所</w:t>
            </w:r>
          </w:p>
          <w:p>
            <w:pPr>
              <w:pStyle w:val="0"/>
              <w:autoSpaceDE w:val="0"/>
              <w:autoSpaceDN w:val="0"/>
              <w:adjustRightInd w:val="0"/>
              <w:ind w:firstLine="600" w:firstLineChars="300"/>
              <w:rPr>
                <w:rFonts w:hint="default" w:ascii="ＭＳ ゴシック" w:hAnsi="ＭＳ ゴシック" w:eastAsia="ＭＳ ゴシック"/>
                <w:sz w:val="20"/>
              </w:rPr>
            </w:pPr>
            <w:r>
              <w:rPr>
                <w:rFonts w:hint="eastAsia" w:ascii="ＭＳ ゴシック" w:hAnsi="ＭＳ ゴシック" w:eastAsia="ＭＳ ゴシック"/>
                <w:sz w:val="20"/>
              </w:rPr>
              <w:t>又は指定自立生活援助事業所の場合については、当該１名を除く相談支援専門員に限ら</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sz w:val="20"/>
              </w:rPr>
              <w:t>ず、職務を兼務しても差し支えない。</w:t>
            </w: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thick" w:color="auto"/>
              </w:rPr>
              <w:t>エ　機能強化型サービス利用支援費</w:t>
            </w:r>
            <w:r>
              <w:rPr>
                <w:rFonts w:hint="eastAsia" w:ascii="ＭＳ ゴシック" w:hAnsi="ＭＳ ゴシック" w:eastAsia="ＭＳ ゴシック"/>
                <w:kern w:val="0"/>
                <w:sz w:val="20"/>
                <w:u w:val="thick" w:color="auto"/>
              </w:rPr>
              <w:t>(</w:t>
            </w:r>
            <w:r>
              <w:rPr>
                <w:rFonts w:hint="eastAsia" w:ascii="ＭＳ ゴシック" w:hAnsi="ＭＳ ゴシック" w:eastAsia="ＭＳ ゴシック"/>
                <w:kern w:val="0"/>
                <w:sz w:val="20"/>
                <w:u w:val="thick" w:color="auto"/>
              </w:rPr>
              <w:t>Ⅳ</w:t>
            </w:r>
            <w:r>
              <w:rPr>
                <w:rFonts w:hint="eastAsia" w:ascii="ＭＳ ゴシック" w:hAnsi="ＭＳ ゴシック" w:eastAsia="ＭＳ ゴシック"/>
                <w:kern w:val="0"/>
                <w:sz w:val="20"/>
                <w:u w:val="thick" w:color="auto"/>
              </w:rPr>
              <w:t>)</w:t>
            </w:r>
            <w:r>
              <w:rPr>
                <w:rFonts w:hint="eastAsia" w:ascii="ＭＳ ゴシック" w:hAnsi="ＭＳ ゴシック" w:eastAsia="ＭＳ ゴシック"/>
                <w:kern w:val="0"/>
                <w:sz w:val="20"/>
              </w:rPr>
              <w:t>について</w:t>
            </w:r>
          </w:p>
          <w:p>
            <w:pPr>
              <w:pStyle w:val="0"/>
              <w:autoSpaceDE w:val="0"/>
              <w:autoSpaceDN w:val="0"/>
              <w:adjustRightInd w:val="0"/>
              <w:ind w:firstLine="800" w:firstLineChars="4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こども家庭庁長官及び厚生労働大臣が定める基準第１号ニの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⑵</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については、専従の</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相談支援専門員を２名以上配置し、かつ、そのうち１名以上が現任研修を修了した常勤</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の相談支援専門員であること。</w:t>
            </w:r>
          </w:p>
          <w:p>
            <w:pPr>
              <w:pStyle w:val="0"/>
              <w:autoSpaceDE w:val="0"/>
              <w:autoSpaceDN w:val="0"/>
              <w:adjustRightInd w:val="0"/>
              <w:ind w:firstLine="800" w:firstLineChars="4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こども家庭庁長官及び厚生労働大臣が定める基準第１号ニの</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については、アの</w:t>
            </w:r>
          </w:p>
          <w:p>
            <w:pPr>
              <w:pStyle w:val="0"/>
              <w:autoSpaceDE w:val="0"/>
              <w:autoSpaceDN w:val="0"/>
              <w:adjustRightInd w:val="0"/>
              <w:ind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（イ）、（エ）、（オ）及び（ケ）の規定を準用すること。</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なお、機能強化型継続サービス利用支援費の取扱いについても同様である。</w:t>
            </w: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ind w:firstLine="100" w:firstLineChars="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取扱件数の取扱いについて</w:t>
            </w:r>
          </w:p>
          <w:p>
            <w:pPr>
              <w:pStyle w:val="0"/>
              <w:autoSpaceDE w:val="0"/>
              <w:autoSpaceDN w:val="0"/>
              <w:adjustRightInd w:val="0"/>
              <w:ind w:left="420" w:left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（１）により算定した取扱件数が</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件以上の場合は、</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件以上に相当する件数に相談支援専門員の平均員数を乗じた件数（小数点以下の端数は切り捨てる。）が、算定月におけるサービス利用支援費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又は継続サービス利用支援費</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を適用する件数となる。</w:t>
            </w:r>
          </w:p>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ind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サービス利用支援費及び継続サービス利用支援費の割り当てについて</w:t>
            </w:r>
          </w:p>
          <w:p>
            <w:pPr>
              <w:pStyle w:val="0"/>
              <w:autoSpaceDE w:val="0"/>
              <w:autoSpaceDN w:val="0"/>
              <w:adjustRightInd w:val="0"/>
              <w:ind w:left="420" w:leftChars="200"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サービス利用支援費</w:t>
            </w:r>
            <w:r>
              <w:rPr>
                <w:rFonts w:hint="eastAsia" w:ascii="ＭＳ ゴシック" w:hAnsi="ＭＳ ゴシック" w:eastAsia="ＭＳ ゴシック"/>
                <w:sz w:val="20"/>
              </w:rPr>
              <w:t>(</w:t>
            </w:r>
            <w:r>
              <w:rPr>
                <w:rFonts w:hint="eastAsia" w:ascii="ＭＳ ゴシック" w:hAnsi="ＭＳ ゴシック" w:eastAsia="ＭＳ ゴシック"/>
                <w:sz w:val="20"/>
              </w:rPr>
              <w:t>Ⅰ</w:t>
            </w:r>
            <w:r>
              <w:rPr>
                <w:rFonts w:hint="eastAsia" w:ascii="ＭＳ ゴシック" w:hAnsi="ＭＳ ゴシック" w:eastAsia="ＭＳ ゴシック"/>
                <w:sz w:val="20"/>
              </w:rPr>
              <w:t>)</w:t>
            </w:r>
            <w:r>
              <w:rPr>
                <w:rFonts w:hint="eastAsia" w:ascii="ＭＳ ゴシック" w:hAnsi="ＭＳ ゴシック" w:eastAsia="ＭＳ ゴシック"/>
                <w:sz w:val="20"/>
              </w:rPr>
              <w:t>又は</w:t>
            </w:r>
            <w:r>
              <w:rPr>
                <w:rFonts w:hint="eastAsia" w:ascii="ＭＳ ゴシック" w:hAnsi="ＭＳ ゴシック" w:eastAsia="ＭＳ ゴシック"/>
                <w:sz w:val="20"/>
              </w:rPr>
              <w:t>(</w:t>
            </w:r>
            <w:r>
              <w:rPr>
                <w:rFonts w:hint="eastAsia" w:ascii="ＭＳ ゴシック" w:hAnsi="ＭＳ ゴシック" w:eastAsia="ＭＳ ゴシック"/>
                <w:sz w:val="20"/>
              </w:rPr>
              <w:t>Ⅱ</w:t>
            </w:r>
            <w:r>
              <w:rPr>
                <w:rFonts w:hint="eastAsia" w:ascii="ＭＳ ゴシック" w:hAnsi="ＭＳ ゴシック" w:eastAsia="ＭＳ ゴシック"/>
                <w:sz w:val="20"/>
              </w:rPr>
              <w:t>)</w:t>
            </w:r>
            <w:r>
              <w:rPr>
                <w:rFonts w:hint="eastAsia" w:ascii="ＭＳ ゴシック" w:hAnsi="ＭＳ ゴシック" w:eastAsia="ＭＳ ゴシック"/>
                <w:sz w:val="20"/>
              </w:rPr>
              <w:t>及び継続サービス利用支援費</w:t>
            </w:r>
            <w:r>
              <w:rPr>
                <w:rFonts w:hint="eastAsia" w:ascii="ＭＳ ゴシック" w:hAnsi="ＭＳ ゴシック" w:eastAsia="ＭＳ ゴシック"/>
                <w:sz w:val="20"/>
              </w:rPr>
              <w:t>(</w:t>
            </w:r>
            <w:r>
              <w:rPr>
                <w:rFonts w:hint="eastAsia" w:ascii="ＭＳ ゴシック" w:hAnsi="ＭＳ ゴシック" w:eastAsia="ＭＳ ゴシック"/>
                <w:sz w:val="20"/>
              </w:rPr>
              <w:t>Ⅰ</w:t>
            </w:r>
            <w:r>
              <w:rPr>
                <w:rFonts w:hint="eastAsia" w:ascii="ＭＳ ゴシック" w:hAnsi="ＭＳ ゴシック" w:eastAsia="ＭＳ ゴシック"/>
                <w:sz w:val="20"/>
              </w:rPr>
              <w:t>)</w:t>
            </w:r>
            <w:r>
              <w:rPr>
                <w:rFonts w:hint="eastAsia" w:ascii="ＭＳ ゴシック" w:hAnsi="ＭＳ ゴシック" w:eastAsia="ＭＳ ゴシック"/>
                <w:sz w:val="20"/>
              </w:rPr>
              <w:t>又は</w:t>
            </w:r>
            <w:r>
              <w:rPr>
                <w:rFonts w:hint="eastAsia" w:ascii="ＭＳ ゴシック" w:hAnsi="ＭＳ ゴシック" w:eastAsia="ＭＳ ゴシック"/>
                <w:sz w:val="20"/>
              </w:rPr>
              <w:t>(</w:t>
            </w:r>
            <w:r>
              <w:rPr>
                <w:rFonts w:hint="eastAsia" w:ascii="ＭＳ ゴシック" w:hAnsi="ＭＳ ゴシック" w:eastAsia="ＭＳ ゴシック"/>
                <w:sz w:val="20"/>
              </w:rPr>
              <w:t>Ⅱ</w:t>
            </w:r>
            <w:r>
              <w:rPr>
                <w:rFonts w:hint="eastAsia" w:ascii="ＭＳ ゴシック" w:hAnsi="ＭＳ ゴシック" w:eastAsia="ＭＳ ゴシック"/>
                <w:sz w:val="20"/>
              </w:rPr>
              <w:t>)</w:t>
            </w:r>
            <w:r>
              <w:rPr>
                <w:rFonts w:hint="eastAsia" w:ascii="ＭＳ ゴシック" w:hAnsi="ＭＳ ゴシック" w:eastAsia="ＭＳ ゴシック"/>
                <w:sz w:val="20"/>
              </w:rPr>
              <w:t>の利用者ごとの割り当てに当たっては、利用者の契約日が新しいものから順に、</w:t>
            </w:r>
            <w:r>
              <w:rPr>
                <w:rFonts w:hint="eastAsia" w:ascii="ＭＳ ゴシック" w:hAnsi="ＭＳ ゴシック" w:eastAsia="ＭＳ ゴシック"/>
                <w:sz w:val="20"/>
              </w:rPr>
              <w:t>(</w:t>
            </w:r>
            <w:r>
              <w:rPr>
                <w:rFonts w:hint="eastAsia" w:ascii="ＭＳ ゴシック" w:hAnsi="ＭＳ ゴシック" w:eastAsia="ＭＳ ゴシック"/>
                <w:sz w:val="20"/>
              </w:rPr>
              <w:t>２</w:t>
            </w:r>
            <w:r>
              <w:rPr>
                <w:rFonts w:hint="eastAsia" w:ascii="ＭＳ ゴシック" w:hAnsi="ＭＳ ゴシック" w:eastAsia="ＭＳ ゴシック"/>
                <w:sz w:val="20"/>
              </w:rPr>
              <w:t>)</w:t>
            </w:r>
            <w:r>
              <w:rPr>
                <w:rFonts w:hint="eastAsia" w:ascii="ＭＳ ゴシック" w:hAnsi="ＭＳ ゴシック" w:eastAsia="ＭＳ ゴシック"/>
                <w:sz w:val="20"/>
              </w:rPr>
              <w:t>において算定した件数分について、サービス利用支援費</w:t>
            </w:r>
            <w:r>
              <w:rPr>
                <w:rFonts w:hint="eastAsia" w:ascii="ＭＳ ゴシック" w:hAnsi="ＭＳ ゴシック" w:eastAsia="ＭＳ ゴシック"/>
                <w:sz w:val="20"/>
              </w:rPr>
              <w:t>(</w:t>
            </w:r>
            <w:r>
              <w:rPr>
                <w:rFonts w:hint="eastAsia" w:ascii="ＭＳ ゴシック" w:hAnsi="ＭＳ ゴシック" w:eastAsia="ＭＳ ゴシック"/>
                <w:sz w:val="20"/>
              </w:rPr>
              <w:t>Ⅱ</w:t>
            </w:r>
            <w:r>
              <w:rPr>
                <w:rFonts w:hint="eastAsia" w:ascii="ＭＳ ゴシック" w:hAnsi="ＭＳ ゴシック" w:eastAsia="ＭＳ ゴシック"/>
                <w:sz w:val="20"/>
              </w:rPr>
              <w:t>)</w:t>
            </w:r>
            <w:r>
              <w:rPr>
                <w:rFonts w:hint="eastAsia" w:ascii="ＭＳ ゴシック" w:hAnsi="ＭＳ ゴシック" w:eastAsia="ＭＳ ゴシック"/>
                <w:sz w:val="20"/>
              </w:rPr>
              <w:t>又は継続サービス利用支援費</w:t>
            </w:r>
            <w:r>
              <w:rPr>
                <w:rFonts w:hint="eastAsia" w:ascii="ＭＳ ゴシック" w:hAnsi="ＭＳ ゴシック" w:eastAsia="ＭＳ ゴシック"/>
                <w:sz w:val="20"/>
              </w:rPr>
              <w:t>(</w:t>
            </w:r>
            <w:r>
              <w:rPr>
                <w:rFonts w:hint="eastAsia" w:ascii="ＭＳ ゴシック" w:hAnsi="ＭＳ ゴシック" w:eastAsia="ＭＳ ゴシック"/>
                <w:sz w:val="20"/>
              </w:rPr>
              <w:t>Ⅱ</w:t>
            </w:r>
            <w:r>
              <w:rPr>
                <w:rFonts w:hint="eastAsia" w:ascii="ＭＳ ゴシック" w:hAnsi="ＭＳ ゴシック" w:eastAsia="ＭＳ ゴシック"/>
                <w:sz w:val="20"/>
              </w:rPr>
              <w:t>)</w:t>
            </w:r>
            <w:r>
              <w:rPr>
                <w:rFonts w:hint="eastAsia" w:ascii="ＭＳ ゴシック" w:hAnsi="ＭＳ ゴシック" w:eastAsia="ＭＳ ゴシック"/>
                <w:sz w:val="20"/>
              </w:rPr>
              <w:t>を割り当て、それ以外の利用者について、サービス利用支援費</w:t>
            </w:r>
            <w:r>
              <w:rPr>
                <w:rFonts w:hint="eastAsia" w:ascii="ＭＳ ゴシック" w:hAnsi="ＭＳ ゴシック" w:eastAsia="ＭＳ ゴシック"/>
                <w:sz w:val="20"/>
              </w:rPr>
              <w:t>(</w:t>
            </w:r>
            <w:r>
              <w:rPr>
                <w:rFonts w:hint="eastAsia" w:ascii="ＭＳ ゴシック" w:hAnsi="ＭＳ ゴシック" w:eastAsia="ＭＳ ゴシック"/>
                <w:sz w:val="20"/>
              </w:rPr>
              <w:t>Ⅰ</w:t>
            </w:r>
            <w:r>
              <w:rPr>
                <w:rFonts w:hint="eastAsia" w:ascii="ＭＳ ゴシック" w:hAnsi="ＭＳ ゴシック" w:eastAsia="ＭＳ ゴシック"/>
                <w:sz w:val="20"/>
              </w:rPr>
              <w:t>)</w:t>
            </w:r>
            <w:r>
              <w:rPr>
                <w:rFonts w:hint="eastAsia" w:ascii="ＭＳ ゴシック" w:hAnsi="ＭＳ ゴシック" w:eastAsia="ＭＳ ゴシック"/>
                <w:sz w:val="20"/>
              </w:rPr>
              <w:t>又は継続サービス利用支援費</w:t>
            </w:r>
            <w:r>
              <w:rPr>
                <w:rFonts w:hint="eastAsia" w:ascii="ＭＳ ゴシック" w:hAnsi="ＭＳ ゴシック" w:eastAsia="ＭＳ ゴシック"/>
                <w:sz w:val="20"/>
              </w:rPr>
              <w:t>(</w:t>
            </w:r>
            <w:r>
              <w:rPr>
                <w:rFonts w:hint="eastAsia" w:ascii="ＭＳ ゴシック" w:hAnsi="ＭＳ ゴシック" w:eastAsia="ＭＳ ゴシック"/>
                <w:sz w:val="20"/>
              </w:rPr>
              <w:t>Ⅰ</w:t>
            </w:r>
            <w:r>
              <w:rPr>
                <w:rFonts w:hint="eastAsia" w:ascii="ＭＳ ゴシック" w:hAnsi="ＭＳ ゴシック" w:eastAsia="ＭＳ ゴシック"/>
                <w:sz w:val="20"/>
              </w:rPr>
              <w:t>)</w:t>
            </w:r>
            <w:r>
              <w:rPr>
                <w:rFonts w:hint="eastAsia" w:ascii="ＭＳ ゴシック" w:hAnsi="ＭＳ ゴシック" w:eastAsia="ＭＳ ゴシック"/>
                <w:sz w:val="20"/>
              </w:rPr>
              <w:t>を割り当てること。</w:t>
            </w:r>
          </w:p>
          <w:p>
            <w:pPr>
              <w:pStyle w:val="0"/>
              <w:autoSpaceDE w:val="0"/>
              <w:autoSpaceDN w:val="0"/>
              <w:adjustRightInd w:val="0"/>
              <w:ind w:left="420" w:leftChars="200"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当該指定特定相談支援事業所が指定障害児相談支援事業所も一体的に運営している場合は、指定特定相談支援事業所における利用者の契約日が新しいものから順に割り当て、その後に指定障害児相談支援事業所の利用者の契約日が新しいものから順に割り当てること。</w:t>
            </w:r>
          </w:p>
          <w:p>
            <w:pPr>
              <w:pStyle w:val="0"/>
              <w:autoSpaceDE w:val="0"/>
              <w:autoSpaceDN w:val="0"/>
              <w:adjustRightInd w:val="0"/>
              <w:ind w:left="210" w:leftChars="100" w:firstLine="200" w:firstLineChars="100"/>
              <w:rPr>
                <w:rFonts w:hint="default" w:ascii="ＭＳ ゴシック" w:hAnsi="ＭＳ ゴシック" w:eastAsia="ＭＳ ゴシック"/>
                <w:sz w:val="20"/>
              </w:rPr>
            </w:pPr>
          </w:p>
          <w:p>
            <w:pPr>
              <w:pStyle w:val="0"/>
              <w:autoSpaceDE w:val="0"/>
              <w:autoSpaceDN w:val="0"/>
              <w:adjustRightInd w:val="0"/>
              <w:ind w:left="210" w:leftChars="100" w:firstLine="200" w:firstLineChars="100"/>
              <w:rPr>
                <w:rFonts w:hint="default" w:ascii="ＭＳ ゴシック" w:hAnsi="ＭＳ ゴシック" w:eastAsia="ＭＳ ゴシック"/>
                <w:sz w:val="20"/>
              </w:rPr>
            </w:pPr>
          </w:p>
          <w:p>
            <w:pPr>
              <w:pStyle w:val="0"/>
              <w:autoSpaceDE w:val="0"/>
              <w:autoSpaceDN w:val="0"/>
              <w:adjustRightInd w:val="0"/>
              <w:ind w:left="210" w:leftChars="100" w:firstLine="200" w:firstLineChars="100"/>
              <w:rPr>
                <w:rFonts w:hint="default" w:ascii="ＭＳ ゴシック" w:hAnsi="ＭＳ ゴシック" w:eastAsia="ＭＳ ゴシック"/>
                <w:sz w:val="20"/>
              </w:rPr>
            </w:pPr>
          </w:p>
          <w:p>
            <w:pPr>
              <w:pStyle w:val="0"/>
              <w:autoSpaceDE w:val="0"/>
              <w:autoSpaceDN w:val="0"/>
              <w:adjustRightInd w:val="0"/>
              <w:ind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継続サービス利用支援費の算定月の取扱いについて</w:t>
            </w:r>
          </w:p>
          <w:p>
            <w:pPr>
              <w:pStyle w:val="0"/>
              <w:autoSpaceDE w:val="0"/>
              <w:autoSpaceDN w:val="0"/>
              <w:adjustRightInd w:val="0"/>
              <w:ind w:left="420" w:leftChars="200" w:right="166" w:rightChars="7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継続サービス利用支援費については、法第</w:t>
            </w:r>
            <w:r>
              <w:rPr>
                <w:rFonts w:hint="eastAsia" w:ascii="ＭＳ ゴシック" w:hAnsi="ＭＳ ゴシック" w:eastAsia="ＭＳ ゴシック"/>
                <w:sz w:val="20"/>
              </w:rPr>
              <w:t>5</w:t>
            </w:r>
            <w:r>
              <w:rPr>
                <w:rFonts w:hint="eastAsia" w:ascii="ＭＳ ゴシック" w:hAnsi="ＭＳ ゴシック" w:eastAsia="ＭＳ ゴシック"/>
                <w:sz w:val="20"/>
              </w:rPr>
              <w:t>条第</w:t>
            </w:r>
            <w:r>
              <w:rPr>
                <w:rFonts w:hint="eastAsia" w:ascii="ＭＳ ゴシック" w:hAnsi="ＭＳ ゴシック" w:eastAsia="ＭＳ ゴシック"/>
                <w:sz w:val="20"/>
              </w:rPr>
              <w:t>23</w:t>
            </w:r>
            <w:r>
              <w:rPr>
                <w:rFonts w:hint="eastAsia" w:ascii="ＭＳ ゴシック" w:hAnsi="ＭＳ ゴシック" w:eastAsia="ＭＳ ゴシック"/>
                <w:sz w:val="20"/>
              </w:rPr>
              <w:t>項に規定する厚生労働省令で定める期間を踏まえ、市町村が障害者の心身の状況等を勘案して柔軟かつ適切に設定する期間ごとに指定継続サービス利用支援を実施する場合に算定するが、対象者が不在である等により当該期間ごとに設定された指定継続サービス利用支援の実施予定月の翌月となった場合であって、市町村がやむを得ないと認めるときは、当該翌月においても継続サービス利用支援費を算定できること。</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p>
            <w:pPr>
              <w:pStyle w:val="0"/>
              <w:autoSpaceDE w:val="0"/>
              <w:autoSpaceDN w:val="0"/>
              <w:adjustRightInd w:val="0"/>
              <w:ind w:right="166" w:rightChars="79" w:firstLine="100" w:firstLineChars="50"/>
              <w:rPr>
                <w:rFonts w:hint="default" w:ascii="ＭＳ ゴシック" w:hAnsi="ＭＳ ゴシック" w:eastAsia="ＭＳ ゴシック"/>
                <w:sz w:val="20"/>
              </w:rPr>
            </w:pPr>
          </w:p>
        </w:tc>
        <w:tc>
          <w:tcPr>
            <w:tcW w:w="1465" w:type="dxa"/>
            <w:vAlign w:val="top"/>
          </w:tcPr>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2</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の一</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tc>
      </w:tr>
    </w:tbl>
    <w:p>
      <w:pPr>
        <w:pStyle w:val="0"/>
        <w:rPr>
          <w:rFonts w:hint="default" w:ascii="ＭＳ ゴシック" w:hAnsi="ＭＳ ゴシック" w:eastAsia="ＭＳ ゴシック"/>
          <w:sz w:val="20"/>
        </w:rPr>
      </w:pPr>
    </w:p>
    <w:p>
      <w:pPr>
        <w:pStyle w:val="0"/>
        <w:rPr>
          <w:rFonts w:hint="default"/>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9"/>
        <w:gridCol w:w="6731"/>
        <w:gridCol w:w="1620"/>
      </w:tblGrid>
      <w:tr>
        <w:trPr>
          <w:trHeight w:val="398" w:hRule="atLeast"/>
        </w:trPr>
        <w:tc>
          <w:tcPr>
            <w:tcW w:w="1549"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731"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4167" w:hRule="atLeast"/>
        </w:trPr>
        <w:tc>
          <w:tcPr>
            <w:tcW w:w="1549" w:type="dxa"/>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継続サービス　利用支援費</w:t>
            </w:r>
          </w:p>
        </w:tc>
        <w:tc>
          <w:tcPr>
            <w:tcW w:w="6731" w:type="dxa"/>
            <w:vAlign w:val="top"/>
          </w:tcPr>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⑵　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については、指定特定相談支援事業所における取扱件数の</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未満の部分に相談支援専門員の平均員数を乗じて得た数について算定しているか。</w:t>
            </w: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kern w:val="0"/>
                <w:sz w:val="20"/>
              </w:rPr>
            </w:pP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⑶　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については、指定特定相談支援事業所における取扱件数が</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以上である場合において、当該取扱件数から</w:t>
            </w:r>
            <w:r>
              <w:rPr>
                <w:rFonts w:hint="eastAsia" w:ascii="ＭＳ ゴシック" w:hAnsi="ＭＳ ゴシック" w:eastAsia="ＭＳ ゴシック"/>
                <w:kern w:val="0"/>
                <w:sz w:val="20"/>
              </w:rPr>
              <w:t>39</w:t>
            </w:r>
            <w:r>
              <w:rPr>
                <w:rFonts w:hint="eastAsia" w:ascii="ＭＳ ゴシック" w:hAnsi="ＭＳ ゴシック" w:eastAsia="ＭＳ ゴシック"/>
                <w:kern w:val="0"/>
                <w:sz w:val="20"/>
              </w:rPr>
              <w:t>を減じた数に相談支援専門員の平均員数を乗じて得た数について算定しているか。</w:t>
            </w: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400" w:right="122" w:rightChars="58" w:hanging="400" w:hangingChars="200"/>
              <w:rPr>
                <w:rFonts w:hint="default" w:ascii="ＭＳ ゴシック" w:hAnsi="ＭＳ ゴシック" w:eastAsia="ＭＳ ゴシック"/>
                <w:kern w:val="0"/>
                <w:sz w:val="20"/>
              </w:rPr>
            </w:pPr>
          </w:p>
          <w:p>
            <w:pPr>
              <w:pStyle w:val="0"/>
              <w:autoSpaceDE w:val="0"/>
              <w:autoSpaceDN w:val="0"/>
              <w:adjustRightInd w:val="0"/>
              <w:spacing w:line="240" w:lineRule="exact"/>
              <w:ind w:left="200" w:right="122" w:rightChars="58" w:hanging="200" w:hangingChars="100"/>
              <w:rPr>
                <w:rFonts w:hint="default" w:ascii="ＭＳ ゴシック" w:hAnsi="ＭＳ ゴシック" w:eastAsia="ＭＳ ゴシック"/>
              </w:rPr>
            </w:pPr>
            <w:r>
              <w:rPr>
                <w:rFonts w:hint="eastAsia" w:ascii="ＭＳ ゴシック" w:hAnsi="ＭＳ ゴシック" w:eastAsia="ＭＳ ゴシック"/>
                <w:kern w:val="0"/>
                <w:sz w:val="20"/>
              </w:rPr>
              <w:t>注３　指定特定相談支援事業者が、指定基準第</w:t>
            </w:r>
            <w:r>
              <w:rPr>
                <w:rFonts w:hint="default" w:ascii="ＭＳ ゴシック" w:hAnsi="ＭＳ ゴシック" w:eastAsia="ＭＳ ゴシック"/>
                <w:kern w:val="0"/>
                <w:sz w:val="20"/>
              </w:rPr>
              <w:t>15</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7</w:t>
            </w:r>
            <w:r>
              <w:rPr>
                <w:rFonts w:hint="eastAsia" w:ascii="ＭＳ ゴシック" w:hAnsi="ＭＳ ゴシック" w:eastAsia="ＭＳ ゴシック"/>
                <w:kern w:val="0"/>
                <w:sz w:val="20"/>
              </w:rPr>
              <w:t>号（同条第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号において準用する場合を含む。）、第</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号、第</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号若しくは第</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号から第</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号まで（同条第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号において準用する場合を含む。）又は同条第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項第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号に定める基準を満たさないで指定計画相談支援を行った場合に、所定単位数を算定していないか。</w:t>
            </w:r>
          </w:p>
        </w:tc>
        <w:tc>
          <w:tcPr>
            <w:tcW w:w="1620" w:type="dxa"/>
            <w:vAlign w:val="top"/>
          </w:tcPr>
          <w:p>
            <w:pPr>
              <w:pStyle w:val="19"/>
              <w:wordWrap w:val="1"/>
              <w:spacing w:line="204" w:lineRule="exact"/>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right="-13"/>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rPr>
            </w:pPr>
            <w:r>
              <w:rPr>
                <w:rFonts w:hint="eastAsia" w:ascii="ＭＳ ゴシック" w:hAnsi="ＭＳ ゴシック" w:eastAsia="ＭＳ ゴシック"/>
                <w:sz w:val="20"/>
              </w:rPr>
              <w:t>いる・いない</w:t>
            </w:r>
          </w:p>
        </w:tc>
      </w:tr>
    </w:tbl>
    <w:p>
      <w:pPr>
        <w:pStyle w:val="0"/>
        <w:rPr>
          <w:rFonts w:hint="default" w:ascii="ＭＳ ゴシック" w:hAnsi="ＭＳ ゴシック" w:eastAsia="ＭＳ ゴシック"/>
          <w:sz w:val="20"/>
        </w:rPr>
      </w:pPr>
    </w:p>
    <w:p>
      <w:pPr>
        <w:pStyle w:val="0"/>
        <w:rPr>
          <w:rFonts w:hint="default"/>
        </w:rPr>
      </w:pP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73"/>
        <w:gridCol w:w="1748"/>
      </w:tblGrid>
      <w:tr>
        <w:trPr>
          <w:trHeight w:val="431" w:hRule="atLeast"/>
        </w:trPr>
        <w:tc>
          <w:tcPr>
            <w:tcW w:w="8273"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48"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4125" w:hRule="atLeast"/>
        </w:trPr>
        <w:tc>
          <w:tcPr>
            <w:tcW w:w="8273" w:type="dxa"/>
            <w:vAlign w:val="top"/>
          </w:tcPr>
          <w:p>
            <w:pPr>
              <w:pStyle w:val="0"/>
              <w:autoSpaceDE w:val="0"/>
              <w:autoSpaceDN w:val="0"/>
              <w:adjustRightInd w:val="0"/>
              <w:ind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○アセスメントにおける留意点（第</w:t>
            </w:r>
            <w:r>
              <w:rPr>
                <w:rFonts w:hint="eastAsia" w:ascii="ＭＳ ゴシック" w:hAnsi="ＭＳ ゴシック" w:eastAsia="ＭＳ ゴシック"/>
                <w:sz w:val="20"/>
              </w:rPr>
              <w:t>2</w:t>
            </w:r>
            <w:r>
              <w:rPr>
                <w:rFonts w:hint="eastAsia" w:ascii="ＭＳ ゴシック" w:hAnsi="ＭＳ ゴシック" w:eastAsia="ＭＳ ゴシック"/>
                <w:sz w:val="20"/>
              </w:rPr>
              <w:t>項第</w:t>
            </w:r>
            <w:r>
              <w:rPr>
                <w:rFonts w:hint="eastAsia" w:ascii="ＭＳ ゴシック" w:hAnsi="ＭＳ ゴシック" w:eastAsia="ＭＳ ゴシック"/>
                <w:sz w:val="20"/>
              </w:rPr>
              <w:t>7</w:t>
            </w:r>
            <w:r>
              <w:rPr>
                <w:rFonts w:hint="eastAsia" w:ascii="ＭＳ ゴシック" w:hAnsi="ＭＳ ゴシック" w:eastAsia="ＭＳ ゴシック"/>
                <w:sz w:val="20"/>
              </w:rPr>
              <w:t>号）</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相談支援専門員は、アセスメントの実施に当たっては、必ず利用者の居宅、障害者支援施設等、精神科病院を訪問し、利用者及びその家族に面接して行わなければならない。</w:t>
            </w:r>
          </w:p>
          <w:p>
            <w:pPr>
              <w:pStyle w:val="0"/>
              <w:autoSpaceDE w:val="0"/>
              <w:autoSpaceDN w:val="0"/>
              <w:adjustRightInd w:val="0"/>
              <w:ind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○サービス等利用計画案の説明及び同意（第</w:t>
            </w:r>
            <w:r>
              <w:rPr>
                <w:rFonts w:hint="eastAsia" w:ascii="ＭＳ ゴシック" w:hAnsi="ＭＳ ゴシック" w:eastAsia="ＭＳ ゴシック"/>
                <w:sz w:val="20"/>
              </w:rPr>
              <w:t>2</w:t>
            </w:r>
            <w:r>
              <w:rPr>
                <w:rFonts w:hint="eastAsia" w:ascii="ＭＳ ゴシック" w:hAnsi="ＭＳ ゴシック" w:eastAsia="ＭＳ ゴシック"/>
                <w:sz w:val="20"/>
              </w:rPr>
              <w:t>項第</w:t>
            </w:r>
            <w:r>
              <w:rPr>
                <w:rFonts w:hint="eastAsia" w:ascii="ＭＳ ゴシック" w:hAnsi="ＭＳ ゴシック" w:eastAsia="ＭＳ ゴシック"/>
                <w:sz w:val="20"/>
              </w:rPr>
              <w:t>10</w:t>
            </w:r>
            <w:r>
              <w:rPr>
                <w:rFonts w:hint="eastAsia" w:ascii="ＭＳ ゴシック" w:hAnsi="ＭＳ ゴシック" w:eastAsia="ＭＳ ゴシック"/>
                <w:sz w:val="20"/>
              </w:rPr>
              <w:t>号）</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サービス等利用計画案に位置付ける福祉サービスの選択は、利用者自身が行うことが基本であり、また、当該計画案は利用者の希望を尊重して作成されなければならない。このため、当該計画案の作成に当たって、これに位置付けるサービス及びその内容についても利用者の希望を尊重するとともに、作成されたサービス等利用計画案についても、最終的には、その内容について説明を行った上で文書によって利用者の同意を得ることを義務づけることにより、利用者によるサービスの選択やサービス内容等への利用者の意向の反映の機会を保障するものである。</w:t>
            </w:r>
          </w:p>
          <w:p>
            <w:pPr>
              <w:pStyle w:val="0"/>
              <w:autoSpaceDE w:val="0"/>
              <w:autoSpaceDN w:val="0"/>
              <w:adjustRightInd w:val="0"/>
              <w:ind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○サービス等利用計画案の交付（第</w:t>
            </w:r>
            <w:r>
              <w:rPr>
                <w:rFonts w:hint="eastAsia" w:ascii="ＭＳ ゴシック" w:hAnsi="ＭＳ ゴシック" w:eastAsia="ＭＳ ゴシック"/>
                <w:sz w:val="20"/>
              </w:rPr>
              <w:t>2</w:t>
            </w:r>
            <w:r>
              <w:rPr>
                <w:rFonts w:hint="eastAsia" w:ascii="ＭＳ ゴシック" w:hAnsi="ＭＳ ゴシック" w:eastAsia="ＭＳ ゴシック"/>
                <w:sz w:val="20"/>
              </w:rPr>
              <w:t>項第</w:t>
            </w:r>
            <w:r>
              <w:rPr>
                <w:rFonts w:hint="eastAsia" w:ascii="ＭＳ ゴシック" w:hAnsi="ＭＳ ゴシック" w:eastAsia="ＭＳ ゴシック"/>
                <w:sz w:val="20"/>
              </w:rPr>
              <w:t>11</w:t>
            </w:r>
            <w:r>
              <w:rPr>
                <w:rFonts w:hint="eastAsia" w:ascii="ＭＳ ゴシック" w:hAnsi="ＭＳ ゴシック" w:eastAsia="ＭＳ ゴシック"/>
                <w:sz w:val="20"/>
              </w:rPr>
              <w:t>号）</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相談支援専門員は、サービス等利用計画案を作成した際には、遅滞なく利用者等に交付しなければならない。</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なお、サービス等利用計画案は、</w:t>
            </w:r>
            <w:r>
              <w:rPr>
                <w:rFonts w:hint="eastAsia" w:ascii="ＭＳ ゴシック" w:hAnsi="ＭＳ ゴシック" w:eastAsia="ＭＳ ゴシック"/>
                <w:sz w:val="20"/>
              </w:rPr>
              <w:t>5</w:t>
            </w:r>
            <w:r>
              <w:rPr>
                <w:rFonts w:hint="eastAsia" w:ascii="ＭＳ ゴシック" w:hAnsi="ＭＳ ゴシック" w:eastAsia="ＭＳ ゴシック"/>
                <w:sz w:val="20"/>
              </w:rPr>
              <w:t>年間保存しなければならない。</w:t>
            </w:r>
          </w:p>
          <w:p>
            <w:pPr>
              <w:pStyle w:val="0"/>
              <w:autoSpaceDE w:val="0"/>
              <w:autoSpaceDN w:val="0"/>
              <w:adjustRightInd w:val="0"/>
              <w:ind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○サービス担当者会議の開催等による専門的意見の聴取（第</w:t>
            </w:r>
            <w:r>
              <w:rPr>
                <w:rFonts w:hint="eastAsia" w:ascii="ＭＳ ゴシック" w:hAnsi="ＭＳ ゴシック" w:eastAsia="ＭＳ ゴシック"/>
                <w:sz w:val="20"/>
              </w:rPr>
              <w:t>2</w:t>
            </w:r>
            <w:r>
              <w:rPr>
                <w:rFonts w:hint="eastAsia" w:ascii="ＭＳ ゴシック" w:hAnsi="ＭＳ ゴシック" w:eastAsia="ＭＳ ゴシック"/>
                <w:sz w:val="20"/>
              </w:rPr>
              <w:t>項第</w:t>
            </w:r>
            <w:r>
              <w:rPr>
                <w:rFonts w:hint="eastAsia" w:ascii="ＭＳ ゴシック" w:hAnsi="ＭＳ ゴシック" w:eastAsia="ＭＳ ゴシック"/>
                <w:sz w:val="20"/>
              </w:rPr>
              <w:t>12</w:t>
            </w:r>
            <w:r>
              <w:rPr>
                <w:rFonts w:hint="eastAsia" w:ascii="ＭＳ ゴシック" w:hAnsi="ＭＳ ゴシック" w:eastAsia="ＭＳ ゴシック"/>
                <w:sz w:val="20"/>
              </w:rPr>
              <w:t>号）</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相談支援専門員は、支給決定又は地域相談支援給付決定が行われた後に、各サービスが共通の目標を達成するための具体的なサービスの内容について、支給決定又は地域相談支援給付決定の内容を踏まえて変更を行ったサービス等利用計画案に位置づけた福祉サービス等の担当者（以下「担当者」という。）からなるサービス担当者会議の開催等により、当該計画案の内容について説明を行うとともに、専門的な見地からの意見を求めることが重要である。</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なお、会議等の記録は、</w:t>
            </w:r>
            <w:r>
              <w:rPr>
                <w:rFonts w:hint="eastAsia" w:ascii="ＭＳ ゴシック" w:hAnsi="ＭＳ ゴシック" w:eastAsia="ＭＳ ゴシック"/>
                <w:sz w:val="20"/>
              </w:rPr>
              <w:t>5</w:t>
            </w:r>
            <w:r>
              <w:rPr>
                <w:rFonts w:hint="eastAsia" w:ascii="ＭＳ ゴシック" w:hAnsi="ＭＳ ゴシック" w:eastAsia="ＭＳ ゴシック"/>
                <w:sz w:val="20"/>
              </w:rPr>
              <w:t>年間保存しなければならない。</w:t>
            </w:r>
          </w:p>
          <w:p>
            <w:pPr>
              <w:pStyle w:val="0"/>
              <w:autoSpaceDE w:val="0"/>
              <w:autoSpaceDN w:val="0"/>
              <w:adjustRightInd w:val="0"/>
              <w:ind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○サービス担当者会議を踏まえたサービス等利用計画案の説明及び同意（第</w:t>
            </w:r>
            <w:r>
              <w:rPr>
                <w:rFonts w:hint="eastAsia" w:ascii="ＭＳ ゴシック" w:hAnsi="ＭＳ ゴシック" w:eastAsia="ＭＳ ゴシック"/>
                <w:sz w:val="20"/>
              </w:rPr>
              <w:t>2</w:t>
            </w:r>
            <w:r>
              <w:rPr>
                <w:rFonts w:hint="eastAsia" w:ascii="ＭＳ ゴシック" w:hAnsi="ＭＳ ゴシック" w:eastAsia="ＭＳ ゴシック"/>
                <w:sz w:val="20"/>
              </w:rPr>
              <w:t>項第</w:t>
            </w:r>
            <w:r>
              <w:rPr>
                <w:rFonts w:hint="eastAsia" w:ascii="ＭＳ ゴシック" w:hAnsi="ＭＳ ゴシック" w:eastAsia="ＭＳ ゴシック"/>
                <w:sz w:val="20"/>
              </w:rPr>
              <w:t>13</w:t>
            </w:r>
            <w:r>
              <w:rPr>
                <w:rFonts w:hint="eastAsia" w:ascii="ＭＳ ゴシック" w:hAnsi="ＭＳ ゴシック" w:eastAsia="ＭＳ ゴシック"/>
                <w:sz w:val="20"/>
              </w:rPr>
              <w:t>号）</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相談支援専門員は、サービス担当者会議を踏まえた計画案の内容について、利用者又はその家族に対して説明を行った上で、文書によって利用者の同意を得なければならない。</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○サービス等利用計画の交付（第</w:t>
            </w:r>
            <w:r>
              <w:rPr>
                <w:rFonts w:hint="eastAsia" w:ascii="ＭＳ ゴシック" w:hAnsi="ＭＳ ゴシック" w:eastAsia="ＭＳ ゴシック"/>
                <w:sz w:val="20"/>
              </w:rPr>
              <w:t>2</w:t>
            </w:r>
            <w:r>
              <w:rPr>
                <w:rFonts w:hint="eastAsia" w:ascii="ＭＳ ゴシック" w:hAnsi="ＭＳ ゴシック" w:eastAsia="ＭＳ ゴシック"/>
                <w:sz w:val="20"/>
              </w:rPr>
              <w:t>項第</w:t>
            </w:r>
            <w:r>
              <w:rPr>
                <w:rFonts w:hint="eastAsia" w:ascii="ＭＳ ゴシック" w:hAnsi="ＭＳ ゴシック" w:eastAsia="ＭＳ ゴシック"/>
                <w:sz w:val="20"/>
              </w:rPr>
              <w:t>14</w:t>
            </w:r>
            <w:r>
              <w:rPr>
                <w:rFonts w:hint="eastAsia" w:ascii="ＭＳ ゴシック" w:hAnsi="ＭＳ ゴシック" w:eastAsia="ＭＳ ゴシック"/>
                <w:sz w:val="20"/>
              </w:rPr>
              <w:t>号）</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相談支援専門員は、サービス担当者会議を踏まえたサービス等利用計画案について、利用者等の同意を得た後、サービス等利用計画を作成した際には、遅滞なく利用者等及び担当者に交付しなければならない。</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また、相談支援専門員は、担当者に対してサービス等利用計画を交付する際に、当該計画の趣旨及び内容等について十分に説明し、各担当者との共有、連携を図った上で、各担当者が自ら提供する福祉サービス等の当該計画における位置付けを理解できるように配慮する必要がある。</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なお、サービス等利用計画は、</w:t>
            </w:r>
            <w:r>
              <w:rPr>
                <w:rFonts w:hint="eastAsia" w:ascii="ＭＳ ゴシック" w:hAnsi="ＭＳ ゴシック" w:eastAsia="ＭＳ ゴシック"/>
                <w:sz w:val="20"/>
              </w:rPr>
              <w:t>5</w:t>
            </w:r>
            <w:r>
              <w:rPr>
                <w:rFonts w:hint="eastAsia" w:ascii="ＭＳ ゴシック" w:hAnsi="ＭＳ ゴシック" w:eastAsia="ＭＳ ゴシック"/>
                <w:sz w:val="20"/>
              </w:rPr>
              <w:t>年間保存しなければならない。</w:t>
            </w:r>
          </w:p>
          <w:p>
            <w:pPr>
              <w:pStyle w:val="0"/>
              <w:autoSpaceDE w:val="0"/>
              <w:autoSpaceDN w:val="0"/>
              <w:adjustRightInd w:val="0"/>
              <w:ind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○モニタリングの実施（第</w:t>
            </w:r>
            <w:r>
              <w:rPr>
                <w:rFonts w:hint="eastAsia" w:ascii="ＭＳ ゴシック" w:hAnsi="ＭＳ ゴシック" w:eastAsia="ＭＳ ゴシック"/>
                <w:sz w:val="20"/>
              </w:rPr>
              <w:t>3</w:t>
            </w:r>
            <w:r>
              <w:rPr>
                <w:rFonts w:hint="eastAsia" w:ascii="ＭＳ ゴシック" w:hAnsi="ＭＳ ゴシック" w:eastAsia="ＭＳ ゴシック"/>
                <w:sz w:val="20"/>
              </w:rPr>
              <w:t>項第</w:t>
            </w:r>
            <w:r>
              <w:rPr>
                <w:rFonts w:hint="eastAsia" w:ascii="ＭＳ ゴシック" w:hAnsi="ＭＳ ゴシック" w:eastAsia="ＭＳ ゴシック"/>
                <w:sz w:val="20"/>
              </w:rPr>
              <w:t>2</w:t>
            </w:r>
            <w:r>
              <w:rPr>
                <w:rFonts w:hint="eastAsia" w:ascii="ＭＳ ゴシック" w:hAnsi="ＭＳ ゴシック" w:eastAsia="ＭＳ ゴシック"/>
                <w:sz w:val="20"/>
              </w:rPr>
              <w:t>号）</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相談支援専門員は、モニタリングに当たっては、サービス等利用計画の作成後においても、利用者及びその家族、福祉サービスの事業を行う者等との連絡を継続的に行うこととし、市町村が支給決定又は地域相談支援給付決定の際に、利用者に対して通知するモニタリング期間ごとに、利用者の居宅、精神科病院又は障害者支援施設等で面接を行い、その結果を記録することが必要である。</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なお、モニタリングの結果の記録は、</w:t>
            </w:r>
            <w:r>
              <w:rPr>
                <w:rFonts w:hint="eastAsia" w:ascii="ＭＳ ゴシック" w:hAnsi="ＭＳ ゴシック" w:eastAsia="ＭＳ ゴシック"/>
                <w:sz w:val="20"/>
              </w:rPr>
              <w:t>5</w:t>
            </w:r>
            <w:r>
              <w:rPr>
                <w:rFonts w:hint="eastAsia" w:ascii="ＭＳ ゴシック" w:hAnsi="ＭＳ ゴシック" w:eastAsia="ＭＳ ゴシック"/>
                <w:sz w:val="20"/>
              </w:rPr>
              <w:t>年間保存しなければならない。</w:t>
            </w:r>
          </w:p>
          <w:p>
            <w:pPr>
              <w:pStyle w:val="0"/>
              <w:autoSpaceDE w:val="0"/>
              <w:autoSpaceDN w:val="0"/>
              <w:adjustRightInd w:val="0"/>
              <w:ind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○サービス等利用計画の変更（第</w:t>
            </w:r>
            <w:r>
              <w:rPr>
                <w:rFonts w:hint="default" w:ascii="ＭＳ ゴシック" w:hAnsi="ＭＳ ゴシック" w:eastAsia="ＭＳ ゴシック"/>
                <w:sz w:val="20"/>
              </w:rPr>
              <w:t>3</w:t>
            </w:r>
            <w:r>
              <w:rPr>
                <w:rFonts w:hint="eastAsia" w:ascii="ＭＳ ゴシック" w:hAnsi="ＭＳ ゴシック" w:eastAsia="ＭＳ ゴシック"/>
                <w:sz w:val="20"/>
              </w:rPr>
              <w:t>項第</w:t>
            </w:r>
            <w:r>
              <w:rPr>
                <w:rFonts w:hint="eastAsia" w:ascii="ＭＳ ゴシック" w:hAnsi="ＭＳ ゴシック" w:eastAsia="ＭＳ ゴシック"/>
                <w:sz w:val="20"/>
              </w:rPr>
              <w:t>3</w:t>
            </w:r>
            <w:r>
              <w:rPr>
                <w:rFonts w:hint="eastAsia" w:ascii="ＭＳ ゴシック" w:hAnsi="ＭＳ ゴシック" w:eastAsia="ＭＳ ゴシック"/>
                <w:sz w:val="20"/>
              </w:rPr>
              <w:t>号）</w:t>
            </w:r>
          </w:p>
          <w:p>
            <w:pPr>
              <w:pStyle w:val="0"/>
              <w:autoSpaceDE w:val="0"/>
              <w:autoSpaceDN w:val="0"/>
              <w:adjustRightInd w:val="0"/>
              <w:ind w:left="305" w:leftChars="5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相談支援専門員は、サービス等利用計画を変更する際には、原則として、サービス等利用計画作成に当たっての一連の業務を行うことが必要である。</w:t>
            </w:r>
          </w:p>
          <w:p>
            <w:pPr>
              <w:pStyle w:val="0"/>
              <w:autoSpaceDE w:val="0"/>
              <w:autoSpaceDN w:val="0"/>
              <w:adjustRightInd w:val="0"/>
              <w:ind w:left="315" w:leftChars="150" w:right="166" w:rightChars="79"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なお、利用者等の希望による軽微な変更（サービス提供日時の変更等）を行う場合には、この必要はないものとする。</w:t>
            </w:r>
          </w:p>
        </w:tc>
        <w:tc>
          <w:tcPr>
            <w:tcW w:w="1748" w:type="dxa"/>
            <w:vAlign w:val="top"/>
          </w:tcPr>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2</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の一</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3</w:t>
            </w:r>
          </w:p>
        </w:tc>
      </w:tr>
    </w:tbl>
    <w:p>
      <w:pPr>
        <w:pStyle w:val="0"/>
        <w:rPr>
          <w:rFonts w:hint="default"/>
        </w:rPr>
      </w:pPr>
    </w:p>
    <w:tbl>
      <w:tblPr>
        <w:tblStyle w:val="11"/>
        <w:tblW w:w="10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9"/>
        <w:gridCol w:w="7445"/>
        <w:gridCol w:w="1578"/>
      </w:tblGrid>
      <w:tr>
        <w:trPr>
          <w:trHeight w:val="398" w:hRule="atLeast"/>
        </w:trPr>
        <w:tc>
          <w:tcPr>
            <w:tcW w:w="1413"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7728"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4167" w:hRule="atLeast"/>
        </w:trPr>
        <w:tc>
          <w:tcPr>
            <w:tcW w:w="1413" w:type="dxa"/>
            <w:vAlign w:val="top"/>
          </w:tcPr>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0"/>
              </w:rPr>
              <w:t>障害児相談支援対象保護者に指定計画支援を行う場合</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同一の月に指定継続サービス利用支援と指定サービス利用支援を行う場合</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居宅介護支援費重複減算</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Ⅰ</w:t>
            </w:r>
            <w:r>
              <w:rPr>
                <w:rFonts w:hint="eastAsia" w:ascii="ＭＳ ゴシック" w:hAnsi="ＭＳ ゴシック" w:eastAsia="ＭＳ ゴシック"/>
                <w:sz w:val="20"/>
              </w:rPr>
              <w:t>)</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居宅介護支援費重複減算</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Ⅱ</w:t>
            </w:r>
            <w:r>
              <w:rPr>
                <w:rFonts w:hint="eastAsia" w:ascii="ＭＳ ゴシック" w:hAnsi="ＭＳ ゴシック" w:eastAsia="ＭＳ ゴシック"/>
                <w:sz w:val="20"/>
              </w:rPr>
              <w:t>)</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介護予防支援費重複減算</w:t>
            </w:r>
          </w:p>
          <w:p>
            <w:pPr>
              <w:pStyle w:val="0"/>
              <w:overflowPunct w:val="0"/>
              <w:textAlignment w:val="baseline"/>
              <w:rPr>
                <w:rFonts w:hint="default" w:ascii="ＭＳ ゴシック" w:hAnsi="ＭＳ ゴシック" w:eastAsia="ＭＳ ゴシック"/>
                <w:sz w:val="20"/>
              </w:rPr>
            </w:pPr>
          </w:p>
        </w:tc>
        <w:tc>
          <w:tcPr>
            <w:tcW w:w="7728" w:type="dxa"/>
            <w:vAlign w:val="top"/>
          </w:tcPr>
          <w:p>
            <w:pPr>
              <w:pStyle w:val="0"/>
              <w:autoSpaceDE w:val="0"/>
              <w:autoSpaceDN w:val="0"/>
              <w:adjustRightInd w:val="0"/>
              <w:spacing w:line="240" w:lineRule="exact"/>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注４　障害児相談支援対象保護者に対して指定計画相談支援を行った場合に、所定単位数を算定していないか。</w:t>
            </w:r>
          </w:p>
          <w:p>
            <w:pPr>
              <w:pStyle w:val="0"/>
              <w:autoSpaceDE w:val="0"/>
              <w:autoSpaceDN w:val="0"/>
              <w:adjustRightInd w:val="0"/>
              <w:spacing w:line="240" w:lineRule="exact"/>
              <w:ind w:left="400" w:hanging="400" w:hangingChars="200"/>
              <w:rPr>
                <w:rFonts w:hint="default" w:ascii="ＭＳ ゴシック" w:hAnsi="ＭＳ ゴシック" w:eastAsia="ＭＳ ゴシック"/>
                <w:sz w:val="20"/>
              </w:rPr>
            </w:pPr>
          </w:p>
          <w:p>
            <w:pPr>
              <w:pStyle w:val="0"/>
              <w:autoSpaceDE w:val="0"/>
              <w:autoSpaceDN w:val="0"/>
              <w:adjustRightInd w:val="0"/>
              <w:spacing w:line="240" w:lineRule="exact"/>
              <w:ind w:left="400" w:hanging="400" w:hangingChars="200"/>
              <w:rPr>
                <w:rFonts w:hint="default" w:ascii="ＭＳ ゴシック" w:hAnsi="ＭＳ ゴシック" w:eastAsia="ＭＳ ゴシック"/>
                <w:sz w:val="20"/>
              </w:rPr>
            </w:pPr>
          </w:p>
          <w:p>
            <w:pPr>
              <w:pStyle w:val="0"/>
              <w:autoSpaceDE w:val="0"/>
              <w:autoSpaceDN w:val="0"/>
              <w:adjustRightInd w:val="0"/>
              <w:spacing w:line="240" w:lineRule="exact"/>
              <w:ind w:left="400" w:hanging="400" w:hangingChars="200"/>
              <w:rPr>
                <w:rFonts w:hint="default" w:ascii="ＭＳ ゴシック" w:hAnsi="ＭＳ ゴシック" w:eastAsia="ＭＳ ゴシック"/>
                <w:sz w:val="20"/>
              </w:rPr>
            </w:pPr>
          </w:p>
          <w:p>
            <w:pPr>
              <w:pStyle w:val="0"/>
              <w:autoSpaceDE w:val="0"/>
              <w:autoSpaceDN w:val="0"/>
              <w:adjustRightInd w:val="0"/>
              <w:spacing w:line="240" w:lineRule="exact"/>
              <w:ind w:left="400" w:hanging="400" w:hangingChars="200"/>
              <w:rPr>
                <w:rFonts w:hint="default" w:ascii="ＭＳ ゴシック" w:hAnsi="ＭＳ ゴシック" w:eastAsia="ＭＳ ゴシック"/>
                <w:sz w:val="20"/>
              </w:rPr>
            </w:pPr>
          </w:p>
          <w:p>
            <w:pPr>
              <w:pStyle w:val="0"/>
              <w:autoSpaceDE w:val="0"/>
              <w:autoSpaceDN w:val="0"/>
              <w:adjustRightInd w:val="0"/>
              <w:spacing w:line="240" w:lineRule="exac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注５　同一の月において、同一の計画相談支援対象障害者等に対して指定継続サービス利用支援を行った後に、指定サービス利用支援を行った場合に、継続サービス利用支援費に係る所定単位数を算定していないか。</w:t>
            </w:r>
          </w:p>
          <w:p>
            <w:pPr>
              <w:pStyle w:val="0"/>
              <w:autoSpaceDE w:val="0"/>
              <w:autoSpaceDN w:val="0"/>
              <w:adjustRightInd w:val="0"/>
              <w:spacing w:line="240" w:lineRule="exact"/>
              <w:ind w:left="420" w:hanging="420" w:hangingChars="200"/>
              <w:rPr>
                <w:rFonts w:hint="default" w:ascii="ＭＳ ゴシック" w:hAnsi="ＭＳ ゴシック" w:eastAsia="ＭＳ ゴシック"/>
              </w:rPr>
            </w:pPr>
          </w:p>
          <w:p>
            <w:pPr>
              <w:pStyle w:val="0"/>
              <w:autoSpaceDE w:val="0"/>
              <w:autoSpaceDN w:val="0"/>
              <w:adjustRightInd w:val="0"/>
              <w:spacing w:line="240" w:lineRule="exact"/>
              <w:ind w:left="420" w:hanging="420" w:hangingChars="200"/>
              <w:rPr>
                <w:rFonts w:hint="default" w:ascii="ＭＳ ゴシック" w:hAnsi="ＭＳ ゴシック" w:eastAsia="ＭＳ ゴシック"/>
              </w:rPr>
            </w:pPr>
          </w:p>
          <w:p>
            <w:pPr>
              <w:pStyle w:val="0"/>
              <w:autoSpaceDE w:val="0"/>
              <w:autoSpaceDN w:val="0"/>
              <w:adjustRightInd w:val="0"/>
              <w:spacing w:line="240" w:lineRule="exact"/>
              <w:ind w:left="420" w:hanging="420" w:hangingChars="200"/>
              <w:rPr>
                <w:rFonts w:hint="default" w:ascii="ＭＳ ゴシック" w:hAnsi="ＭＳ ゴシック" w:eastAsia="ＭＳ ゴシック"/>
              </w:rPr>
            </w:pPr>
          </w:p>
          <w:p>
            <w:pPr>
              <w:pStyle w:val="0"/>
              <w:autoSpaceDE w:val="0"/>
              <w:autoSpaceDN w:val="0"/>
              <w:adjustRightInd w:val="0"/>
              <w:spacing w:line="240" w:lineRule="exact"/>
              <w:ind w:left="420" w:hanging="420" w:hangingChars="200"/>
              <w:rPr>
                <w:rFonts w:hint="default" w:ascii="ＭＳ ゴシック" w:hAnsi="ＭＳ ゴシック" w:eastAsia="ＭＳ ゴシック"/>
              </w:rPr>
            </w:pPr>
          </w:p>
          <w:p>
            <w:pPr>
              <w:pStyle w:val="0"/>
              <w:autoSpaceDE w:val="0"/>
              <w:autoSpaceDN w:val="0"/>
              <w:adjustRightInd w:val="0"/>
              <w:spacing w:line="240" w:lineRule="exact"/>
              <w:ind w:left="420" w:hanging="420" w:hangingChars="200"/>
              <w:rPr>
                <w:rFonts w:hint="default" w:ascii="ＭＳ ゴシック" w:hAnsi="ＭＳ ゴシック" w:eastAsia="ＭＳ ゴシック"/>
              </w:rPr>
            </w:pPr>
          </w:p>
          <w:p>
            <w:pPr>
              <w:pStyle w:val="0"/>
              <w:autoSpaceDE w:val="0"/>
              <w:autoSpaceDN w:val="0"/>
              <w:adjustRightInd w:val="0"/>
              <w:spacing w:line="240" w:lineRule="exact"/>
              <w:ind w:left="200" w:hanging="200" w:hangingChars="100"/>
              <w:rPr>
                <w:rFonts w:hint="default" w:ascii="ＭＳ ゴシック" w:hAnsi="ＭＳ ゴシック" w:eastAsia="ＭＳ ゴシック"/>
                <w:sz w:val="20"/>
              </w:rPr>
            </w:pPr>
          </w:p>
          <w:p>
            <w:pPr>
              <w:pStyle w:val="0"/>
              <w:autoSpaceDE w:val="0"/>
              <w:autoSpaceDN w:val="0"/>
              <w:adjustRightInd w:val="0"/>
              <w:spacing w:line="240" w:lineRule="exac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注６　相談支援専門員又は相談支援員が、計画相談支援対象障害者等であって、介護保険法第</w:t>
            </w:r>
            <w:r>
              <w:rPr>
                <w:rFonts w:hint="eastAsia" w:ascii="ＭＳ ゴシック" w:hAnsi="ＭＳ ゴシック" w:eastAsia="ＭＳ ゴシック"/>
                <w:sz w:val="20"/>
              </w:rPr>
              <w:t>7</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項に規定する要介護状態区分（以下、「要介護状態区分」という。）が要介護１又は要介護２のものに対して、同法第</w:t>
            </w:r>
            <w:r>
              <w:rPr>
                <w:rFonts w:hint="eastAsia" w:ascii="ＭＳ ゴシック" w:hAnsi="ＭＳ ゴシック" w:eastAsia="ＭＳ ゴシック"/>
                <w:sz w:val="20"/>
              </w:rPr>
              <w:t>46</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指定居宅介護支援（以下、「指定居宅介護支援」という。）と一体的に指定サービス利用支援又は指定継続サービス利用支援を行った場合に、居宅介護支援費重複減算（Ⅰ）として、次に掲げる区分に応じ、</w:t>
            </w:r>
            <w:r>
              <w:rPr>
                <w:rFonts w:hint="eastAsia" w:ascii="ＭＳ ゴシック" w:hAnsi="ＭＳ ゴシック" w:eastAsia="ＭＳ ゴシック"/>
                <w:sz w:val="20"/>
              </w:rPr>
              <w:t>1</w:t>
            </w:r>
            <w:r>
              <w:rPr>
                <w:rFonts w:hint="eastAsia" w:ascii="ＭＳ ゴシック" w:hAnsi="ＭＳ ゴシック" w:eastAsia="ＭＳ ゴシック"/>
                <w:sz w:val="20"/>
              </w:rPr>
              <w:t>月につきそれぞれ次に掲げる単位を所定単位から減算しているか。</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⑴</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5</w:t>
            </w:r>
            <w:r>
              <w:rPr>
                <w:rFonts w:hint="eastAsia" w:ascii="ＭＳ ゴシック" w:hAnsi="ＭＳ ゴシック" w:eastAsia="ＭＳ ゴシック"/>
                <w:kern w:val="0"/>
                <w:sz w:val="20"/>
              </w:rPr>
              <w:t>8</w:t>
            </w: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⑵</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5</w:t>
            </w:r>
            <w:r>
              <w:rPr>
                <w:rFonts w:hint="eastAsia" w:ascii="ＭＳ ゴシック" w:hAnsi="ＭＳ ゴシック" w:eastAsia="ＭＳ ゴシック"/>
                <w:kern w:val="0"/>
                <w:sz w:val="20"/>
              </w:rPr>
              <w:t>8</w:t>
            </w: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⑶</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Ⅲ</w:t>
            </w:r>
            <w:r>
              <w:rPr>
                <w:rFonts w:hint="default" w:ascii="ＭＳ ゴシック" w:hAnsi="ＭＳ ゴシック" w:eastAsia="ＭＳ ゴシック"/>
                <w:kern w:val="0"/>
                <w:sz w:val="20"/>
              </w:rPr>
              <w:t>) 5</w:t>
            </w:r>
            <w:r>
              <w:rPr>
                <w:rFonts w:hint="eastAsia" w:ascii="ＭＳ ゴシック" w:hAnsi="ＭＳ ゴシック" w:eastAsia="ＭＳ ゴシック"/>
                <w:kern w:val="0"/>
                <w:sz w:val="20"/>
              </w:rPr>
              <w:t>8</w:t>
            </w: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⑷</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default" w:ascii="ＭＳ ゴシック" w:hAnsi="ＭＳ ゴシック" w:eastAsia="ＭＳ ゴシック"/>
                <w:kern w:val="0"/>
                <w:sz w:val="20"/>
              </w:rPr>
              <w:t>) 5</w:t>
            </w:r>
            <w:r>
              <w:rPr>
                <w:rFonts w:hint="eastAsia" w:ascii="ＭＳ ゴシック" w:hAnsi="ＭＳ ゴシック" w:eastAsia="ＭＳ ゴシック"/>
                <w:kern w:val="0"/>
                <w:sz w:val="20"/>
              </w:rPr>
              <w:t>8</w:t>
            </w: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⑸</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 xml:space="preserve"> 5</w:t>
            </w:r>
            <w:r>
              <w:rPr>
                <w:rFonts w:hint="eastAsia" w:ascii="ＭＳ ゴシック" w:hAnsi="ＭＳ ゴシック" w:eastAsia="ＭＳ ゴシック"/>
                <w:kern w:val="0"/>
                <w:sz w:val="20"/>
              </w:rPr>
              <w:t>8</w:t>
            </w: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⑹</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63</w:t>
            </w:r>
            <w:r>
              <w:rPr>
                <w:rFonts w:hint="default" w:ascii="ＭＳ ゴシック" w:hAnsi="ＭＳ ゴシック" w:eastAsia="ＭＳ ゴシック"/>
                <w:kern w:val="0"/>
                <w:sz w:val="20"/>
              </w:rPr>
              <w:t>3</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⑺</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63</w:t>
            </w:r>
            <w:r>
              <w:rPr>
                <w:rFonts w:hint="default" w:ascii="ＭＳ ゴシック" w:hAnsi="ＭＳ ゴシック" w:eastAsia="ＭＳ ゴシック"/>
                <w:kern w:val="0"/>
                <w:sz w:val="20"/>
              </w:rPr>
              <w:t>3</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⑻</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Ⅲ</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63</w:t>
            </w:r>
            <w:r>
              <w:rPr>
                <w:rFonts w:hint="default" w:ascii="ＭＳ ゴシック" w:hAnsi="ＭＳ ゴシック" w:eastAsia="ＭＳ ゴシック"/>
                <w:kern w:val="0"/>
                <w:sz w:val="20"/>
              </w:rPr>
              <w:t>3</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⑼</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63</w:t>
            </w:r>
            <w:r>
              <w:rPr>
                <w:rFonts w:hint="default" w:ascii="ＭＳ ゴシック" w:hAnsi="ＭＳ ゴシック" w:eastAsia="ＭＳ ゴシック"/>
                <w:kern w:val="0"/>
                <w:sz w:val="20"/>
              </w:rPr>
              <w:t>3</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⑽</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63</w:t>
            </w:r>
            <w:r>
              <w:rPr>
                <w:rFonts w:hint="default" w:ascii="ＭＳ ゴシック" w:hAnsi="ＭＳ ゴシック" w:eastAsia="ＭＳ ゴシック"/>
                <w:kern w:val="0"/>
                <w:sz w:val="20"/>
              </w:rPr>
              <w:t>3</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right="122" w:rightChars="58"/>
              <w:rPr>
                <w:rFonts w:hint="default" w:ascii="ＭＳ ゴシック" w:hAnsi="ＭＳ ゴシック" w:eastAsia="ＭＳ ゴシック"/>
                <w:kern w:val="0"/>
                <w:sz w:val="20"/>
              </w:rPr>
            </w:pPr>
          </w:p>
          <w:p>
            <w:pPr>
              <w:pStyle w:val="0"/>
              <w:autoSpaceDE w:val="0"/>
              <w:autoSpaceDN w:val="0"/>
              <w:adjustRightInd w:val="0"/>
              <w:spacing w:line="240" w:lineRule="exac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kern w:val="0"/>
                <w:sz w:val="20"/>
              </w:rPr>
              <w:t>注７　相談支援専門員</w:t>
            </w:r>
            <w:r>
              <w:rPr>
                <w:rFonts w:hint="eastAsia" w:ascii="ＭＳ ゴシック" w:hAnsi="ＭＳ ゴシック" w:eastAsia="ＭＳ ゴシック"/>
                <w:sz w:val="20"/>
              </w:rPr>
              <w:t>又は相談支援員</w:t>
            </w:r>
            <w:r>
              <w:rPr>
                <w:rFonts w:hint="eastAsia" w:ascii="ＭＳ ゴシック" w:hAnsi="ＭＳ ゴシック" w:eastAsia="ＭＳ ゴシック"/>
                <w:kern w:val="0"/>
                <w:sz w:val="20"/>
              </w:rPr>
              <w:t>が、計画相談支援対象障害者等であって、要介護状態区分が要介護３、要介護４又は要介護５のものに対して、指定居宅介護支援と一体的に指定サービス利用支援又は指定継続サービス利用支援を行った場合に、居宅介護支援費重複減算</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として、次に掲げる区分に応じ、１月につきそれぞれ</w:t>
            </w:r>
            <w:r>
              <w:rPr>
                <w:rFonts w:hint="eastAsia" w:ascii="ＭＳ ゴシック" w:hAnsi="ＭＳ ゴシック" w:eastAsia="ＭＳ ゴシック"/>
                <w:sz w:val="20"/>
              </w:rPr>
              <w:t>次に掲げる単位を所定単位から減算しているか。</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⑴</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8</w:t>
            </w:r>
            <w:r>
              <w:rPr>
                <w:rFonts w:hint="eastAsia" w:ascii="ＭＳ ゴシック" w:hAnsi="ＭＳ ゴシック" w:eastAsia="ＭＳ ゴシック"/>
                <w:kern w:val="0"/>
                <w:sz w:val="20"/>
              </w:rPr>
              <w:t>94</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⑵</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8</w:t>
            </w:r>
            <w:r>
              <w:rPr>
                <w:rFonts w:hint="eastAsia" w:ascii="ＭＳ ゴシック" w:hAnsi="ＭＳ ゴシック" w:eastAsia="ＭＳ ゴシック"/>
                <w:kern w:val="0"/>
                <w:sz w:val="20"/>
              </w:rPr>
              <w:t>94</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⑶</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Ⅲ</w:t>
            </w:r>
            <w:r>
              <w:rPr>
                <w:rFonts w:hint="default" w:ascii="ＭＳ ゴシック" w:hAnsi="ＭＳ ゴシック" w:eastAsia="ＭＳ ゴシック"/>
                <w:kern w:val="0"/>
                <w:sz w:val="20"/>
              </w:rPr>
              <w:t>) 8</w:t>
            </w:r>
            <w:r>
              <w:rPr>
                <w:rFonts w:hint="eastAsia" w:ascii="ＭＳ ゴシック" w:hAnsi="ＭＳ ゴシック" w:eastAsia="ＭＳ ゴシック"/>
                <w:kern w:val="0"/>
                <w:sz w:val="20"/>
              </w:rPr>
              <w:t>94</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⑷</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default" w:ascii="ＭＳ ゴシック" w:hAnsi="ＭＳ ゴシック" w:eastAsia="ＭＳ ゴシック"/>
                <w:kern w:val="0"/>
                <w:sz w:val="20"/>
              </w:rPr>
              <w:t>) 8</w:t>
            </w:r>
            <w:r>
              <w:rPr>
                <w:rFonts w:hint="eastAsia" w:ascii="ＭＳ ゴシック" w:hAnsi="ＭＳ ゴシック" w:eastAsia="ＭＳ ゴシック"/>
                <w:kern w:val="0"/>
                <w:sz w:val="20"/>
              </w:rPr>
              <w:t>94</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⑸</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 xml:space="preserve"> 8</w:t>
            </w:r>
            <w:r>
              <w:rPr>
                <w:rFonts w:hint="eastAsia" w:ascii="ＭＳ ゴシック" w:hAnsi="ＭＳ ゴシック" w:eastAsia="ＭＳ ゴシック"/>
                <w:kern w:val="0"/>
                <w:sz w:val="20"/>
              </w:rPr>
              <w:t>94</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⑹</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54</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⑺</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945</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⑻</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945</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⑼</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Ⅲ</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945</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⑽</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機能強化型継続サービス利用支援費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Ⅳ</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945</w:t>
            </w:r>
            <w:r>
              <w:rPr>
                <w:rFonts w:hint="eastAsia" w:ascii="ＭＳ ゴシック" w:hAnsi="ＭＳ ゴシック" w:eastAsia="ＭＳ ゴシック"/>
                <w:kern w:val="0"/>
                <w:sz w:val="20"/>
              </w:rPr>
              <w:t>単位</w:t>
            </w:r>
          </w:p>
          <w:p>
            <w:pPr>
              <w:pStyle w:val="0"/>
              <w:autoSpaceDE w:val="0"/>
              <w:autoSpaceDN w:val="0"/>
              <w:adjustRightInd w:val="0"/>
              <w:spacing w:line="240" w:lineRule="exact"/>
              <w:ind w:left="210" w:leftChars="1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⑾</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継続サービス利用支援費</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945</w:t>
            </w:r>
            <w:r>
              <w:rPr>
                <w:rFonts w:hint="eastAsia" w:ascii="ＭＳ ゴシック" w:hAnsi="ＭＳ ゴシック" w:eastAsia="ＭＳ ゴシック"/>
                <w:kern w:val="0"/>
                <w:sz w:val="20"/>
              </w:rPr>
              <w:t>単位</w:t>
            </w:r>
          </w:p>
          <w:p>
            <w:pPr>
              <w:pStyle w:val="19"/>
              <w:wordWrap w:val="1"/>
              <w:spacing w:line="240" w:lineRule="exact"/>
              <w:ind w:right="122" w:rightChars="58" w:firstLine="214" w:firstLineChars="100"/>
              <w:rPr>
                <w:rFonts w:hint="default" w:ascii="ＭＳ ゴシック" w:hAnsi="ＭＳ ゴシック" w:eastAsia="ＭＳ ゴシック"/>
              </w:rPr>
            </w:pPr>
            <w:r>
              <w:rPr>
                <w:rFonts w:hint="eastAsia" w:ascii="ＭＳ ゴシック" w:hAnsi="ＭＳ ゴシック" w:eastAsia="ＭＳ ゴシック"/>
              </w:rPr>
              <w:t>⑿</w:t>
            </w:r>
            <w:r>
              <w:rPr>
                <w:rFonts w:hint="default" w:ascii="ＭＳ ゴシック" w:hAnsi="ＭＳ ゴシック" w:eastAsia="ＭＳ ゴシック"/>
              </w:rPr>
              <w:t xml:space="preserve"> </w:t>
            </w:r>
            <w:r>
              <w:rPr>
                <w:rFonts w:hint="eastAsia" w:ascii="ＭＳ ゴシック" w:hAnsi="ＭＳ ゴシック" w:eastAsia="ＭＳ ゴシック"/>
              </w:rPr>
              <w:t>継続サービス利用支援費</w:t>
            </w:r>
            <w:r>
              <w:rPr>
                <w:rFonts w:hint="default" w:ascii="ＭＳ ゴシック" w:hAnsi="ＭＳ ゴシック" w:eastAsia="ＭＳ ゴシック"/>
              </w:rPr>
              <w:t>(</w:t>
            </w:r>
            <w:r>
              <w:rPr>
                <w:rFonts w:hint="eastAsia" w:ascii="ＭＳ ゴシック" w:hAnsi="ＭＳ ゴシック" w:eastAsia="ＭＳ ゴシック"/>
              </w:rPr>
              <w:t>Ⅱ</w:t>
            </w:r>
            <w:r>
              <w:rPr>
                <w:rFonts w:hint="default" w:ascii="ＭＳ ゴシック" w:hAnsi="ＭＳ ゴシック" w:eastAsia="ＭＳ ゴシック"/>
              </w:rPr>
              <w:t xml:space="preserve">)        </w:t>
            </w:r>
            <w:r>
              <w:rPr>
                <w:rFonts w:hint="eastAsia" w:ascii="ＭＳ ゴシック" w:hAnsi="ＭＳ ゴシック" w:eastAsia="ＭＳ ゴシック"/>
              </w:rPr>
              <w:t>243</w:t>
            </w:r>
            <w:r>
              <w:rPr>
                <w:rFonts w:hint="eastAsia" w:ascii="ＭＳ ゴシック" w:hAnsi="ＭＳ ゴシック" w:eastAsia="ＭＳ ゴシック"/>
              </w:rPr>
              <w:t>単位</w:t>
            </w:r>
          </w:p>
          <w:p>
            <w:pPr>
              <w:pStyle w:val="0"/>
              <w:autoSpaceDE w:val="0"/>
              <w:autoSpaceDN w:val="0"/>
              <w:adjustRightInd w:val="0"/>
              <w:spacing w:line="240" w:lineRule="exact"/>
              <w:ind w:left="420" w:hanging="420" w:hangingChars="2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r>
              <w:rPr>
                <w:rFonts w:hint="eastAsia" w:ascii="ＭＳ ゴシック" w:hAnsi="ＭＳ ゴシック" w:eastAsia="ＭＳ ゴシック"/>
              </w:rPr>
              <w:t>注８　相談支援専門員又は相談支援員が、計画相談支援対象障害者等であって、かつ、介護保険法第</w:t>
            </w:r>
            <w:r>
              <w:rPr>
                <w:rFonts w:hint="eastAsia" w:ascii="ＭＳ ゴシック" w:hAnsi="ＭＳ ゴシック" w:eastAsia="ＭＳ ゴシック"/>
              </w:rPr>
              <w:t>7</w:t>
            </w:r>
            <w:r>
              <w:rPr>
                <w:rFonts w:hint="eastAsia" w:ascii="ＭＳ ゴシック" w:hAnsi="ＭＳ ゴシック" w:eastAsia="ＭＳ ゴシック"/>
              </w:rPr>
              <w:t>条第</w:t>
            </w:r>
            <w:r>
              <w:rPr>
                <w:rFonts w:hint="eastAsia" w:ascii="ＭＳ ゴシック" w:hAnsi="ＭＳ ゴシック" w:eastAsia="ＭＳ ゴシック"/>
              </w:rPr>
              <w:t>2</w:t>
            </w:r>
            <w:r>
              <w:rPr>
                <w:rFonts w:hint="eastAsia" w:ascii="ＭＳ ゴシック" w:hAnsi="ＭＳ ゴシック" w:eastAsia="ＭＳ ゴシック"/>
              </w:rPr>
              <w:t>項に規定する要支援状態区分が要支援１又は要支援２のものに対して、同法第</w:t>
            </w:r>
            <w:r>
              <w:rPr>
                <w:rFonts w:hint="default" w:ascii="ＭＳ ゴシック" w:hAnsi="ＭＳ ゴシック" w:eastAsia="ＭＳ ゴシック"/>
              </w:rPr>
              <w:t>58</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項に規定する指定介護予防支援（以下「指定介護予防支援」という。）と一体的に指定継続サービス利用支援を行い、継続サービス利用支援費</w:t>
            </w:r>
            <w:r>
              <w:rPr>
                <w:rFonts w:hint="default" w:ascii="ＭＳ ゴシック" w:hAnsi="ＭＳ ゴシック" w:eastAsia="ＭＳ ゴシック"/>
              </w:rPr>
              <w:t>(</w:t>
            </w:r>
            <w:r>
              <w:rPr>
                <w:rFonts w:hint="eastAsia" w:ascii="ＭＳ ゴシック" w:hAnsi="ＭＳ ゴシック" w:eastAsia="ＭＳ ゴシック"/>
              </w:rPr>
              <w:t>継続サービス利用支援費</w:t>
            </w:r>
            <w:r>
              <w:rPr>
                <w:rFonts w:hint="eastAsia" w:ascii="ＭＳ ゴシック" w:hAnsi="ＭＳ ゴシック" w:eastAsia="ＭＳ ゴシック"/>
              </w:rPr>
              <w:t>(</w:t>
            </w:r>
            <w:r>
              <w:rPr>
                <w:rFonts w:hint="eastAsia" w:ascii="ＭＳ ゴシック" w:hAnsi="ＭＳ ゴシック" w:eastAsia="ＭＳ ゴシック"/>
              </w:rPr>
              <w:t>Ⅱ</w:t>
            </w:r>
            <w:r>
              <w:rPr>
                <w:rFonts w:hint="default" w:ascii="ＭＳ ゴシック" w:hAnsi="ＭＳ ゴシック" w:eastAsia="ＭＳ ゴシック"/>
              </w:rPr>
              <w:t>)</w:t>
            </w:r>
            <w:r>
              <w:rPr>
                <w:rFonts w:hint="eastAsia" w:ascii="ＭＳ ゴシック" w:hAnsi="ＭＳ ゴシック" w:eastAsia="ＭＳ ゴシック"/>
              </w:rPr>
              <w:t>を除く。</w:t>
            </w:r>
            <w:r>
              <w:rPr>
                <w:rFonts w:hint="default" w:ascii="ＭＳ ゴシック" w:hAnsi="ＭＳ ゴシック" w:eastAsia="ＭＳ ゴシック"/>
              </w:rPr>
              <w:t>)</w:t>
            </w:r>
            <w:r>
              <w:rPr>
                <w:rFonts w:hint="eastAsia" w:ascii="ＭＳ ゴシック" w:hAnsi="ＭＳ ゴシック" w:eastAsia="ＭＳ ゴシック"/>
              </w:rPr>
              <w:t>を算定した場合に、介護予防支援費重複減算として、１月につき</w:t>
            </w:r>
            <w:r>
              <w:rPr>
                <w:rFonts w:hint="eastAsia" w:ascii="ＭＳ ゴシック" w:hAnsi="ＭＳ ゴシック" w:eastAsia="ＭＳ ゴシック"/>
              </w:rPr>
              <w:t>20</w:t>
            </w:r>
            <w:r>
              <w:rPr>
                <w:rFonts w:hint="eastAsia" w:ascii="ＭＳ ゴシック" w:hAnsi="ＭＳ ゴシック" w:eastAsia="ＭＳ ゴシック"/>
              </w:rPr>
              <w:t>単位を所定単位数から減算しているか。</w:t>
            </w:r>
          </w:p>
          <w:p>
            <w:pPr>
              <w:pStyle w:val="0"/>
              <w:autoSpaceDE w:val="0"/>
              <w:autoSpaceDN w:val="0"/>
              <w:adjustRightInd w:val="0"/>
              <w:spacing w:line="240" w:lineRule="exact"/>
              <w:ind w:left="420" w:hanging="420" w:hangingChars="200"/>
              <w:rPr>
                <w:rFonts w:hint="default" w:ascii="ＭＳ ゴシック" w:hAnsi="ＭＳ ゴシック" w:eastAsia="ＭＳ ゴシック"/>
              </w:rPr>
            </w:pPr>
          </w:p>
        </w:tc>
        <w:tc>
          <w:tcPr>
            <w:tcW w:w="1620" w:type="dxa"/>
            <w:vAlign w:val="top"/>
          </w:tcPr>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いない・いる</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tc>
      </w:tr>
    </w:tbl>
    <w:p>
      <w:pPr>
        <w:pStyle w:val="0"/>
        <w:rPr>
          <w:rFonts w:hint="default" w:ascii="ＭＳ ゴシック" w:hAnsi="ＭＳ ゴシック" w:eastAsia="ＭＳ ゴシック"/>
          <w:sz w:val="20"/>
        </w:rPr>
      </w:pPr>
    </w:p>
    <w:p>
      <w:pPr>
        <w:pStyle w:val="0"/>
        <w:rPr>
          <w:rFonts w:hint="default"/>
        </w:rPr>
      </w:pP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73"/>
        <w:gridCol w:w="1748"/>
      </w:tblGrid>
      <w:tr>
        <w:trPr>
          <w:trHeight w:val="431" w:hRule="atLeast"/>
        </w:trPr>
        <w:tc>
          <w:tcPr>
            <w:tcW w:w="8273"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48"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4125" w:hRule="atLeast"/>
        </w:trPr>
        <w:tc>
          <w:tcPr>
            <w:tcW w:w="8273" w:type="dxa"/>
            <w:vAlign w:val="top"/>
          </w:tcPr>
          <w:p>
            <w:pPr>
              <w:pStyle w:val="0"/>
              <w:autoSpaceDE w:val="0"/>
              <w:autoSpaceDN w:val="0"/>
              <w:adjustRightInd w:val="0"/>
              <w:ind w:left="200" w:right="166" w:rightChars="79" w:hanging="200" w:hangingChars="100"/>
              <w:rPr>
                <w:rFonts w:hint="default" w:ascii="ＭＳ ゴシック" w:hAnsi="ＭＳ ゴシック" w:eastAsia="ＭＳ ゴシック"/>
                <w:sz w:val="20"/>
              </w:rPr>
            </w:pP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○障害児相談支援対象保護者に指定計画相談支援を行う場合の取扱いについて</w:t>
            </w:r>
          </w:p>
          <w:p>
            <w:pPr>
              <w:pStyle w:val="0"/>
              <w:autoSpaceDE w:val="0"/>
              <w:autoSpaceDN w:val="0"/>
              <w:adjustRightInd w:val="0"/>
              <w:ind w:left="210" w:leftChars="100"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指定特定相談支援事業者が、障害児相談支援対象保護者に対して指定計画相談支援を行う場合には、児童福祉法に基づく障害児相談支援給付費の報酬が算定されるため、所定単位数を算定しないものとする。</w:t>
            </w: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p>
          <w:p>
            <w:pPr>
              <w:pStyle w:val="0"/>
              <w:autoSpaceDE w:val="0"/>
              <w:autoSpaceDN w:val="0"/>
              <w:adjustRightInd w:val="0"/>
              <w:ind w:left="200" w:right="166" w:rightChars="7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○同一の月に指定継続サービス利用支援と指定サービス利用支援を行う場合について</w:t>
            </w:r>
          </w:p>
          <w:p>
            <w:pPr>
              <w:pStyle w:val="0"/>
              <w:autoSpaceDE w:val="0"/>
              <w:autoSpaceDN w:val="0"/>
              <w:adjustRightInd w:val="0"/>
              <w:ind w:left="210" w:leftChars="100" w:right="166" w:rightChars="79"/>
              <w:rPr>
                <w:rFonts w:hint="default" w:ascii="ＭＳ ゴシック" w:hAnsi="ＭＳ ゴシック" w:eastAsia="ＭＳ ゴシック"/>
                <w:sz w:val="20"/>
              </w:rPr>
            </w:pPr>
            <w:r>
              <w:rPr>
                <w:rFonts w:hint="eastAsia" w:ascii="ＭＳ ゴシック" w:hAnsi="ＭＳ ゴシック" w:eastAsia="ＭＳ ゴシック"/>
                <w:sz w:val="20"/>
              </w:rPr>
              <w:t>計画相談支援費については、障害福祉サービス又は地域相談支援の支給決定等の有効期間の終期月等において、指定継続サービス利用支援を行った結果、支給決定等の更新等の申請がなされ、同一の月に当該申請に係る指定サービス利用支援を行った場合には、サービス等利用計画作成の一連の支援であることから、継続サービス利用支援費は算定せず、サービス利用支援費のみ算定するものとする。</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障害福祉サービス又は地域相談支援の支給決定等に当たって指定サービス利用支援を行った後、同一の月に当該支給決定等に係るサービスの利用状況を検証するための指定継続サービス利用支援を行った場合には、サービス利用支援費及び継続サービス利用支援費の両方を算定できるものとする。</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sz w:val="20"/>
              </w:rPr>
            </w:pPr>
          </w:p>
          <w:p>
            <w:pPr>
              <w:pStyle w:val="0"/>
              <w:ind w:right="-47"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居宅介護支援費重複減算及び介護予防支援費重複減算の取扱いについて</w:t>
            </w:r>
          </w:p>
          <w:p>
            <w:pPr>
              <w:pStyle w:val="0"/>
              <w:ind w:left="420" w:leftChars="200" w:right="-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計画相談支援報酬告示１の注６から８までの居宅介護支援費重複減算及び介護予防支援費重複減算については、１人の相談支援専門員が、介護保険法の要介護又は要支援の者に対し、同法の指定居宅介護支援又は指定介護予防支援と一体的に指定計画相談支援を提供する場合に減算するものであること。</w:t>
            </w:r>
          </w:p>
          <w:p>
            <w:pPr>
              <w:pStyle w:val="0"/>
              <w:autoSpaceDE w:val="0"/>
              <w:autoSpaceDN w:val="0"/>
              <w:adjustRightInd w:val="0"/>
              <w:ind w:right="166" w:rightChars="79"/>
              <w:rPr>
                <w:rFonts w:hint="default" w:ascii="ＭＳ ゴシック" w:hAnsi="ＭＳ ゴシック" w:eastAsia="ＭＳ ゴシック"/>
                <w:sz w:val="20"/>
              </w:rPr>
            </w:pPr>
          </w:p>
        </w:tc>
        <w:tc>
          <w:tcPr>
            <w:tcW w:w="1748" w:type="dxa"/>
            <w:vAlign w:val="top"/>
          </w:tcPr>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4</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default" w:ascii="ＭＳ ゴシック" w:hAnsi="ＭＳ ゴシック" w:eastAsia="ＭＳ ゴシック"/>
                <w:spacing w:val="0"/>
              </w:rPr>
              <w:t>5</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6</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7</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8</w:t>
            </w:r>
          </w:p>
          <w:p>
            <w:pPr>
              <w:pStyle w:val="19"/>
              <w:wordWrap w:val="1"/>
              <w:spacing w:line="240" w:lineRule="exact"/>
              <w:rPr>
                <w:rFonts w:hint="default" w:ascii="ＭＳ ゴシック" w:hAnsi="ＭＳ ゴシック" w:eastAsia="ＭＳ ゴシック"/>
                <w:spacing w:val="0"/>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10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
        <w:gridCol w:w="253"/>
        <w:gridCol w:w="1784"/>
        <w:gridCol w:w="6423"/>
        <w:gridCol w:w="84"/>
        <w:gridCol w:w="42"/>
        <w:gridCol w:w="1392"/>
        <w:gridCol w:w="109"/>
      </w:tblGrid>
      <w:tr>
        <w:trPr>
          <w:gridBefore w:val="1"/>
          <w:gridAfter w:val="1"/>
          <w:wBefore w:w="315" w:type="dxa"/>
          <w:wAfter w:w="109" w:type="dxa"/>
          <w:trHeight w:val="398" w:hRule="atLeast"/>
        </w:trPr>
        <w:tc>
          <w:tcPr>
            <w:tcW w:w="2104"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630"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555" w:type="dxa"/>
            <w:gridSpan w:val="3"/>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gridBefore w:val="1"/>
          <w:gridAfter w:val="1"/>
          <w:wBefore w:w="315" w:type="dxa"/>
          <w:wAfter w:w="109" w:type="dxa"/>
          <w:trHeight w:val="13746" w:hRule="atLeast"/>
        </w:trPr>
        <w:tc>
          <w:tcPr>
            <w:tcW w:w="2104" w:type="dxa"/>
            <w:gridSpan w:val="2"/>
            <w:vAlign w:val="top"/>
          </w:tcPr>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情報公表未報告減算</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業務継続計画</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0"/>
              </w:rPr>
              <w:t>未策定減算</w:t>
            </w: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虐待防止措置</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未実施減算</w:t>
            </w: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r>
              <w:rPr>
                <w:rFonts w:hint="eastAsia" w:ascii="ＭＳ ゴシック" w:hAnsi="ＭＳ ゴシック" w:eastAsia="ＭＳ ゴシック"/>
                <w:kern w:val="0"/>
                <w:sz w:val="20"/>
              </w:rPr>
              <w:t>特別地域加算</w:t>
            </w: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bookmarkStart w:id="2" w:name="_Hlk166499185"/>
            <w:r>
              <w:rPr>
                <w:rFonts w:hint="eastAsia" w:ascii="ＭＳ ゴシック" w:hAnsi="ＭＳ ゴシック" w:eastAsia="ＭＳ ゴシック"/>
                <w:sz w:val="20"/>
              </w:rPr>
              <w:t>地域生活支援拠点等機能強化加算</w:t>
            </w:r>
            <w:bookmarkEnd w:id="2"/>
          </w:p>
        </w:tc>
        <w:tc>
          <w:tcPr>
            <w:tcW w:w="6630" w:type="dxa"/>
            <w:vAlign w:val="top"/>
          </w:tcPr>
          <w:p>
            <w:pPr>
              <w:pStyle w:val="19"/>
              <w:wordWrap w:val="1"/>
              <w:spacing w:line="240" w:lineRule="exact"/>
              <w:ind w:left="214" w:right="122" w:rightChars="58" w:hanging="214" w:hangingChars="100"/>
              <w:rPr>
                <w:rFonts w:hint="default" w:ascii="ＭＳ ゴシック" w:hAnsi="ＭＳ ゴシック" w:eastAsia="ＭＳ ゴシック"/>
              </w:rPr>
            </w:pPr>
            <w:r>
              <w:rPr>
                <w:rFonts w:hint="eastAsia" w:ascii="ＭＳ ゴシック" w:hAnsi="ＭＳ ゴシック" w:eastAsia="ＭＳ ゴシック"/>
              </w:rPr>
              <w:t>注９　法第</w:t>
            </w:r>
            <w:r>
              <w:rPr>
                <w:rFonts w:hint="eastAsia" w:ascii="ＭＳ ゴシック" w:hAnsi="ＭＳ ゴシック" w:eastAsia="ＭＳ ゴシック"/>
              </w:rPr>
              <w:t>76</w:t>
            </w:r>
            <w:r>
              <w:rPr>
                <w:rFonts w:hint="eastAsia" w:ascii="ＭＳ ゴシック" w:hAnsi="ＭＳ ゴシック" w:eastAsia="ＭＳ ゴシック"/>
              </w:rPr>
              <w:t>条の</w:t>
            </w:r>
            <w:r>
              <w:rPr>
                <w:rFonts w:hint="eastAsia" w:ascii="ＭＳ ゴシック" w:hAnsi="ＭＳ ゴシック" w:eastAsia="ＭＳ ゴシック"/>
              </w:rPr>
              <w:t>3</w:t>
            </w:r>
            <w:r>
              <w:rPr>
                <w:rFonts w:hint="eastAsia" w:ascii="ＭＳ ゴシック" w:hAnsi="ＭＳ ゴシック" w:eastAsia="ＭＳ ゴシック"/>
              </w:rPr>
              <w:t>第</w:t>
            </w:r>
            <w:r>
              <w:rPr>
                <w:rFonts w:hint="eastAsia" w:ascii="ＭＳ ゴシック" w:hAnsi="ＭＳ ゴシック" w:eastAsia="ＭＳ ゴシック"/>
              </w:rPr>
              <w:t>1</w:t>
            </w:r>
            <w:r>
              <w:rPr>
                <w:rFonts w:hint="eastAsia" w:ascii="ＭＳ ゴシック" w:hAnsi="ＭＳ ゴシック" w:eastAsia="ＭＳ ゴシック"/>
              </w:rPr>
              <w:t>項の規定に基づく情報公表対象サービス等情報に係る報告を行っていない場合は、所定単位数の</w:t>
            </w:r>
            <w:r>
              <w:rPr>
                <w:rFonts w:hint="eastAsia" w:ascii="ＭＳ ゴシック" w:hAnsi="ＭＳ ゴシック" w:eastAsia="ＭＳ ゴシック"/>
              </w:rPr>
              <w:t>100</w:t>
            </w:r>
            <w:r>
              <w:rPr>
                <w:rFonts w:hint="eastAsia" w:ascii="ＭＳ ゴシック" w:hAnsi="ＭＳ ゴシック" w:eastAsia="ＭＳ ゴシック"/>
              </w:rPr>
              <w:t>分の</w:t>
            </w:r>
            <w:r>
              <w:rPr>
                <w:rFonts w:hint="eastAsia" w:ascii="ＭＳ ゴシック" w:hAnsi="ＭＳ ゴシック" w:eastAsia="ＭＳ ゴシック"/>
              </w:rPr>
              <w:t>5</w:t>
            </w:r>
            <w:r>
              <w:rPr>
                <w:rFonts w:hint="eastAsia" w:ascii="ＭＳ ゴシック" w:hAnsi="ＭＳ ゴシック" w:eastAsia="ＭＳ ゴシック"/>
              </w:rPr>
              <w:t>に相当する単位数を所定単位数から減算しているか。</w:t>
            </w: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r>
              <w:rPr>
                <w:rFonts w:hint="eastAsia" w:ascii="ＭＳ ゴシック" w:hAnsi="ＭＳ ゴシック" w:eastAsia="ＭＳ ゴシック"/>
              </w:rPr>
              <w:t>注</w:t>
            </w:r>
            <w:r>
              <w:rPr>
                <w:rFonts w:hint="eastAsia" w:ascii="ＭＳ ゴシック" w:hAnsi="ＭＳ ゴシック" w:eastAsia="ＭＳ ゴシック"/>
              </w:rPr>
              <w:t>10</w:t>
            </w:r>
            <w:r>
              <w:rPr>
                <w:rFonts w:hint="eastAsia" w:ascii="ＭＳ ゴシック" w:hAnsi="ＭＳ ゴシック" w:eastAsia="ＭＳ ゴシック"/>
              </w:rPr>
              <w:t>　指定基準第</w:t>
            </w:r>
            <w:r>
              <w:rPr>
                <w:rFonts w:hint="eastAsia" w:ascii="ＭＳ ゴシック" w:hAnsi="ＭＳ ゴシック" w:eastAsia="ＭＳ ゴシック"/>
              </w:rPr>
              <w:t>20</w:t>
            </w:r>
            <w:r>
              <w:rPr>
                <w:rFonts w:hint="eastAsia" w:ascii="ＭＳ ゴシック" w:hAnsi="ＭＳ ゴシック" w:eastAsia="ＭＳ ゴシック"/>
              </w:rPr>
              <w:t>条の</w:t>
            </w:r>
            <w:r>
              <w:rPr>
                <w:rFonts w:hint="eastAsia" w:ascii="ＭＳ ゴシック" w:hAnsi="ＭＳ ゴシック" w:eastAsia="ＭＳ ゴシック"/>
              </w:rPr>
              <w:t>2</w:t>
            </w:r>
            <w:r>
              <w:rPr>
                <w:rFonts w:hint="eastAsia" w:ascii="ＭＳ ゴシック" w:hAnsi="ＭＳ ゴシック" w:eastAsia="ＭＳ ゴシック"/>
              </w:rPr>
              <w:t>に規定する基準を満たしていない場合は、所定単位数の</w:t>
            </w:r>
            <w:r>
              <w:rPr>
                <w:rFonts w:hint="eastAsia" w:ascii="ＭＳ ゴシック" w:hAnsi="ＭＳ ゴシック" w:eastAsia="ＭＳ ゴシック"/>
              </w:rPr>
              <w:t>100</w:t>
            </w:r>
            <w:r>
              <w:rPr>
                <w:rFonts w:hint="eastAsia" w:ascii="ＭＳ ゴシック" w:hAnsi="ＭＳ ゴシック" w:eastAsia="ＭＳ ゴシック"/>
              </w:rPr>
              <w:t>分の</w:t>
            </w:r>
            <w:r>
              <w:rPr>
                <w:rFonts w:hint="eastAsia" w:ascii="ＭＳ ゴシック" w:hAnsi="ＭＳ ゴシック" w:eastAsia="ＭＳ ゴシック"/>
              </w:rPr>
              <w:t>1</w:t>
            </w:r>
            <w:r>
              <w:rPr>
                <w:rFonts w:hint="eastAsia" w:ascii="ＭＳ ゴシック" w:hAnsi="ＭＳ ゴシック" w:eastAsia="ＭＳ ゴシック"/>
              </w:rPr>
              <w:t>に相当する単位数を所定単位数から減算しているか。</w:t>
            </w: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right="122" w:rightChars="58"/>
              <w:rPr>
                <w:rFonts w:hint="default" w:ascii="ＭＳ ゴシック" w:hAnsi="ＭＳ ゴシック" w:eastAsia="ＭＳ ゴシック"/>
              </w:rPr>
            </w:pPr>
            <w:r>
              <w:rPr>
                <w:rFonts w:hint="eastAsia" w:ascii="ＭＳ ゴシック" w:hAnsi="ＭＳ ゴシック" w:eastAsia="ＭＳ ゴシック"/>
              </w:rPr>
              <w:t>注</w:t>
            </w:r>
            <w:r>
              <w:rPr>
                <w:rFonts w:hint="eastAsia" w:ascii="ＭＳ ゴシック" w:hAnsi="ＭＳ ゴシック" w:eastAsia="ＭＳ ゴシック"/>
              </w:rPr>
              <w:t>11</w:t>
            </w:r>
            <w:r>
              <w:rPr>
                <w:rFonts w:hint="eastAsia" w:ascii="ＭＳ ゴシック" w:hAnsi="ＭＳ ゴシック" w:eastAsia="ＭＳ ゴシック"/>
              </w:rPr>
              <w:t>　指定基準第</w:t>
            </w:r>
            <w:r>
              <w:rPr>
                <w:rFonts w:hint="eastAsia" w:ascii="ＭＳ ゴシック" w:hAnsi="ＭＳ ゴシック" w:eastAsia="ＭＳ ゴシック"/>
              </w:rPr>
              <w:t>28</w:t>
            </w:r>
            <w:r>
              <w:rPr>
                <w:rFonts w:hint="eastAsia" w:ascii="ＭＳ ゴシック" w:hAnsi="ＭＳ ゴシック" w:eastAsia="ＭＳ ゴシック"/>
              </w:rPr>
              <w:t>条の</w:t>
            </w:r>
            <w:r>
              <w:rPr>
                <w:rFonts w:hint="eastAsia" w:ascii="ＭＳ ゴシック" w:hAnsi="ＭＳ ゴシック" w:eastAsia="ＭＳ ゴシック"/>
              </w:rPr>
              <w:t>2</w:t>
            </w:r>
            <w:r>
              <w:rPr>
                <w:rFonts w:hint="eastAsia" w:ascii="ＭＳ ゴシック" w:hAnsi="ＭＳ ゴシック" w:eastAsia="ＭＳ ゴシック"/>
              </w:rPr>
              <w:t>に規定する基準を満たしていない場合は、所定単位数の</w:t>
            </w:r>
            <w:r>
              <w:rPr>
                <w:rFonts w:hint="eastAsia" w:ascii="ＭＳ ゴシック" w:hAnsi="ＭＳ ゴシック" w:eastAsia="ＭＳ ゴシック"/>
              </w:rPr>
              <w:t>100</w:t>
            </w:r>
            <w:r>
              <w:rPr>
                <w:rFonts w:hint="eastAsia" w:ascii="ＭＳ ゴシック" w:hAnsi="ＭＳ ゴシック" w:eastAsia="ＭＳ ゴシック"/>
              </w:rPr>
              <w:t>分の</w:t>
            </w:r>
            <w:r>
              <w:rPr>
                <w:rFonts w:hint="eastAsia" w:ascii="ＭＳ ゴシック" w:hAnsi="ＭＳ ゴシック" w:eastAsia="ＭＳ ゴシック"/>
              </w:rPr>
              <w:t>1</w:t>
            </w:r>
            <w:r>
              <w:rPr>
                <w:rFonts w:hint="eastAsia" w:ascii="ＭＳ ゴシック" w:hAnsi="ＭＳ ゴシック" w:eastAsia="ＭＳ ゴシック"/>
              </w:rPr>
              <w:t>に相当する単位数を所定単位数から減算しているか。</w:t>
            </w: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r>
              <w:rPr>
                <w:rFonts w:hint="eastAsia" w:ascii="ＭＳ ゴシック" w:hAnsi="ＭＳ ゴシック" w:eastAsia="ＭＳ ゴシック"/>
              </w:rPr>
              <w:t>注</w:t>
            </w:r>
            <w:r>
              <w:rPr>
                <w:rFonts w:hint="eastAsia" w:ascii="ＭＳ ゴシック" w:hAnsi="ＭＳ ゴシック" w:eastAsia="ＭＳ ゴシック"/>
              </w:rPr>
              <w:t>12</w:t>
            </w:r>
            <w:r>
              <w:rPr>
                <w:rFonts w:hint="eastAsia" w:ascii="ＭＳ ゴシック" w:hAnsi="ＭＳ ゴシック" w:eastAsia="ＭＳ ゴシック"/>
              </w:rPr>
              <w:t>　別にこども家庭庁長官及び厚生労働大臣が定める地域に居住している利用者に対して、指定計画相談支援を行った場合（注３及び注４に定める場合を除く。）に、特別地域加算として、１回につき所定単位数の</w:t>
            </w:r>
            <w:r>
              <w:rPr>
                <w:rFonts w:hint="default" w:ascii="ＭＳ ゴシック" w:hAnsi="ＭＳ ゴシック" w:eastAsia="ＭＳ ゴシック"/>
              </w:rPr>
              <w:t>100</w:t>
            </w:r>
            <w:r>
              <w:rPr>
                <w:rFonts w:hint="eastAsia" w:ascii="ＭＳ ゴシック" w:hAnsi="ＭＳ ゴシック" w:eastAsia="ＭＳ ゴシック"/>
              </w:rPr>
              <w:t>分の</w:t>
            </w:r>
            <w:r>
              <w:rPr>
                <w:rFonts w:hint="default" w:ascii="ＭＳ ゴシック" w:hAnsi="ＭＳ ゴシック" w:eastAsia="ＭＳ ゴシック"/>
              </w:rPr>
              <w:t>15</w:t>
            </w:r>
            <w:r>
              <w:rPr>
                <w:rFonts w:hint="eastAsia" w:ascii="ＭＳ ゴシック" w:hAnsi="ＭＳ ゴシック" w:eastAsia="ＭＳ ゴシック"/>
              </w:rPr>
              <w:t>に相当する単位数を所定単位数に加算しているか。</w:t>
            </w: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0"/>
              <w:overflowPunct w:val="0"/>
              <w:ind w:left="200" w:hanging="200" w:hanging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注</w:t>
            </w:r>
            <w:r>
              <w:rPr>
                <w:rFonts w:hint="eastAsia" w:ascii="ＭＳ ゴシック" w:hAnsi="ＭＳ ゴシック" w:eastAsia="ＭＳ ゴシック"/>
                <w:sz w:val="20"/>
              </w:rPr>
              <w:t>13</w:t>
            </w:r>
            <w:r>
              <w:rPr>
                <w:rFonts w:hint="eastAsia" w:ascii="ＭＳ ゴシック" w:hAnsi="ＭＳ ゴシック" w:eastAsia="ＭＳ ゴシック"/>
                <w:sz w:val="20"/>
              </w:rPr>
              <w:t>　別にこども家庭庁長官及び厚生労働大臣が定める基準に適合しているものとして市長に届け出た指定特定相談支援事業所において、イの⑴の機能強化型サービス利用支援費（Ⅰ）若しくは⑵の機能強化型サービス利用支援費（Ⅱ）又はロの⑴機能強化型継続サービス利用支援費（Ⅰ）若しくは⑵の機能強化型継続サービス利用支援費（Ⅱ）を算定する場合に、地域生活支援拠点等機能強化加算として、所定単位数に</w:t>
            </w:r>
            <w:r>
              <w:rPr>
                <w:rFonts w:hint="eastAsia" w:ascii="ＭＳ ゴシック" w:hAnsi="ＭＳ ゴシック" w:eastAsia="ＭＳ ゴシック"/>
                <w:sz w:val="20"/>
              </w:rPr>
              <w:t>500</w:t>
            </w:r>
            <w:r>
              <w:rPr>
                <w:rFonts w:hint="eastAsia" w:ascii="ＭＳ ゴシック" w:hAnsi="ＭＳ ゴシック" w:eastAsia="ＭＳ ゴシック"/>
                <w:sz w:val="20"/>
              </w:rPr>
              <w:t>単位を加算しているか。</w:t>
            </w:r>
          </w:p>
          <w:p>
            <w:pPr>
              <w:pStyle w:val="0"/>
              <w:overflowPunct w:val="0"/>
              <w:ind w:left="200" w:hanging="200" w:hangingChars="100"/>
              <w:jc w:val="left"/>
              <w:textAlignment w:val="baseline"/>
              <w:rPr>
                <w:rFonts w:hint="default" w:ascii="ＭＳ ゴシック" w:hAnsi="ＭＳ ゴシック" w:eastAsia="ＭＳ ゴシック"/>
                <w:sz w:val="20"/>
                <w:highlight w:val="yellow"/>
              </w:rPr>
            </w:pPr>
          </w:p>
          <w:p>
            <w:pPr>
              <w:pStyle w:val="19"/>
              <w:wordWrap w:val="1"/>
              <w:spacing w:line="240" w:lineRule="exact"/>
              <w:ind w:left="210" w:leftChars="100" w:right="122" w:rightChars="58"/>
              <w:rPr>
                <w:rFonts w:hint="default" w:ascii="ＭＳ ゴシック" w:hAnsi="ＭＳ ゴシック" w:eastAsia="ＭＳ ゴシック"/>
              </w:rPr>
            </w:pPr>
            <w:r>
              <w:rPr>
                <w:rFonts w:hint="eastAsia" w:ascii="ＭＳ ゴシック" w:hAnsi="ＭＳ ゴシック" w:eastAsia="ＭＳ ゴシック"/>
              </w:rPr>
              <w:t>ただし、拠点コーディネーター（障害者の日常生活及び社会生活を総合的に支援するための法律に基づく指定計画相談支援に要する額の算定に関する基準に基づきこども家庭庁長官及び厚生労働大臣が定める基準（平成</w:t>
            </w:r>
            <w:r>
              <w:rPr>
                <w:rFonts w:hint="eastAsia" w:ascii="ＭＳ ゴシック" w:hAnsi="ＭＳ ゴシック" w:eastAsia="ＭＳ ゴシック"/>
              </w:rPr>
              <w:t>27</w:t>
            </w:r>
            <w:r>
              <w:rPr>
                <w:rFonts w:hint="eastAsia" w:ascii="ＭＳ ゴシック" w:hAnsi="ＭＳ ゴシック" w:eastAsia="ＭＳ ゴシック"/>
              </w:rPr>
              <w:t>年厚生労働省告示第</w:t>
            </w:r>
            <w:r>
              <w:rPr>
                <w:rFonts w:hint="eastAsia" w:ascii="ＭＳ ゴシック" w:hAnsi="ＭＳ ゴシック" w:eastAsia="ＭＳ ゴシック"/>
              </w:rPr>
              <w:t>180</w:t>
            </w:r>
            <w:r>
              <w:rPr>
                <w:rFonts w:hint="eastAsia" w:ascii="ＭＳ ゴシック" w:hAnsi="ＭＳ ゴシック" w:eastAsia="ＭＳ ゴシック"/>
              </w:rPr>
              <w:t>号）第</w:t>
            </w:r>
            <w:r>
              <w:rPr>
                <w:rFonts w:hint="eastAsia" w:ascii="ＭＳ ゴシック" w:hAnsi="ＭＳ ゴシック" w:eastAsia="ＭＳ ゴシック"/>
              </w:rPr>
              <w:t>2</w:t>
            </w:r>
            <w:r>
              <w:rPr>
                <w:rFonts w:hint="eastAsia" w:ascii="ＭＳ ゴシック" w:hAnsi="ＭＳ ゴシック" w:eastAsia="ＭＳ ゴシック"/>
              </w:rPr>
              <w:t>号のイの⑶に規定する拠点コーディネーターをいう。）</w:t>
            </w:r>
            <w:r>
              <w:rPr>
                <w:rFonts w:hint="eastAsia" w:ascii="ＭＳ ゴシック" w:hAnsi="ＭＳ ゴシック" w:eastAsia="ＭＳ ゴシック"/>
              </w:rPr>
              <w:t>1</w:t>
            </w:r>
            <w:r>
              <w:rPr>
                <w:rFonts w:hint="eastAsia" w:ascii="ＭＳ ゴシック" w:hAnsi="ＭＳ ゴシック" w:eastAsia="ＭＳ ゴシック"/>
              </w:rPr>
              <w:t>人につき、当該指定特定相談支援事業所並びに当該指定特定相談支援事業所と相互に連携して運営される指定自立生活援助事業者（障害者の日常生活及び社会生活を総合的に支援するための法律に基づく指定障害福祉サービスの事業等の人員、設備及び運営に関する基準（平成</w:t>
            </w:r>
            <w:r>
              <w:rPr>
                <w:rFonts w:hint="eastAsia" w:ascii="ＭＳ ゴシック" w:hAnsi="ＭＳ ゴシック" w:eastAsia="ＭＳ ゴシック"/>
              </w:rPr>
              <w:t>18</w:t>
            </w:r>
            <w:r>
              <w:rPr>
                <w:rFonts w:hint="eastAsia" w:ascii="ＭＳ ゴシック" w:hAnsi="ＭＳ ゴシック" w:eastAsia="ＭＳ ゴシック"/>
              </w:rPr>
              <w:t>年厚生労働省令第</w:t>
            </w:r>
            <w:r>
              <w:rPr>
                <w:rFonts w:hint="eastAsia" w:ascii="ＭＳ ゴシック" w:hAnsi="ＭＳ ゴシック" w:eastAsia="ＭＳ ゴシック"/>
              </w:rPr>
              <w:t>171</w:t>
            </w:r>
            <w:r>
              <w:rPr>
                <w:rFonts w:hint="eastAsia" w:ascii="ＭＳ ゴシック" w:hAnsi="ＭＳ ゴシック" w:eastAsia="ＭＳ ゴシック"/>
              </w:rPr>
              <w:t>号。以下「指定障害福祉サービス等基準」という。）第</w:t>
            </w:r>
            <w:r>
              <w:rPr>
                <w:rFonts w:hint="eastAsia" w:ascii="ＭＳ ゴシック" w:hAnsi="ＭＳ ゴシック" w:eastAsia="ＭＳ ゴシック"/>
              </w:rPr>
              <w:t>206</w:t>
            </w:r>
            <w:r>
              <w:rPr>
                <w:rFonts w:hint="eastAsia" w:ascii="ＭＳ ゴシック" w:hAnsi="ＭＳ ゴシック" w:eastAsia="ＭＳ ゴシック"/>
              </w:rPr>
              <w:t>条の</w:t>
            </w:r>
            <w:r>
              <w:rPr>
                <w:rFonts w:hint="eastAsia" w:ascii="ＭＳ ゴシック" w:hAnsi="ＭＳ ゴシック" w:eastAsia="ＭＳ ゴシック"/>
              </w:rPr>
              <w:t>14</w:t>
            </w:r>
            <w:r>
              <w:rPr>
                <w:rFonts w:hint="eastAsia" w:ascii="ＭＳ ゴシック" w:hAnsi="ＭＳ ゴシック" w:eastAsia="ＭＳ ゴシック"/>
              </w:rPr>
              <w:t>に規定する指定自立生活援助事業者をいう。以下同じ。）、指定地域移行支援事業者（障害者の日常生活及び社会生活を総合的に支援するための法律に基づく指定地域相談支援の事業の人員及び運営に関する基準（平成</w:t>
            </w:r>
            <w:r>
              <w:rPr>
                <w:rFonts w:hint="eastAsia" w:ascii="ＭＳ ゴシック" w:hAnsi="ＭＳ ゴシック" w:eastAsia="ＭＳ ゴシック"/>
              </w:rPr>
              <w:t>24</w:t>
            </w:r>
            <w:r>
              <w:rPr>
                <w:rFonts w:hint="eastAsia" w:ascii="ＭＳ ゴシック" w:hAnsi="ＭＳ ゴシック" w:eastAsia="ＭＳ ゴシック"/>
              </w:rPr>
              <w:t>年厚生労働省令第</w:t>
            </w:r>
            <w:r>
              <w:rPr>
                <w:rFonts w:hint="eastAsia" w:ascii="ＭＳ ゴシック" w:hAnsi="ＭＳ ゴシック" w:eastAsia="ＭＳ ゴシック"/>
              </w:rPr>
              <w:t>27</w:t>
            </w:r>
            <w:r>
              <w:rPr>
                <w:rFonts w:hint="eastAsia" w:ascii="ＭＳ ゴシック" w:hAnsi="ＭＳ ゴシック" w:eastAsia="ＭＳ ゴシック"/>
              </w:rPr>
              <w:t>号。以下「指定地域相談支援基準」という。）第</w:t>
            </w:r>
            <w:r>
              <w:rPr>
                <w:rFonts w:hint="eastAsia" w:ascii="ＭＳ ゴシック" w:hAnsi="ＭＳ ゴシック" w:eastAsia="ＭＳ ゴシック"/>
              </w:rPr>
              <w:t>2</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項に規定する指定地域移行支援事業者をいう。）及び指定地域定着支援事業者（指定地域相談支援基準第</w:t>
            </w:r>
            <w:r>
              <w:rPr>
                <w:rFonts w:hint="eastAsia" w:ascii="ＭＳ ゴシック" w:hAnsi="ＭＳ ゴシック" w:eastAsia="ＭＳ ゴシック"/>
              </w:rPr>
              <w:t>39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項に規定する指定地域定着支援事業者をいう。以下同じ。）の事業所の単位において、</w:t>
            </w:r>
            <w:r>
              <w:rPr>
                <w:rFonts w:hint="eastAsia" w:ascii="ＭＳ ゴシック" w:hAnsi="ＭＳ ゴシック" w:eastAsia="ＭＳ ゴシック"/>
              </w:rPr>
              <w:t>1</w:t>
            </w:r>
            <w:r>
              <w:rPr>
                <w:rFonts w:hint="eastAsia" w:ascii="ＭＳ ゴシック" w:hAnsi="ＭＳ ゴシック" w:eastAsia="ＭＳ ゴシック"/>
              </w:rPr>
              <w:t>月につき</w:t>
            </w:r>
            <w:r>
              <w:rPr>
                <w:rFonts w:hint="eastAsia" w:ascii="ＭＳ ゴシック" w:hAnsi="ＭＳ ゴシック" w:eastAsia="ＭＳ ゴシック"/>
              </w:rPr>
              <w:t>100</w:t>
            </w:r>
            <w:r>
              <w:rPr>
                <w:rFonts w:hint="eastAsia" w:ascii="ＭＳ ゴシック" w:hAnsi="ＭＳ ゴシック" w:eastAsia="ＭＳ ゴシック"/>
              </w:rPr>
              <w:t>回を限度とする</w:t>
            </w:r>
          </w:p>
          <w:p>
            <w:pPr>
              <w:pStyle w:val="19"/>
              <w:wordWrap w:val="1"/>
              <w:spacing w:line="240" w:lineRule="exact"/>
              <w:ind w:left="210" w:leftChars="100" w:right="122" w:rightChars="58"/>
              <w:rPr>
                <w:rFonts w:hint="default" w:ascii="ＭＳ ゴシック" w:hAnsi="ＭＳ ゴシック" w:eastAsia="ＭＳ ゴシック"/>
              </w:rPr>
            </w:pPr>
          </w:p>
          <w:p>
            <w:pPr>
              <w:pStyle w:val="19"/>
              <w:wordWrap w:val="1"/>
              <w:spacing w:line="240" w:lineRule="exact"/>
              <w:ind w:left="210" w:leftChars="100" w:right="122" w:rightChars="58"/>
              <w:rPr>
                <w:rFonts w:hint="default" w:ascii="ＭＳ ゴシック" w:hAnsi="ＭＳ ゴシック" w:eastAsia="ＭＳ ゴシック"/>
              </w:rPr>
            </w:pPr>
          </w:p>
          <w:p>
            <w:pPr>
              <w:pStyle w:val="19"/>
              <w:wordWrap w:val="1"/>
              <w:spacing w:line="240" w:lineRule="exact"/>
              <w:ind w:left="210" w:leftChars="100" w:right="122" w:rightChars="58"/>
              <w:rPr>
                <w:rFonts w:hint="default" w:ascii="ＭＳ ゴシック" w:hAnsi="ＭＳ ゴシック" w:eastAsia="ＭＳ ゴシック"/>
              </w:rPr>
            </w:pPr>
          </w:p>
          <w:p>
            <w:pPr>
              <w:pStyle w:val="19"/>
              <w:wordWrap w:val="1"/>
              <w:spacing w:line="240" w:lineRule="exact"/>
              <w:ind w:left="210" w:leftChars="100" w:right="122" w:rightChars="58"/>
              <w:rPr>
                <w:rFonts w:hint="default" w:ascii="ＭＳ ゴシック" w:hAnsi="ＭＳ ゴシック" w:eastAsia="ＭＳ ゴシック"/>
              </w:rPr>
            </w:pPr>
          </w:p>
          <w:p>
            <w:pPr>
              <w:pStyle w:val="19"/>
              <w:wordWrap w:val="1"/>
              <w:spacing w:line="240" w:lineRule="exact"/>
              <w:ind w:left="210" w:leftChars="100" w:right="122" w:rightChars="58"/>
              <w:rPr>
                <w:rFonts w:hint="default" w:ascii="ＭＳ ゴシック" w:hAnsi="ＭＳ ゴシック" w:eastAsia="ＭＳ ゴシック"/>
              </w:rPr>
            </w:pPr>
          </w:p>
          <w:p>
            <w:pPr>
              <w:pStyle w:val="19"/>
              <w:wordWrap w:val="1"/>
              <w:spacing w:line="240" w:lineRule="exact"/>
              <w:ind w:left="210" w:leftChars="100" w:right="122" w:rightChars="58"/>
              <w:rPr>
                <w:rFonts w:hint="default" w:ascii="ＭＳ ゴシック" w:hAnsi="ＭＳ ゴシック" w:eastAsia="ＭＳ ゴシック"/>
              </w:rPr>
            </w:pPr>
          </w:p>
          <w:p>
            <w:pPr>
              <w:pStyle w:val="19"/>
              <w:wordWrap w:val="1"/>
              <w:spacing w:line="240" w:lineRule="exact"/>
              <w:ind w:left="210" w:leftChars="100" w:right="122" w:rightChars="58"/>
              <w:rPr>
                <w:rFonts w:hint="default" w:ascii="ＭＳ ゴシック" w:hAnsi="ＭＳ ゴシック" w:eastAsia="ＭＳ ゴシック"/>
              </w:rPr>
            </w:pPr>
          </w:p>
          <w:p>
            <w:pPr>
              <w:pStyle w:val="19"/>
              <w:wordWrap w:val="1"/>
              <w:spacing w:line="240" w:lineRule="exact"/>
              <w:ind w:left="210" w:leftChars="100" w:right="122" w:rightChars="58"/>
              <w:rPr>
                <w:rFonts w:hint="default" w:ascii="ＭＳ ゴシック" w:hAnsi="ＭＳ ゴシック" w:eastAsia="ＭＳ ゴシック"/>
              </w:rPr>
            </w:pPr>
          </w:p>
          <w:p>
            <w:pPr>
              <w:pStyle w:val="19"/>
              <w:wordWrap w:val="1"/>
              <w:spacing w:line="240" w:lineRule="exact"/>
              <w:ind w:left="210" w:leftChars="100" w:right="122" w:rightChars="58"/>
              <w:rPr>
                <w:rFonts w:hint="default" w:ascii="ＭＳ ゴシック" w:hAnsi="ＭＳ ゴシック" w:eastAsia="ＭＳ ゴシック"/>
              </w:rPr>
            </w:pPr>
          </w:p>
        </w:tc>
        <w:tc>
          <w:tcPr>
            <w:tcW w:w="1555" w:type="dxa"/>
            <w:gridSpan w:val="3"/>
            <w:vAlign w:val="top"/>
          </w:tcPr>
          <w:p>
            <w:pPr>
              <w:pStyle w:val="19"/>
              <w:wordWrap w:val="1"/>
              <w:spacing w:line="240" w:lineRule="exact"/>
              <w:ind w:firstLine="107" w:firstLineChars="50"/>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非該当</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ind w:firstLine="107" w:firstLineChars="50"/>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非該当</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ind w:firstLine="107" w:firstLineChars="50"/>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非該当</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非該当</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tc>
      </w:tr>
      <w:tr>
        <w:trPr>
          <w:gridBefore w:val="1"/>
          <w:wBefore w:w="315" w:type="dxa"/>
          <w:trHeight w:val="431" w:hRule="atLeast"/>
        </w:trPr>
        <w:tc>
          <w:tcPr>
            <w:tcW w:w="8863" w:type="dxa"/>
            <w:gridSpan w:val="5"/>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539"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gridBefore w:val="1"/>
          <w:wBefore w:w="315" w:type="dxa"/>
          <w:trHeight w:val="13604" w:hRule="atLeast"/>
        </w:trPr>
        <w:tc>
          <w:tcPr>
            <w:tcW w:w="8863" w:type="dxa"/>
            <w:gridSpan w:val="5"/>
            <w:vAlign w:val="top"/>
          </w:tcPr>
          <w:p>
            <w:pPr>
              <w:pStyle w:val="19"/>
              <w:wordWrap w:val="1"/>
              <w:spacing w:line="240" w:lineRule="exact"/>
              <w:rPr>
                <w:rFonts w:hint="default" w:ascii="ＭＳ ゴシック" w:hAnsi="ＭＳ ゴシック" w:eastAsia="ＭＳ ゴシック"/>
                <w:spacing w:val="0"/>
              </w:rPr>
            </w:pPr>
          </w:p>
          <w:p>
            <w:pPr>
              <w:pStyle w:val="0"/>
              <w:ind w:right="-99"/>
              <w:rPr>
                <w:rFonts w:hint="default" w:ascii="ＭＳ ゴシック" w:hAnsi="ＭＳ ゴシック" w:eastAsia="ＭＳ ゴシック"/>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sz w:val="20"/>
              </w:rPr>
              <w:t>情報公表未報告の場合の所定単位数の減算について</w:t>
            </w:r>
          </w:p>
          <w:p>
            <w:pPr>
              <w:pStyle w:val="0"/>
              <w:autoSpaceDE w:val="0"/>
              <w:autoSpaceDN w:val="0"/>
              <w:adjustRightInd w:val="0"/>
              <w:ind w:left="200" w:hanging="20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利用者への情報公表</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災害発生時の迅速な情報共有</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財務状況の見える化の推進を図る観点から</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障害福祉サービス等情報公表システム上</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未報告となっている場合にあっては所定単位数を減算するものであること。また</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施行規則において</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市町村長は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指定障害福祉サービス事業所等の指定の更新に係る申請があった際に</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情報公表に係る報告がされていることを確認することとする。</w:t>
            </w:r>
          </w:p>
          <w:p>
            <w:pPr>
              <w:pStyle w:val="0"/>
              <w:ind w:right="-47"/>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○業務継続計画未作成の</w:t>
            </w:r>
            <w:r>
              <w:rPr>
                <w:rFonts w:hint="eastAsia" w:ascii="ＭＳ ゴシック" w:hAnsi="ＭＳ ゴシック" w:eastAsia="ＭＳ ゴシック"/>
                <w:sz w:val="20"/>
              </w:rPr>
              <w:t>場合の所定単位数の減算について</w:t>
            </w:r>
          </w:p>
          <w:p>
            <w:pPr>
              <w:pStyle w:val="0"/>
              <w:overflowPunct w:val="0"/>
              <w:ind w:left="210" w:leftChars="100" w:firstLine="200" w:firstLine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感染症や災害が発生した場合であっても</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必要な障害福祉サービス等を継続的に提供できる体制を構築するため</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業務継続に向けた計画の策定の徹底を求める観点から</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感染症又は非常災害のいずれか又は両方の業務継続計画が未策定等の場合にあっては</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所定単位数を減算する。</w:t>
            </w:r>
          </w:p>
          <w:p>
            <w:pPr>
              <w:pStyle w:val="0"/>
              <w:overflowPunct w:val="0"/>
              <w:ind w:left="210" w:leftChars="100" w:firstLine="200" w:firstLineChars="100"/>
              <w:jc w:val="left"/>
              <w:textAlignment w:val="baseline"/>
              <w:rPr>
                <w:rFonts w:hint="default" w:ascii="ＭＳ ゴシック" w:hAnsi="ＭＳ ゴシック" w:eastAsia="ＭＳ ゴシック"/>
                <w:kern w:val="0"/>
                <w:sz w:val="20"/>
              </w:rPr>
            </w:pP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・以下の基準に適用していない場合</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所定単位数を減算する。</w:t>
            </w:r>
          </w:p>
          <w:p>
            <w:pPr>
              <w:pStyle w:val="0"/>
              <w:overflowPunct w:val="0"/>
              <w:ind w:left="630" w:hanging="630" w:hangingChars="3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rPr>
              <w:t>　</w:t>
            </w:r>
            <w:r>
              <w:rPr>
                <w:rFonts w:hint="eastAsia" w:ascii="ＭＳ ゴシック" w:hAnsi="ＭＳ ゴシック" w:eastAsia="ＭＳ ゴシック"/>
                <w:kern w:val="0"/>
                <w:sz w:val="20"/>
              </w:rPr>
              <w:t>①　感染症及び非常災害の発生時において</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利用者に対するサービスの提供を継続的に実施するための</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及び非常時の体制で早期の業務再開を図るための計画（業務継続計画）を策定すること。</w:t>
            </w:r>
          </w:p>
          <w:p>
            <w:pPr>
              <w:pStyle w:val="0"/>
              <w:overflowPunct w:val="0"/>
              <w:ind w:left="400" w:hanging="400" w:hangingChars="200"/>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sz w:val="20"/>
              </w:rPr>
              <w:t>　②　当該業務継続計画に従い必要な措置（研修・訓練</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必要に応じた計画の変更）を講ずること。</w:t>
            </w:r>
          </w:p>
          <w:p>
            <w:pPr>
              <w:pStyle w:val="0"/>
              <w:ind w:right="-47"/>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○虐待防止措置を未実施の</w:t>
            </w:r>
            <w:r>
              <w:rPr>
                <w:rFonts w:hint="eastAsia" w:ascii="ＭＳ ゴシック" w:hAnsi="ＭＳ ゴシック" w:eastAsia="ＭＳ ゴシック"/>
                <w:sz w:val="20"/>
              </w:rPr>
              <w:t>場合の所定単位数の減算について</w:t>
            </w:r>
          </w:p>
          <w:p>
            <w:pPr>
              <w:pStyle w:val="0"/>
              <w:overflowPunct w:val="0"/>
              <w:ind w:left="210" w:leftChars="100" w:firstLine="200" w:firstLineChars="1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施設・事業所における障害者虐待防止の取組を徹底するため</w:t>
            </w:r>
            <w:r>
              <w:rPr>
                <w:rFonts w:hint="eastAsia" w:ascii="ＭＳ ゴシック" w:hAnsi="ＭＳ ゴシック" w:eastAsia="ＭＳ ゴシック"/>
                <w:sz w:val="20"/>
              </w:rPr>
              <w:t>,</w:t>
            </w:r>
            <w:r>
              <w:rPr>
                <w:rFonts w:hint="eastAsia" w:ascii="ＭＳ ゴシック" w:hAnsi="ＭＳ ゴシック" w:eastAsia="ＭＳ ゴシック"/>
                <w:sz w:val="20"/>
              </w:rPr>
              <w:t>以下の措置が未実施の障害福祉サービス事業所等について</w:t>
            </w:r>
            <w:r>
              <w:rPr>
                <w:rFonts w:hint="eastAsia" w:ascii="ＭＳ ゴシック" w:hAnsi="ＭＳ ゴシック" w:eastAsia="ＭＳ ゴシック"/>
                <w:sz w:val="20"/>
              </w:rPr>
              <w:t>,</w:t>
            </w:r>
            <w:r>
              <w:rPr>
                <w:rFonts w:hint="eastAsia" w:ascii="ＭＳ ゴシック" w:hAnsi="ＭＳ ゴシック" w:eastAsia="ＭＳ ゴシック"/>
                <w:sz w:val="20"/>
              </w:rPr>
              <w:t>減算する。</w:t>
            </w:r>
          </w:p>
          <w:p>
            <w:pPr>
              <w:pStyle w:val="0"/>
              <w:overflowPunct w:val="0"/>
              <w:ind w:left="400" w:hanging="400" w:hangingChars="20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①　虐待防止委員会を定期的に開催し</w:t>
            </w:r>
            <w:r>
              <w:rPr>
                <w:rFonts w:hint="eastAsia" w:ascii="ＭＳ ゴシック" w:hAnsi="ＭＳ ゴシック" w:eastAsia="ＭＳ ゴシック"/>
                <w:sz w:val="20"/>
              </w:rPr>
              <w:t>,</w:t>
            </w:r>
            <w:r>
              <w:rPr>
                <w:rFonts w:hint="eastAsia" w:ascii="ＭＳ ゴシック" w:hAnsi="ＭＳ ゴシック" w:eastAsia="ＭＳ ゴシック"/>
                <w:sz w:val="20"/>
              </w:rPr>
              <w:t>その結果について従業者に周知徹底を図ること。</w:t>
            </w:r>
          </w:p>
          <w:p>
            <w:pPr>
              <w:pStyle w:val="0"/>
              <w:overflowPunct w:val="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②　従業者に対し</w:t>
            </w:r>
            <w:r>
              <w:rPr>
                <w:rFonts w:hint="eastAsia" w:ascii="ＭＳ ゴシック" w:hAnsi="ＭＳ ゴシック" w:eastAsia="ＭＳ ゴシック"/>
                <w:sz w:val="20"/>
              </w:rPr>
              <w:t>,</w:t>
            </w:r>
            <w:r>
              <w:rPr>
                <w:rFonts w:hint="eastAsia" w:ascii="ＭＳ ゴシック" w:hAnsi="ＭＳ ゴシック" w:eastAsia="ＭＳ ゴシック"/>
                <w:sz w:val="20"/>
              </w:rPr>
              <w:t>虐待の防止のための研修を定期的に実施すること。</w:t>
            </w:r>
          </w:p>
          <w:p>
            <w:pPr>
              <w:pStyle w:val="0"/>
              <w:overflowPunct w:val="0"/>
              <w:jc w:val="lef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③　①②を適切に実施するための担当者を置くこと。</w:t>
            </w:r>
          </w:p>
          <w:p>
            <w:pPr>
              <w:pStyle w:val="0"/>
              <w:ind w:right="-47"/>
              <w:rPr>
                <w:rFonts w:hint="default" w:ascii="ＭＳ ゴシック" w:hAnsi="ＭＳ ゴシック" w:eastAsia="ＭＳ ゴシック"/>
                <w:sz w:val="20"/>
              </w:rPr>
            </w:pPr>
          </w:p>
          <w:p>
            <w:pPr>
              <w:pStyle w:val="0"/>
              <w:autoSpaceDE w:val="0"/>
              <w:autoSpaceDN w:val="0"/>
              <w:adjustRightInd w:val="0"/>
              <w:rPr>
                <w:rFonts w:hint="default" w:ascii="ＭＳ ゴシック" w:hAnsi="ＭＳ ゴシック" w:eastAsia="ＭＳ ゴシック"/>
                <w:sz w:val="20"/>
              </w:rPr>
            </w:pPr>
            <w:r>
              <w:rPr>
                <w:rFonts w:hint="eastAsia" w:ascii="ＭＳ ゴシック" w:hAnsi="ＭＳ ゴシック" w:eastAsia="ＭＳ ゴシック"/>
                <w:sz w:val="20"/>
              </w:rPr>
              <w:t>○地域生活支援拠点等機能強化加算</w:t>
            </w:r>
          </w:p>
          <w:p>
            <w:pPr>
              <w:pStyle w:val="0"/>
              <w:autoSpaceDE w:val="0"/>
              <w:autoSpaceDN w:val="0"/>
              <w:adjustRightInd w:val="0"/>
              <w:rPr>
                <w:rFonts w:hint="default" w:ascii="ＭＳ ゴシック" w:hAnsi="ＭＳ ゴシック" w:eastAsia="ＭＳ ゴシック"/>
                <w:sz w:val="20"/>
              </w:rPr>
            </w:pPr>
            <w:r>
              <w:rPr>
                <w:rFonts w:hint="eastAsia" w:ascii="ＭＳ ゴシック" w:hAnsi="ＭＳ ゴシック" w:eastAsia="ＭＳ ゴシック"/>
                <w:sz w:val="20"/>
              </w:rPr>
              <w:t>　事業所の基準は、次のいずれかに適合すること。</w:t>
            </w:r>
          </w:p>
          <w:p>
            <w:pPr>
              <w:pStyle w:val="0"/>
              <w:autoSpaceDE w:val="0"/>
              <w:autoSpaceDN w:val="0"/>
              <w:adjustRightInd w:val="0"/>
              <w:rPr>
                <w:rFonts w:hint="default" w:ascii="ＭＳ ゴシック" w:hAnsi="ＭＳ ゴシック" w:eastAsia="ＭＳ ゴシック"/>
                <w:sz w:val="20"/>
              </w:rPr>
            </w:pPr>
          </w:p>
          <w:p>
            <w:pPr>
              <w:pStyle w:val="0"/>
              <w:autoSpaceDE w:val="0"/>
              <w:autoSpaceDN w:val="0"/>
              <w:adjustRightInd w:val="0"/>
              <w:rPr>
                <w:rFonts w:hint="default" w:ascii="ＭＳ ゴシック" w:hAnsi="ＭＳ ゴシック" w:eastAsia="ＭＳ ゴシック"/>
                <w:sz w:val="20"/>
              </w:rPr>
            </w:pPr>
            <w:r>
              <w:rPr>
                <w:rFonts w:hint="eastAsia" w:ascii="ＭＳ ゴシック" w:hAnsi="ＭＳ ゴシック" w:eastAsia="ＭＳ ゴシック"/>
                <w:sz w:val="20"/>
              </w:rPr>
              <w:t>　イ　次の⑴から⑶のいずれにも該当するものであること。</w:t>
            </w:r>
          </w:p>
          <w:p>
            <w:pPr>
              <w:pStyle w:val="0"/>
              <w:autoSpaceDE w:val="0"/>
              <w:autoSpaceDN w:val="0"/>
              <w:adjustRightInd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⑴</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運営規程において、市町村により地域生活支援拠点等として位置付けられていることを定めていること。</w:t>
            </w:r>
          </w:p>
          <w:p>
            <w:pPr>
              <w:pStyle w:val="0"/>
              <w:autoSpaceDE w:val="0"/>
              <w:autoSpaceDN w:val="0"/>
              <w:adjustRightInd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⑵</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指定障害児相談支援事業者、指定自立生活援助事業者、指定地域移行支援事業者、指定地域定着支援事業者の指定を併せて受け、かつ、指定計画相談支援の事業と指定障害児相談支援、指定自立生活援助、指定地域移行支援及び指定地域定着支援の事業を同一の事業所において一体的に運営していること。</w:t>
            </w:r>
          </w:p>
          <w:p>
            <w:pPr>
              <w:pStyle w:val="0"/>
              <w:autoSpaceDE w:val="0"/>
              <w:autoSpaceDN w:val="0"/>
              <w:adjustRightInd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⑶</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市町村及び拠点関係機関の相互の有機的な連携及び調整等の業務に従事する者（以下「拠点コーディネーター」という。）が常勤で</w:t>
            </w:r>
            <w:r>
              <w:rPr>
                <w:rFonts w:hint="eastAsia" w:ascii="ＭＳ ゴシック" w:hAnsi="ＭＳ ゴシック" w:eastAsia="ＭＳ ゴシック"/>
                <w:sz w:val="20"/>
              </w:rPr>
              <w:t>1</w:t>
            </w:r>
            <w:r>
              <w:rPr>
                <w:rFonts w:hint="eastAsia" w:ascii="ＭＳ ゴシック" w:hAnsi="ＭＳ ゴシック" w:eastAsia="ＭＳ ゴシック"/>
                <w:sz w:val="20"/>
              </w:rPr>
              <w:t>人以上配置されている事業所として市長が認めるものであること。</w:t>
            </w:r>
          </w:p>
          <w:p>
            <w:pPr>
              <w:pStyle w:val="0"/>
              <w:autoSpaceDE w:val="0"/>
              <w:autoSpaceDN w:val="0"/>
              <w:adjustRightInd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autoSpaceDE w:val="0"/>
              <w:autoSpaceDN w:val="0"/>
              <w:adjustRightInd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ロ　次の⑴から⑶のいずれにも該当するものであること。</w:t>
            </w:r>
          </w:p>
          <w:p>
            <w:pPr>
              <w:pStyle w:val="0"/>
              <w:autoSpaceDE w:val="0"/>
              <w:autoSpaceDN w:val="0"/>
              <w:adjustRightInd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⑴</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運営規程において、市町村により地域生活支援拠点等として位置付けられていることを定めていること。</w:t>
            </w:r>
          </w:p>
          <w:p>
            <w:pPr>
              <w:pStyle w:val="0"/>
              <w:autoSpaceDE w:val="0"/>
              <w:autoSpaceDN w:val="0"/>
              <w:adjustRightInd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⑵</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指定計画相談支援の事業及び指定障害児相談支援の事業を同一の事業所において一体的に運営し、かつ、他の指定自立生活援助事業者、指定地域移行支援事業者及び指定地域定着支援事業者の事業所と相互に連携して運営していること。</w:t>
            </w:r>
          </w:p>
          <w:p>
            <w:pPr>
              <w:pStyle w:val="0"/>
              <w:autoSpaceDE w:val="0"/>
              <w:autoSpaceDN w:val="0"/>
              <w:adjustRightInd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⑶</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当該指定特定相談支援事業所が位置付けられている地域生活支援拠点等と連携する拠点関係機関において拠点コーディネーターが常勤で</w:t>
            </w:r>
            <w:r>
              <w:rPr>
                <w:rFonts w:hint="eastAsia" w:ascii="ＭＳ ゴシック" w:hAnsi="ＭＳ ゴシック" w:eastAsia="ＭＳ ゴシック"/>
                <w:sz w:val="20"/>
              </w:rPr>
              <w:t>1</w:t>
            </w:r>
            <w:r>
              <w:rPr>
                <w:rFonts w:hint="eastAsia" w:ascii="ＭＳ ゴシック" w:hAnsi="ＭＳ ゴシック" w:eastAsia="ＭＳ ゴシック"/>
                <w:sz w:val="20"/>
              </w:rPr>
              <w:t>人以上配置され、かつ、当該拠点コーディネーターと相互に連携している事業所として市長が認めるものであること。</w:t>
            </w:r>
          </w:p>
        </w:tc>
        <w:tc>
          <w:tcPr>
            <w:tcW w:w="1539" w:type="dxa"/>
            <w:gridSpan w:val="2"/>
            <w:vAlign w:val="top"/>
          </w:tcPr>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9</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10</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11</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12</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13</w:t>
            </w:r>
          </w:p>
        </w:tc>
      </w:tr>
      <w:tr>
        <w:trPr>
          <w:gridBefore w:val="2"/>
          <w:gridAfter w:val="1"/>
          <w:wBefore w:w="568" w:type="dxa"/>
          <w:wAfter w:w="109" w:type="dxa"/>
          <w:trHeight w:val="398" w:hRule="atLeast"/>
        </w:trPr>
        <w:tc>
          <w:tcPr>
            <w:tcW w:w="1841"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630"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555" w:type="dxa"/>
            <w:gridSpan w:val="3"/>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gridBefore w:val="2"/>
          <w:gridAfter w:val="1"/>
          <w:wBefore w:w="568" w:type="dxa"/>
          <w:wAfter w:w="109" w:type="dxa"/>
          <w:trHeight w:val="14167" w:hRule="atLeast"/>
        </w:trPr>
        <w:tc>
          <w:tcPr>
            <w:tcW w:w="1841" w:type="dxa"/>
            <w:vAlign w:val="top"/>
          </w:tcPr>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p>
          <w:p>
            <w:pPr>
              <w:pStyle w:val="0"/>
              <w:autoSpaceDE w:val="0"/>
              <w:autoSpaceDN w:val="0"/>
              <w:adjustRightInd w:val="0"/>
              <w:spacing w:line="240" w:lineRule="exact"/>
              <w:ind w:left="200" w:right="-55" w:rightChars="-26" w:hanging="200" w:hangingChars="100"/>
              <w:jc w:val="left"/>
              <w:rPr>
                <w:rFonts w:hint="default" w:ascii="ＭＳ ゴシック" w:hAnsi="ＭＳ ゴシック" w:eastAsia="ＭＳ ゴシック"/>
                <w:sz w:val="20"/>
              </w:rPr>
            </w:pPr>
            <w:r>
              <w:rPr>
                <w:rFonts w:hint="eastAsia" w:ascii="ＭＳ ゴシック" w:hAnsi="ＭＳ ゴシック" w:eastAsia="ＭＳ ゴシック"/>
                <w:sz w:val="20"/>
              </w:rPr>
              <w:t>２　利用者負担上限額管理加算</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ind w:right="-99"/>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　初回加算</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４　主任相談支援専門員配置加算</w:t>
            </w:r>
          </w:p>
        </w:tc>
        <w:tc>
          <w:tcPr>
            <w:tcW w:w="6630" w:type="dxa"/>
            <w:vAlign w:val="top"/>
          </w:tcPr>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0"/>
              <w:autoSpaceDE w:val="0"/>
              <w:autoSpaceDN w:val="0"/>
              <w:adjustRightInd w:val="0"/>
              <w:spacing w:line="240" w:lineRule="exact"/>
              <w:ind w:left="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注　指定基準第</w:t>
            </w:r>
            <w:r>
              <w:rPr>
                <w:rFonts w:hint="eastAsia" w:ascii="ＭＳ ゴシック" w:hAnsi="ＭＳ ゴシック" w:eastAsia="ＭＳ ゴシック"/>
                <w:kern w:val="0"/>
                <w:sz w:val="20"/>
              </w:rPr>
              <w:t>13</w:t>
            </w:r>
            <w:r>
              <w:rPr>
                <w:rFonts w:hint="eastAsia" w:ascii="ＭＳ ゴシック" w:hAnsi="ＭＳ ゴシック" w:eastAsia="ＭＳ ゴシック"/>
                <w:kern w:val="0"/>
                <w:sz w:val="20"/>
              </w:rPr>
              <w:t>条に規定する利用者負担額合計額の管理を行った場合に、</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月につき所定単位数を加算しているか。</w:t>
            </w: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0"/>
              <w:autoSpaceDE w:val="0"/>
              <w:autoSpaceDN w:val="0"/>
              <w:adjustRightInd w:val="0"/>
              <w:ind w:left="400" w:hanging="400" w:hanging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注１　指定特定相談支援事業者において、新規にサービス等利用計画を作成する計画相談支援対象障害者等に対して、指定サービス利用支援を行った場合その他の別にこども家庭庁長官及び厚生労働大臣が定める基準に適合する場合は、１月につき所定単位数を加算しているか。</w:t>
            </w:r>
          </w:p>
          <w:p>
            <w:pPr>
              <w:pStyle w:val="0"/>
              <w:autoSpaceDE w:val="0"/>
              <w:autoSpaceDN w:val="0"/>
              <w:adjustRightInd w:val="0"/>
              <w:ind w:left="400" w:hanging="400" w:hangingChars="200"/>
              <w:jc w:val="left"/>
              <w:rPr>
                <w:rFonts w:hint="default" w:ascii="ＭＳ ゴシック" w:hAnsi="ＭＳ ゴシック" w:eastAsia="ＭＳ ゴシック"/>
                <w:kern w:val="0"/>
                <w:sz w:val="20"/>
              </w:rPr>
            </w:pPr>
          </w:p>
          <w:p>
            <w:pPr>
              <w:pStyle w:val="0"/>
              <w:autoSpaceDE w:val="0"/>
              <w:autoSpaceDN w:val="0"/>
              <w:adjustRightInd w:val="0"/>
              <w:ind w:left="400" w:hanging="400" w:hanging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２　初回加算を算定する指定特定相談支援事業者において、指定計画相談支援の利用に係る契約をした日からサービス等利用計画案を計画相談支援対象障害者等に交付した日までの期間が３月を超える場合であって、当該指定計画相談支援の利用に係る契約をした日から３月を経過する日以後に、月に２回以上、当該計画相談支援対象障害者等の居宅等を訪問し、又はテレビ電話装置等その他の情報通信機器（以下「テレビ電話装置等」という。）を活用して、当該計画相談支援対象障害者等及びその家族に面接した場合（月１回以上居宅等の訪問により面接を行う場合に限る。）は、所定単位数に、</w:t>
            </w:r>
            <w:r>
              <w:rPr>
                <w:rFonts w:hint="eastAsia" w:ascii="ＭＳ ゴシック" w:hAnsi="ＭＳ ゴシック" w:eastAsia="ＭＳ ゴシック"/>
                <w:kern w:val="0"/>
                <w:sz w:val="20"/>
              </w:rPr>
              <w:t>300</w:t>
            </w:r>
            <w:r>
              <w:rPr>
                <w:rFonts w:hint="eastAsia" w:ascii="ＭＳ ゴシック" w:hAnsi="ＭＳ ゴシック" w:eastAsia="ＭＳ ゴシック"/>
                <w:kern w:val="0"/>
                <w:sz w:val="20"/>
              </w:rPr>
              <w:t>単位に当該面接をした月の数（３を限度とする。）を乗じて得た単位数を加算しているか。</w:t>
            </w: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wordWrap w:val="1"/>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r>
              <w:rPr>
                <w:rFonts w:hint="eastAsia" w:ascii="ＭＳ ゴシック" w:hAnsi="ＭＳ ゴシック" w:eastAsia="ＭＳ ゴシック"/>
              </w:rPr>
              <w:t>注１　専ら指定計画相談支援の提供に当たる常勤の相談支援専門員を１名以上配置し、かつ、そのうち１名以上が別にこども家庭庁長官及び厚生労働大臣が定める者（以下「主任相談支援専門員」という。）であるものとして市長に届け出た指定特定相談支援事業所において、当該主任相談支援専門員が、当該指定特定相談支援事業所等の従業者に対し、別にこども家庭庁長官及び厚生労働大臣が定める基準に従い、その資質の向上のための研修を実施した場合に、チェックポイントに掲げる区分に応じ、１月につき所定単位数を加算しているか。</w:t>
            </w:r>
          </w:p>
          <w:p>
            <w:pPr>
              <w:pStyle w:val="19"/>
              <w:spacing w:line="240" w:lineRule="exact"/>
              <w:ind w:left="214" w:right="122" w:rightChars="58" w:hanging="214" w:hangingChars="100"/>
              <w:rPr>
                <w:rFonts w:hint="default" w:ascii="ＭＳ ゴシック" w:hAnsi="ＭＳ ゴシック" w:eastAsia="ＭＳ ゴシック"/>
              </w:rPr>
            </w:pPr>
            <w:r>
              <w:rPr>
                <w:rFonts w:hint="eastAsia" w:ascii="ＭＳ ゴシック" w:hAnsi="ＭＳ ゴシック" w:eastAsia="ＭＳ ゴシック"/>
              </w:rPr>
              <w:t>　ただし、チェックポイントに掲げるいずれかの加算を算定している場合にあっては、その他の加算は算定しない。</w:t>
            </w: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r>
              <w:rPr>
                <w:rFonts w:hint="eastAsia" w:ascii="ＭＳ ゴシック" w:hAnsi="ＭＳ ゴシック" w:eastAsia="ＭＳ ゴシック"/>
              </w:rPr>
              <w:t>注２　主任相談支援専門員は、指定自立生活援助、指定地域移行支援、指定地域定着支援及び指定障害児相談支援その他のこれに類する職務に従事しているか。</w:t>
            </w: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p>
            <w:pPr>
              <w:pStyle w:val="19"/>
              <w:spacing w:line="240" w:lineRule="exact"/>
              <w:ind w:left="214" w:right="122" w:rightChars="58" w:hanging="214" w:hangingChars="100"/>
              <w:rPr>
                <w:rFonts w:hint="default" w:ascii="ＭＳ ゴシック" w:hAnsi="ＭＳ ゴシック" w:eastAsia="ＭＳ ゴシック"/>
              </w:rPr>
            </w:pPr>
          </w:p>
        </w:tc>
        <w:tc>
          <w:tcPr>
            <w:tcW w:w="1555" w:type="dxa"/>
            <w:gridSpan w:val="3"/>
            <w:vAlign w:val="top"/>
          </w:tcPr>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p>
          <w:p>
            <w:pPr>
              <w:pStyle w:val="19"/>
              <w:wordWrap w:val="1"/>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いる・いない</w:t>
            </w:r>
          </w:p>
        </w:tc>
      </w:tr>
      <w:tr>
        <w:trPr>
          <w:trHeight w:val="431" w:hRule="atLeast"/>
        </w:trPr>
        <w:tc>
          <w:tcPr>
            <w:tcW w:w="9147" w:type="dxa"/>
            <w:gridSpan w:val="5"/>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582" w:type="dxa"/>
            <w:gridSpan w:val="3"/>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4125" w:hRule="atLeast"/>
        </w:trPr>
        <w:tc>
          <w:tcPr>
            <w:tcW w:w="9147" w:type="dxa"/>
            <w:gridSpan w:val="5"/>
            <w:vAlign w:val="top"/>
          </w:tcPr>
          <w:p>
            <w:pPr>
              <w:pStyle w:val="0"/>
              <w:ind w:right="-47"/>
              <w:rPr>
                <w:rFonts w:hint="default" w:ascii="ＭＳ ゴシック" w:hAnsi="ＭＳ ゴシック" w:eastAsia="ＭＳ ゴシック"/>
                <w:sz w:val="20"/>
              </w:rPr>
            </w:pPr>
            <w:r>
              <w:rPr>
                <w:rFonts w:hint="eastAsia" w:ascii="ＭＳ ゴシック" w:hAnsi="ＭＳ ゴシック" w:eastAsia="ＭＳ ゴシック"/>
                <w:sz w:val="20"/>
              </w:rPr>
              <w:t>○　利用者負担上限額管理加算　１５０単位</w:t>
            </w: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なお、負担額が負担上限額を実際に超えているか否かは算定の条件としない。</w:t>
            </w:r>
          </w:p>
          <w:p>
            <w:pPr>
              <w:pStyle w:val="0"/>
              <w:ind w:right="-47"/>
              <w:rPr>
                <w:rFonts w:hint="default" w:ascii="ＭＳ ゴシック" w:hAnsi="ＭＳ ゴシック" w:eastAsia="ＭＳ ゴシック"/>
                <w:sz w:val="20"/>
              </w:rPr>
            </w:pPr>
          </w:p>
          <w:p>
            <w:pPr>
              <w:pStyle w:val="0"/>
              <w:ind w:right="-47"/>
              <w:rPr>
                <w:rFonts w:hint="default" w:ascii="ＭＳ ゴシック" w:hAnsi="ＭＳ ゴシック" w:eastAsia="ＭＳ ゴシック"/>
                <w:sz w:val="20"/>
              </w:rPr>
            </w:pPr>
            <w:r>
              <w:rPr>
                <w:rFonts w:hint="eastAsia" w:ascii="ＭＳ ゴシック" w:hAnsi="ＭＳ ゴシック" w:eastAsia="ＭＳ ゴシック"/>
                <w:sz w:val="20"/>
              </w:rPr>
              <w:t>○　初回加算　３００単位</w:t>
            </w:r>
          </w:p>
          <w:p>
            <w:pPr>
              <w:pStyle w:val="0"/>
              <w:ind w:right="-47"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初回加算について、具体的には次のような場合に算定される。</w:t>
            </w:r>
          </w:p>
          <w:p>
            <w:pPr>
              <w:pStyle w:val="0"/>
              <w:ind w:right="-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１</w:t>
            </w:r>
            <w:r>
              <w:rPr>
                <w:rFonts w:hint="eastAsia" w:ascii="ＭＳ ゴシック" w:hAnsi="ＭＳ ゴシック" w:eastAsia="ＭＳ ゴシック"/>
                <w:sz w:val="20"/>
              </w:rPr>
              <w:t>)</w:t>
            </w:r>
            <w:r>
              <w:rPr>
                <w:rFonts w:hint="eastAsia" w:ascii="ＭＳ ゴシック" w:hAnsi="ＭＳ ゴシック" w:eastAsia="ＭＳ ゴシック"/>
                <w:sz w:val="20"/>
              </w:rPr>
              <w:t>新規にサービス等利用計画を作成する場合</w:t>
            </w:r>
          </w:p>
          <w:p>
            <w:pPr>
              <w:pStyle w:val="0"/>
              <w:ind w:left="610" w:leftChars="100" w:right="-47"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２</w:t>
            </w:r>
            <w:r>
              <w:rPr>
                <w:rFonts w:hint="eastAsia" w:ascii="ＭＳ ゴシック" w:hAnsi="ＭＳ ゴシック" w:eastAsia="ＭＳ ゴシック"/>
                <w:sz w:val="20"/>
              </w:rPr>
              <w:t>)</w:t>
            </w:r>
            <w:r>
              <w:rPr>
                <w:rFonts w:hint="eastAsia" w:ascii="ＭＳ ゴシック" w:hAnsi="ＭＳ ゴシック" w:eastAsia="ＭＳ ゴシック"/>
                <w:sz w:val="20"/>
              </w:rPr>
              <w:t>計画相談支援対象障害者等が障害福祉サービス等を利用する月の前６月間において障害福祉サービス及び地域相談支援を利用していない場合</w:t>
            </w:r>
          </w:p>
          <w:p>
            <w:pPr>
              <w:pStyle w:val="0"/>
              <w:ind w:left="610" w:leftChars="100" w:right="-47"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３</w:t>
            </w:r>
            <w:r>
              <w:rPr>
                <w:rFonts w:hint="eastAsia" w:ascii="ＭＳ ゴシック" w:hAnsi="ＭＳ ゴシック" w:eastAsia="ＭＳ ゴシック"/>
                <w:sz w:val="20"/>
              </w:rPr>
              <w:t>)</w:t>
            </w:r>
            <w:r>
              <w:rPr>
                <w:rFonts w:hint="eastAsia" w:ascii="ＭＳ ゴシック" w:hAnsi="ＭＳ ゴシック" w:eastAsia="ＭＳ ゴシック"/>
                <w:sz w:val="20"/>
              </w:rPr>
              <w:t>指定計画相談支援に係る契約をした日からサービス等利用計画案を交付した日までの期間が３ヶ月を超える場合であって、３ヶ月が経過する日以後に月２回以上、利用者の居宅等（テレビ電話装置等の活用可。ただし、月</w:t>
            </w:r>
            <w:r>
              <w:rPr>
                <w:rFonts w:hint="eastAsia" w:ascii="ＭＳ ゴシック" w:hAnsi="ＭＳ ゴシック" w:eastAsia="ＭＳ ゴシック"/>
                <w:sz w:val="20"/>
              </w:rPr>
              <w:t>1</w:t>
            </w:r>
            <w:r>
              <w:rPr>
                <w:rFonts w:hint="eastAsia" w:ascii="ＭＳ ゴシック" w:hAnsi="ＭＳ ゴシック" w:eastAsia="ＭＳ ゴシック"/>
                <w:sz w:val="20"/>
              </w:rPr>
              <w:t>回以上居宅等の訪問により面接を行う場合に限る。）を訪問し面接を行った場合</w:t>
            </w:r>
          </w:p>
          <w:p>
            <w:pPr>
              <w:pStyle w:val="0"/>
              <w:ind w:left="630" w:leftChars="300" w:right="-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上記（３）の要件を満たす場合については、その月分の初回加算に相当する額を加えた単位（所定単位数に当該面接を行った月の数（３を限度とする。）を乗じて得た単位数）を加算するものである。ただし、初回加算の算定月から、前６月間において居宅介護支援事業所等連携加算を算定している場合は、初回加算を算定できない。</w:t>
            </w:r>
          </w:p>
          <w:p>
            <w:pPr>
              <w:pStyle w:val="0"/>
              <w:ind w:right="-47"/>
              <w:rPr>
                <w:rFonts w:hint="default" w:ascii="ＭＳ ゴシック" w:hAnsi="ＭＳ ゴシック" w:eastAsia="ＭＳ ゴシック"/>
                <w:sz w:val="20"/>
              </w:rPr>
            </w:pPr>
          </w:p>
          <w:p>
            <w:pPr>
              <w:pStyle w:val="0"/>
              <w:ind w:right="-47"/>
              <w:rPr>
                <w:rFonts w:hint="default" w:ascii="ＭＳ ゴシック" w:hAnsi="ＭＳ ゴシック" w:eastAsia="ＭＳ ゴシック"/>
                <w:sz w:val="20"/>
              </w:rPr>
            </w:pPr>
            <w:r>
              <w:rPr>
                <w:rFonts w:hint="eastAsia" w:ascii="ＭＳ ゴシック" w:hAnsi="ＭＳ ゴシック" w:eastAsia="ＭＳ ゴシック"/>
                <w:sz w:val="20"/>
              </w:rPr>
              <w:t>○　イ　主任相談支援専門員配置加算（Ⅰ）　　３００単位</w:t>
            </w:r>
          </w:p>
          <w:p>
            <w:pPr>
              <w:pStyle w:val="0"/>
              <w:ind w:right="-47"/>
              <w:rPr>
                <w:rFonts w:hint="default" w:ascii="ＭＳ ゴシック" w:hAnsi="ＭＳ ゴシック" w:eastAsia="ＭＳ ゴシック"/>
                <w:sz w:val="20"/>
              </w:rPr>
            </w:pPr>
            <w:r>
              <w:rPr>
                <w:rFonts w:hint="eastAsia" w:ascii="ＭＳ ゴシック" w:hAnsi="ＭＳ ゴシック" w:eastAsia="ＭＳ ゴシック"/>
                <w:sz w:val="20"/>
              </w:rPr>
              <w:t>　　ロ　主任相談支援専門員配置加算（Ⅱ）　　１００単位</w:t>
            </w:r>
          </w:p>
          <w:p>
            <w:pPr>
              <w:pStyle w:val="0"/>
              <w:ind w:right="-47"/>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（１）基準</w:t>
            </w:r>
          </w:p>
          <w:p>
            <w:pPr>
              <w:pStyle w:val="0"/>
              <w:ind w:left="600" w:right="-47"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イの主任相談支援専門員配置加算（Ⅰ）については、基幹相談支援センターの運営の委託を受けている指定特定相談支援事業所、児童発達支援センターと一体的に運営される指定特定相談支援事業所又は地域の相談支援の中核を担う機関として市長が認める指定特定相談支援事業所であって、主任相談支援専門員を配置し、当該主任相談支援専門員が当該指定特定相談支援事業所の従業者及び当該事業所以外の指定特定相談支援事業所又は指定障害児相談支援事業所の従業者に対し、その資質の向上のための指導及び助言を実施していること。</w:t>
            </w:r>
          </w:p>
          <w:p>
            <w:pPr>
              <w:pStyle w:val="0"/>
              <w:ind w:left="600" w:right="-47"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ロの主任相談支援専門員配置加算（Ⅰ）については、主任相談支援専門員を配置し、当該主任相談支援専門員が、当該指定特定相談支援事業所等の従業者に対し、その資質の向上のための研修を実施していること。</w:t>
            </w:r>
          </w:p>
          <w:p>
            <w:pPr>
              <w:pStyle w:val="0"/>
              <w:ind w:left="630" w:leftChars="300" w:right="-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なお、ここでいう「研修を実施」とは次に掲げるいずれの要件も満たす体制が整備されていなければならない。</w:t>
            </w:r>
          </w:p>
          <w:p>
            <w:pPr>
              <w:pStyle w:val="0"/>
              <w:ind w:left="777" w:leftChars="227" w:right="-47"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利用者に関する情報又はサービス提供に当たっての留意事項に係る伝達等を目的とした会議の開催</w:t>
            </w:r>
          </w:p>
          <w:p>
            <w:pPr>
              <w:pStyle w:val="0"/>
              <w:ind w:left="477" w:leftChars="227" w:right="-47"/>
              <w:rPr>
                <w:rFonts w:hint="default" w:ascii="ＭＳ ゴシック" w:hAnsi="ＭＳ ゴシック" w:eastAsia="ＭＳ ゴシック"/>
                <w:sz w:val="20"/>
              </w:rPr>
            </w:pP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新規に採用した全ての相談支援専門員に対する主任相談支援専門員の同行による研修の実施</w:t>
            </w:r>
          </w:p>
          <w:p>
            <w:pPr>
              <w:pStyle w:val="0"/>
              <w:ind w:left="777" w:leftChars="227" w:right="-47"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ウ</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当該相談支援事業所の全ての相談支援専門員に対して、地域づくり、人材育成、困難事例への対応などサービスの総合的かつ適切な利用支援等の援助技術の向上等を目的として主任相談支援専門員が行う指導、助言</w:t>
            </w:r>
          </w:p>
          <w:p>
            <w:pPr>
              <w:pStyle w:val="0"/>
              <w:ind w:left="620" w:leftChars="200" w:right="-47" w:hanging="200" w:hangingChars="100"/>
              <w:rPr>
                <w:rFonts w:hint="default" w:ascii="ＭＳ ゴシック" w:hAnsi="ＭＳ ゴシック" w:eastAsia="ＭＳ ゴシック"/>
                <w:color w:val="FF0000"/>
                <w:sz w:val="20"/>
              </w:rPr>
            </w:pPr>
            <w:r>
              <w:rPr>
                <w:rFonts w:hint="eastAsia" w:ascii="ＭＳ ゴシック" w:hAnsi="ＭＳ ゴシック" w:eastAsia="ＭＳ ゴシック"/>
                <w:sz w:val="20"/>
              </w:rPr>
              <w:t>エ</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基幹相談支援センター等が実施する事例検討会等への主任相談支援専門員の参加</w:t>
            </w:r>
          </w:p>
          <w:p>
            <w:pPr>
              <w:pStyle w:val="0"/>
              <w:ind w:right="-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（２）趣旨</w:t>
            </w:r>
          </w:p>
          <w:p>
            <w:pPr>
              <w:pStyle w:val="0"/>
              <w:ind w:left="630" w:leftChars="300" w:right="-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当該加算の対象となる事業所は、</w:t>
            </w:r>
            <w:r>
              <w:rPr>
                <w:rFonts w:hint="eastAsia" w:ascii="ＭＳ ゴシック" w:hAnsi="ＭＳ ゴシック" w:eastAsia="ＭＳ ゴシック"/>
                <w:sz w:val="20"/>
                <w:u w:val="single" w:color="auto"/>
              </w:rPr>
              <w:t>相談支援従事者主任研修を修了した常勤かつ専従の主任相談支援専門員</w:t>
            </w:r>
            <w:r>
              <w:rPr>
                <w:rFonts w:hint="eastAsia" w:ascii="ＭＳ ゴシック" w:hAnsi="ＭＳ ゴシック" w:eastAsia="ＭＳ ゴシック"/>
                <w:sz w:val="20"/>
              </w:rPr>
              <w:t>を１名以上配置し、当該主任相談支援専門員が適切な指導を行うことができる体制が整備されていることが必要となる。</w:t>
            </w:r>
          </w:p>
          <w:p>
            <w:pPr>
              <w:pStyle w:val="0"/>
              <w:ind w:right="-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（３）手続</w:t>
            </w:r>
          </w:p>
          <w:p>
            <w:pPr>
              <w:pStyle w:val="0"/>
              <w:ind w:left="630" w:leftChars="300" w:right="-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この加算を算定する場合は、研修を修了した主任相談支援専門員を配置している旨を市町村へ届け出るとともに、体制が整備されている旨を事業所に掲示するとともに公表する必要があること。</w:t>
            </w:r>
          </w:p>
        </w:tc>
        <w:tc>
          <w:tcPr>
            <w:tcW w:w="1582" w:type="dxa"/>
            <w:gridSpan w:val="3"/>
            <w:vAlign w:val="top"/>
          </w:tcPr>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2</w:t>
            </w:r>
            <w:r>
              <w:rPr>
                <w:rFonts w:hint="eastAsia" w:ascii="ＭＳ ゴシック" w:hAnsi="ＭＳ ゴシック" w:eastAsia="ＭＳ ゴシック"/>
                <w:spacing w:val="0"/>
              </w:rPr>
              <w:t>の注</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3</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1</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の二</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3</w:t>
            </w:r>
            <w:r>
              <w:rPr>
                <w:rFonts w:hint="eastAsia" w:ascii="ＭＳ ゴシック" w:hAnsi="ＭＳ ゴシック" w:eastAsia="ＭＳ ゴシック"/>
                <w:spacing w:val="0"/>
              </w:rPr>
              <w:t>の注</w:t>
            </w:r>
            <w:r>
              <w:rPr>
                <w:rFonts w:hint="eastAsia" w:ascii="ＭＳ ゴシック" w:hAnsi="ＭＳ ゴシック" w:eastAsia="ＭＳ ゴシック"/>
                <w:spacing w:val="0"/>
              </w:rPr>
              <w:t>2</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25</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4</w:t>
            </w:r>
            <w:r>
              <w:rPr>
                <w:rFonts w:hint="eastAsia" w:ascii="ＭＳ ゴシック" w:hAnsi="ＭＳ ゴシック" w:eastAsia="ＭＳ ゴシック"/>
                <w:spacing w:val="0"/>
              </w:rPr>
              <w:t>の注</w:t>
            </w:r>
          </w:p>
          <w:p>
            <w:pPr>
              <w:pStyle w:val="19"/>
              <w:wordWrap w:val="1"/>
              <w:spacing w:line="240" w:lineRule="exact"/>
              <w:rPr>
                <w:rFonts w:hint="default" w:ascii="ＭＳ ゴシック" w:hAnsi="ＭＳ ゴシック" w:eastAsia="ＭＳ ゴシック"/>
                <w:spacing w:val="0"/>
                <w:shd w:val="pct15" w:color="auto" w:fill="FFFFFF"/>
              </w:rPr>
            </w:pPr>
            <w:r>
              <w:rPr>
                <w:rFonts w:hint="eastAsia" w:ascii="ＭＳ ゴシック" w:hAnsi="ＭＳ ゴシック" w:eastAsia="ＭＳ ゴシック"/>
                <w:spacing w:val="0"/>
                <w:shd w:val="pct15" w:color="auto" w:fill="FFFFFF"/>
              </w:rPr>
              <w:t>平</w:t>
            </w:r>
            <w:r>
              <w:rPr>
                <w:rFonts w:hint="eastAsia" w:ascii="ＭＳ ゴシック" w:hAnsi="ＭＳ ゴシック" w:eastAsia="ＭＳ ゴシック"/>
                <w:spacing w:val="0"/>
                <w:shd w:val="pct15" w:color="auto" w:fill="FFFFFF"/>
              </w:rPr>
              <w:t>3</w:t>
            </w:r>
            <w:r>
              <w:rPr>
                <w:rFonts w:hint="default" w:ascii="ＭＳ ゴシック" w:hAnsi="ＭＳ ゴシック" w:eastAsia="ＭＳ ゴシック"/>
                <w:spacing w:val="0"/>
                <w:shd w:val="pct15" w:color="auto" w:fill="FFFFFF"/>
              </w:rPr>
              <w:t>0</w:t>
            </w:r>
            <w:r>
              <w:rPr>
                <w:rFonts w:hint="eastAsia" w:ascii="ＭＳ ゴシック" w:hAnsi="ＭＳ ゴシック" w:eastAsia="ＭＳ ゴシック"/>
                <w:spacing w:val="0"/>
                <w:shd w:val="pct15" w:color="auto" w:fill="FFFFFF"/>
              </w:rPr>
              <w:t>厚告</w:t>
            </w:r>
            <w:r>
              <w:rPr>
                <w:rFonts w:hint="eastAsia" w:ascii="ＭＳ ゴシック" w:hAnsi="ＭＳ ゴシック" w:eastAsia="ＭＳ ゴシック"/>
                <w:spacing w:val="0"/>
                <w:shd w:val="pct15" w:color="auto" w:fill="FFFFFF"/>
              </w:rPr>
              <w:t>1</w:t>
            </w:r>
            <w:r>
              <w:rPr>
                <w:rFonts w:hint="default" w:ascii="ＭＳ ゴシック" w:hAnsi="ＭＳ ゴシック" w:eastAsia="ＭＳ ゴシック"/>
                <w:spacing w:val="0"/>
                <w:shd w:val="pct15" w:color="auto" w:fill="FFFFFF"/>
              </w:rPr>
              <w:t>15</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tc>
      </w:tr>
    </w:tbl>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9"/>
        <w:gridCol w:w="6731"/>
        <w:gridCol w:w="1620"/>
      </w:tblGrid>
      <w:tr>
        <w:trPr>
          <w:trHeight w:val="398" w:hRule="atLeast"/>
        </w:trPr>
        <w:tc>
          <w:tcPr>
            <w:tcW w:w="1549"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731"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3746" w:hRule="atLeast"/>
        </w:trPr>
        <w:tc>
          <w:tcPr>
            <w:tcW w:w="1549" w:type="dxa"/>
            <w:vAlign w:val="top"/>
          </w:tcPr>
          <w:p>
            <w:pPr>
              <w:pStyle w:val="0"/>
              <w:ind w:right="-99"/>
              <w:rPr>
                <w:rFonts w:hint="default" w:ascii="ＭＳ ゴシック" w:hAnsi="ＭＳ ゴシック" w:eastAsia="ＭＳ ゴシック"/>
              </w:rPr>
            </w:pPr>
          </w:p>
          <w:p>
            <w:pPr>
              <w:pStyle w:val="0"/>
              <w:ind w:left="328" w:leftChars="61" w:right="174"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５　入院時情報連携加算</w:t>
            </w: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kern w:val="0"/>
                <w:sz w:val="20"/>
              </w:rPr>
            </w:pPr>
          </w:p>
          <w:p>
            <w:pPr>
              <w:pStyle w:val="0"/>
              <w:ind w:left="328" w:leftChars="61" w:right="174" w:hanging="200" w:hangingChars="100"/>
              <w:rPr>
                <w:rFonts w:hint="default" w:ascii="ＭＳ ゴシック" w:hAnsi="ＭＳ ゴシック" w:eastAsia="ＭＳ ゴシック"/>
                <w:sz w:val="20"/>
              </w:rPr>
            </w:pPr>
            <w:r>
              <w:rPr>
                <w:rFonts w:hint="eastAsia" w:ascii="ＭＳ ゴシック" w:hAnsi="ＭＳ ゴシック" w:eastAsia="ＭＳ ゴシック"/>
                <w:kern w:val="0"/>
                <w:sz w:val="20"/>
              </w:rPr>
              <w:t>６　退院・退所加算</w:t>
            </w:r>
          </w:p>
        </w:tc>
        <w:tc>
          <w:tcPr>
            <w:tcW w:w="6731" w:type="dxa"/>
            <w:vAlign w:val="top"/>
          </w:tcPr>
          <w:p>
            <w:pPr>
              <w:pStyle w:val="0"/>
              <w:ind w:right="-47"/>
              <w:rPr>
                <w:rFonts w:hint="default" w:ascii="ＭＳ ゴシック" w:hAnsi="ＭＳ ゴシック" w:eastAsia="ＭＳ ゴシック"/>
              </w:rPr>
            </w:pPr>
          </w:p>
          <w:p>
            <w:pPr>
              <w:pStyle w:val="0"/>
              <w:tabs>
                <w:tab w:val="left" w:leader="none" w:pos="5611"/>
              </w:tabs>
              <w:autoSpaceDE w:val="0"/>
              <w:autoSpaceDN w:val="0"/>
              <w:adjustRightInd w:val="0"/>
              <w:ind w:left="200" w:right="166" w:rightChars="79"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注　計画相談支援対象障害者等が医療法（昭和</w:t>
            </w:r>
            <w:r>
              <w:rPr>
                <w:rFonts w:hint="default" w:ascii="ＭＳ ゴシック" w:hAnsi="ＭＳ ゴシック" w:eastAsia="ＭＳ ゴシック"/>
                <w:kern w:val="0"/>
                <w:sz w:val="20"/>
              </w:rPr>
              <w:t>23</w:t>
            </w:r>
            <w:r>
              <w:rPr>
                <w:rFonts w:hint="eastAsia" w:ascii="ＭＳ ゴシック" w:hAnsi="ＭＳ ゴシック" w:eastAsia="ＭＳ ゴシック"/>
                <w:kern w:val="0"/>
                <w:sz w:val="20"/>
              </w:rPr>
              <w:t>年法律第</w:t>
            </w:r>
            <w:r>
              <w:rPr>
                <w:rFonts w:hint="default" w:ascii="ＭＳ ゴシック" w:hAnsi="ＭＳ ゴシック" w:eastAsia="ＭＳ ゴシック"/>
                <w:kern w:val="0"/>
                <w:sz w:val="20"/>
              </w:rPr>
              <w:t>205</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条の</w:t>
            </w:r>
            <w:r>
              <w:rPr>
                <w:rFonts w:hint="eastAsia" w:ascii="ＭＳ ゴシック" w:hAnsi="ＭＳ ゴシック" w:eastAsia="ＭＳ ゴシック"/>
                <w:kern w:val="0"/>
                <w:sz w:val="20"/>
              </w:rPr>
              <w:t>5</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項に規定する病院又は同条第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に規定する診療所（以下「病院等」という。）に入院するに当たり、別にこども家庭庁長官及び厚生労働大臣が定める基準に従い、当該病院等の職員に対して、当該計画相談支援対象障害者等の心身の状況、生活環境等の当該計画相談支援対象障害者等に係る必要な情報を提供した場合は、次に掲げる区分に応じ、計画相談支援対象障害者等１人につき１月に１回を限度としてそれぞれ次に掲げる単位数を所定単位数に加算しているか。</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ただし、チェックポイントに掲げる加算のいずれかの加算を算定している場合にあっては、チェックポイントに掲げるその他の加算は算定しない。</w:t>
            </w:r>
          </w:p>
          <w:p>
            <w:pPr>
              <w:pStyle w:val="0"/>
              <w:autoSpaceDE w:val="0"/>
              <w:autoSpaceDN w:val="0"/>
              <w:adjustRightInd w:val="0"/>
              <w:ind w:left="210" w:leftChars="100" w:right="166" w:rightChars="79"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right="-47" w:firstLine="200" w:firstLineChars="100"/>
              <w:rPr>
                <w:rFonts w:hint="default" w:ascii="ＭＳ ゴシック" w:hAnsi="ＭＳ ゴシック" w:eastAsia="ＭＳ ゴシック"/>
                <w:kern w:val="0"/>
                <w:sz w:val="20"/>
              </w:rPr>
            </w:pPr>
          </w:p>
          <w:p>
            <w:pPr>
              <w:pStyle w:val="0"/>
              <w:ind w:left="200" w:right="129" w:hanging="200" w:hangingChars="100"/>
              <w:rPr>
                <w:rFonts w:hint="default" w:ascii="ＭＳ ゴシック" w:hAnsi="ＭＳ ゴシック" w:eastAsia="ＭＳ ゴシック"/>
              </w:rPr>
            </w:pPr>
            <w:r>
              <w:rPr>
                <w:rFonts w:hint="eastAsia" w:ascii="ＭＳ ゴシック" w:hAnsi="ＭＳ ゴシック" w:eastAsia="ＭＳ ゴシック"/>
                <w:kern w:val="0"/>
                <w:sz w:val="20"/>
              </w:rPr>
              <w:t>注　障害者支援施設、のぞみの園（法第</w:t>
            </w:r>
            <w:r>
              <w:rPr>
                <w:rFonts w:hint="eastAsia" w:ascii="ＭＳ ゴシック" w:hAnsi="ＭＳ ゴシック" w:eastAsia="ＭＳ ゴシック"/>
                <w:kern w:val="0"/>
                <w:sz w:val="20"/>
              </w:rPr>
              <w:t>5</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項に規定するのぞみの園をいう。）、児童福祉法第</w:t>
            </w:r>
            <w:r>
              <w:rPr>
                <w:rFonts w:hint="eastAsia" w:ascii="ＭＳ ゴシック" w:hAnsi="ＭＳ ゴシック" w:eastAsia="ＭＳ ゴシック"/>
                <w:kern w:val="0"/>
                <w:sz w:val="20"/>
              </w:rPr>
              <w:t>7</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項に規定する児童福祉施設（乳児院、母子生活支援施設、児童養護施設、障害児入所施設、児童心理治療施設及び児童自立支援施設に限る。）、生活保護法（昭和</w:t>
            </w:r>
            <w:r>
              <w:rPr>
                <w:rFonts w:hint="default" w:ascii="ＭＳ ゴシック" w:hAnsi="ＭＳ ゴシック" w:eastAsia="ＭＳ ゴシック"/>
                <w:kern w:val="0"/>
                <w:sz w:val="20"/>
              </w:rPr>
              <w:t>25</w:t>
            </w:r>
            <w:r>
              <w:rPr>
                <w:rFonts w:hint="eastAsia" w:ascii="ＭＳ ゴシック" w:hAnsi="ＭＳ ゴシック" w:eastAsia="ＭＳ ゴシック"/>
                <w:kern w:val="0"/>
                <w:sz w:val="20"/>
              </w:rPr>
              <w:t>年法律第</w:t>
            </w:r>
            <w:r>
              <w:rPr>
                <w:rFonts w:hint="default" w:ascii="ＭＳ ゴシック" w:hAnsi="ＭＳ ゴシック" w:eastAsia="ＭＳ ゴシック"/>
                <w:kern w:val="0"/>
                <w:sz w:val="20"/>
              </w:rPr>
              <w:t>144</w:t>
            </w:r>
            <w:r>
              <w:rPr>
                <w:rFonts w:hint="eastAsia" w:ascii="ＭＳ ゴシック" w:hAnsi="ＭＳ ゴシック" w:eastAsia="ＭＳ ゴシック"/>
                <w:kern w:val="0"/>
                <w:sz w:val="20"/>
              </w:rPr>
              <w:t>号）第</w:t>
            </w:r>
            <w:r>
              <w:rPr>
                <w:rFonts w:hint="default" w:ascii="ＭＳ ゴシック" w:hAnsi="ＭＳ ゴシック" w:eastAsia="ＭＳ ゴシック"/>
                <w:kern w:val="0"/>
                <w:sz w:val="20"/>
              </w:rPr>
              <w:t>38</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項に規定する救護施設若しくは同条第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項に規定する更生施設（以下「障害者支援施設等」という。）に入所していた計画相談支援対象障害者等、病院等に入院していた計画相談支援対象障害者等、刑事収容施設及び被収容者等の処遇に関する法律（平成</w:t>
            </w:r>
            <w:r>
              <w:rPr>
                <w:rFonts w:hint="default" w:ascii="ＭＳ ゴシック" w:hAnsi="ＭＳ ゴシック" w:eastAsia="ＭＳ ゴシック"/>
                <w:kern w:val="0"/>
                <w:sz w:val="20"/>
              </w:rPr>
              <w:t>17</w:t>
            </w:r>
            <w:r>
              <w:rPr>
                <w:rFonts w:hint="eastAsia" w:ascii="ＭＳ ゴシック" w:hAnsi="ＭＳ ゴシック" w:eastAsia="ＭＳ ゴシック"/>
                <w:kern w:val="0"/>
                <w:sz w:val="20"/>
              </w:rPr>
              <w:t>年法律第</w:t>
            </w:r>
            <w:r>
              <w:rPr>
                <w:rFonts w:hint="default" w:ascii="ＭＳ ゴシック" w:hAnsi="ＭＳ ゴシック" w:eastAsia="ＭＳ ゴシック"/>
                <w:kern w:val="0"/>
                <w:sz w:val="20"/>
              </w:rPr>
              <w:t>50</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条に規定する刑事施設、少年院法（平成</w:t>
            </w:r>
            <w:r>
              <w:rPr>
                <w:rFonts w:hint="default" w:ascii="ＭＳ ゴシック" w:hAnsi="ＭＳ ゴシック" w:eastAsia="ＭＳ ゴシック"/>
                <w:kern w:val="0"/>
                <w:sz w:val="20"/>
              </w:rPr>
              <w:t>26</w:t>
            </w:r>
            <w:r>
              <w:rPr>
                <w:rFonts w:hint="eastAsia" w:ascii="ＭＳ ゴシック" w:hAnsi="ＭＳ ゴシック" w:eastAsia="ＭＳ ゴシック"/>
                <w:kern w:val="0"/>
                <w:sz w:val="20"/>
              </w:rPr>
              <w:t>年法律第</w:t>
            </w:r>
            <w:r>
              <w:rPr>
                <w:rFonts w:hint="default" w:ascii="ＭＳ ゴシック" w:hAnsi="ＭＳ ゴシック" w:eastAsia="ＭＳ ゴシック"/>
                <w:kern w:val="0"/>
                <w:sz w:val="20"/>
              </w:rPr>
              <w:t>58</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条に規定する少年院若しくは更生保護事業法（平成７年法律第</w:t>
            </w:r>
            <w:r>
              <w:rPr>
                <w:rFonts w:hint="default" w:ascii="ＭＳ ゴシック" w:hAnsi="ＭＳ ゴシック" w:eastAsia="ＭＳ ゴシック"/>
                <w:kern w:val="0"/>
                <w:sz w:val="20"/>
              </w:rPr>
              <w:t>86</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7</w:t>
            </w:r>
            <w:r>
              <w:rPr>
                <w:rFonts w:hint="eastAsia" w:ascii="ＭＳ ゴシック" w:hAnsi="ＭＳ ゴシック" w:eastAsia="ＭＳ ゴシック"/>
                <w:kern w:val="0"/>
                <w:sz w:val="20"/>
              </w:rPr>
              <w:t>項に規定する更生保護施設（以下「刑事施設等」という。）に収容されていた計画相談支援対象障害者等又は法務省設置法（平成</w:t>
            </w:r>
            <w:r>
              <w:rPr>
                <w:rFonts w:hint="default" w:ascii="ＭＳ ゴシック" w:hAnsi="ＭＳ ゴシック" w:eastAsia="ＭＳ ゴシック"/>
                <w:kern w:val="0"/>
                <w:sz w:val="20"/>
              </w:rPr>
              <w:t>11</w:t>
            </w:r>
            <w:r>
              <w:rPr>
                <w:rFonts w:hint="eastAsia" w:ascii="ＭＳ ゴシック" w:hAnsi="ＭＳ ゴシック" w:eastAsia="ＭＳ ゴシック"/>
                <w:kern w:val="0"/>
                <w:sz w:val="20"/>
              </w:rPr>
              <w:t>年法律第</w:t>
            </w:r>
            <w:r>
              <w:rPr>
                <w:rFonts w:hint="default" w:ascii="ＭＳ ゴシック" w:hAnsi="ＭＳ ゴシック" w:eastAsia="ＭＳ ゴシック"/>
                <w:kern w:val="0"/>
                <w:sz w:val="20"/>
              </w:rPr>
              <w:t>93</w:t>
            </w:r>
            <w:r>
              <w:rPr>
                <w:rFonts w:hint="eastAsia" w:ascii="ＭＳ ゴシック" w:hAnsi="ＭＳ ゴシック" w:eastAsia="ＭＳ ゴシック"/>
                <w:kern w:val="0"/>
                <w:sz w:val="20"/>
              </w:rPr>
              <w:t>号）第</w:t>
            </w:r>
            <w:r>
              <w:rPr>
                <w:rFonts w:hint="default" w:ascii="ＭＳ ゴシック" w:hAnsi="ＭＳ ゴシック" w:eastAsia="ＭＳ ゴシック"/>
                <w:kern w:val="0"/>
                <w:sz w:val="20"/>
              </w:rPr>
              <w:t>15</w:t>
            </w:r>
            <w:r>
              <w:rPr>
                <w:rFonts w:hint="eastAsia" w:ascii="ＭＳ ゴシック" w:hAnsi="ＭＳ ゴシック" w:eastAsia="ＭＳ ゴシック"/>
                <w:kern w:val="0"/>
                <w:sz w:val="20"/>
              </w:rPr>
              <w:t>条に規定する保護観察所に設置若しくは併設された宿泊施設若しくは更生保護法（平成</w:t>
            </w:r>
            <w:r>
              <w:rPr>
                <w:rFonts w:hint="default" w:ascii="ＭＳ ゴシック" w:hAnsi="ＭＳ ゴシック" w:eastAsia="ＭＳ ゴシック"/>
                <w:kern w:val="0"/>
                <w:sz w:val="20"/>
              </w:rPr>
              <w:t>19</w:t>
            </w:r>
            <w:r>
              <w:rPr>
                <w:rFonts w:hint="eastAsia" w:ascii="ＭＳ ゴシック" w:hAnsi="ＭＳ ゴシック" w:eastAsia="ＭＳ ゴシック"/>
                <w:kern w:val="0"/>
                <w:sz w:val="20"/>
              </w:rPr>
              <w:t>年法律第</w:t>
            </w:r>
            <w:r>
              <w:rPr>
                <w:rFonts w:hint="default" w:ascii="ＭＳ ゴシック" w:hAnsi="ＭＳ ゴシック" w:eastAsia="ＭＳ ゴシック"/>
                <w:kern w:val="0"/>
                <w:sz w:val="20"/>
              </w:rPr>
              <w:t>88</w:t>
            </w:r>
            <w:r>
              <w:rPr>
                <w:rFonts w:hint="eastAsia" w:ascii="ＭＳ ゴシック" w:hAnsi="ＭＳ ゴシック" w:eastAsia="ＭＳ ゴシック"/>
                <w:kern w:val="0"/>
                <w:sz w:val="20"/>
              </w:rPr>
              <w:t>号）第</w:t>
            </w:r>
            <w:r>
              <w:rPr>
                <w:rFonts w:hint="default" w:ascii="ＭＳ ゴシック" w:hAnsi="ＭＳ ゴシック" w:eastAsia="ＭＳ ゴシック"/>
                <w:kern w:val="0"/>
                <w:sz w:val="20"/>
              </w:rPr>
              <w:t>62</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項若しくは第</w:t>
            </w:r>
            <w:r>
              <w:rPr>
                <w:rFonts w:hint="default" w:ascii="ＭＳ ゴシック" w:hAnsi="ＭＳ ゴシック" w:eastAsia="ＭＳ ゴシック"/>
                <w:kern w:val="0"/>
                <w:sz w:val="20"/>
              </w:rPr>
              <w:t>85</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項の規定による委託を受けた者が当該委託に係る同法第</w:t>
            </w:r>
            <w:r>
              <w:rPr>
                <w:rFonts w:hint="default" w:ascii="ＭＳ ゴシック" w:hAnsi="ＭＳ ゴシック" w:eastAsia="ＭＳ ゴシック"/>
                <w:kern w:val="0"/>
                <w:sz w:val="20"/>
              </w:rPr>
              <w:t>62</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項の救護若しくは同法第</w:t>
            </w:r>
            <w:r>
              <w:rPr>
                <w:rFonts w:hint="default" w:ascii="ＭＳ ゴシック" w:hAnsi="ＭＳ ゴシック" w:eastAsia="ＭＳ ゴシック"/>
                <w:kern w:val="0"/>
                <w:sz w:val="20"/>
              </w:rPr>
              <w:t>85</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の更生緊急保護として利用させる宿泊施設（更生保護施設を除く。以下「宿泊施設等」という。）に宿泊していた計画相談支援対象障害者等が退院、退所等をし、障害福祉サービス又は地域相談支援（以下「障害福祉サービス等」という。）を利用する場合において、当該計画相談支援対象障害者等の退院、退所等に当たって、当該施設の職員と面談を行い、当該計画相談支援対象障害者等に関する必要な情報の提供を受けた上で、サービス等利用計画を作成し、障害福祉サービス等の利用に関する調整を行った場合（同一の計画相談支援対象障害者等について、当該障害福祉サービス等の利用開始月に調整を行う場合に限る。）には、入所、入院、収容又は宿泊の期間中につき３回を限度として所定単位数を加算しているか。（３の初回加算を算定する場合を除く。）</w:t>
            </w:r>
          </w:p>
        </w:tc>
        <w:tc>
          <w:tcPr>
            <w:tcW w:w="1620"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right="-13"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right="-99"/>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73"/>
        <w:gridCol w:w="1748"/>
      </w:tblGrid>
      <w:tr>
        <w:trPr>
          <w:trHeight w:val="431" w:hRule="atLeast"/>
        </w:trPr>
        <w:tc>
          <w:tcPr>
            <w:tcW w:w="8273"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48"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273" w:type="dxa"/>
            <w:vAlign w:val="top"/>
          </w:tcPr>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○入院時情報連携加算の取扱いについて　イ　入院時情報連携加算</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Ⅰ</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3</w:t>
            </w:r>
            <w:r>
              <w:rPr>
                <w:rFonts w:hint="default" w:ascii="ＭＳ ゴシック" w:hAnsi="ＭＳ ゴシック" w:eastAsia="ＭＳ ゴシック"/>
                <w:kern w:val="0"/>
                <w:sz w:val="20"/>
              </w:rPr>
              <w:t>00</w:t>
            </w:r>
            <w:r>
              <w:rPr>
                <w:rFonts w:hint="eastAsia" w:ascii="ＭＳ ゴシック" w:hAnsi="ＭＳ ゴシック" w:eastAsia="ＭＳ ゴシック"/>
                <w:kern w:val="0"/>
                <w:sz w:val="20"/>
              </w:rPr>
              <w:t>単位</w:t>
            </w:r>
          </w:p>
          <w:p>
            <w:pPr>
              <w:pStyle w:val="0"/>
              <w:ind w:right="-47" w:firstLine="3800" w:firstLineChars="19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ロ　入院時情報連携加算</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Ⅱ</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5</w:t>
            </w:r>
            <w:r>
              <w:rPr>
                <w:rFonts w:hint="default" w:ascii="ＭＳ ゴシック" w:hAnsi="ＭＳ ゴシック" w:eastAsia="ＭＳ ゴシック"/>
                <w:kern w:val="0"/>
                <w:sz w:val="20"/>
              </w:rPr>
              <w:t>0</w:t>
            </w:r>
            <w:r>
              <w:rPr>
                <w:rFonts w:hint="eastAsia" w:ascii="ＭＳ ゴシック" w:hAnsi="ＭＳ ゴシック" w:eastAsia="ＭＳ ゴシック"/>
                <w:kern w:val="0"/>
                <w:sz w:val="20"/>
              </w:rPr>
              <w:t>単位</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「必要な情報」とは、具体的には、当該利用者の基本情報、利用者の状態、支援における留意点等、家族・世帯の状況、生活の状況、受診・服薬の状況等をいう。</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（２）算定に当たっての留意事項</w:t>
            </w:r>
          </w:p>
          <w:p>
            <w:pPr>
              <w:pStyle w:val="0"/>
              <w:autoSpaceDE w:val="0"/>
              <w:autoSpaceDN w:val="0"/>
              <w:adjustRightInd w:val="0"/>
              <w:ind w:left="420" w:leftChars="2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当該加算は、次に掲げる区分に応じ、利用者１人につき１月に１回を限度として算定する。</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①入院時情報連携加算（Ⅰ）</w:t>
            </w:r>
          </w:p>
          <w:p>
            <w:pPr>
              <w:pStyle w:val="0"/>
              <w:autoSpaceDE w:val="0"/>
              <w:autoSpaceDN w:val="0"/>
              <w:adjustRightInd w:val="0"/>
              <w:ind w:left="1050" w:leftChars="5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医療機関へ出向いて、当該医療機関の職員と面談し、必要な情報を提供した場合に所定単位数を加算する。</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②入院時情報連携加算（Ⅱ）</w:t>
            </w:r>
          </w:p>
          <w:p>
            <w:pPr>
              <w:pStyle w:val="0"/>
              <w:autoSpaceDE w:val="0"/>
              <w:autoSpaceDN w:val="0"/>
              <w:adjustRightInd w:val="0"/>
              <w:ind w:firstLine="1000" w:firstLineChars="5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①以外の方法により必要な情報を提供した場合に所定単位数を加算する。</w:t>
            </w:r>
          </w:p>
          <w:p>
            <w:pPr>
              <w:pStyle w:val="0"/>
              <w:autoSpaceDE w:val="0"/>
              <w:autoSpaceDN w:val="0"/>
              <w:adjustRightInd w:val="0"/>
              <w:ind w:firstLine="800" w:firstLineChars="4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sz w:val="20"/>
              </w:rPr>
            </w:pPr>
            <w:r>
              <w:rPr>
                <w:rFonts w:hint="eastAsia" w:ascii="ＭＳ ゴシック" w:hAnsi="ＭＳ ゴシック" w:eastAsia="ＭＳ ゴシック"/>
                <w:sz w:val="20"/>
              </w:rPr>
              <w:t>（３）手続</w:t>
            </w:r>
          </w:p>
          <w:p>
            <w:pPr>
              <w:pStyle w:val="0"/>
              <w:autoSpaceDE w:val="0"/>
              <w:autoSpaceDN w:val="0"/>
              <w:adjustRightInd w:val="0"/>
              <w:ind w:left="420" w:leftChars="200" w:right="122" w:rightChars="58"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情報提供を行った日時、場所（医療機関へ出向いた場合）、内容、提供手段（面談、</w:t>
            </w:r>
            <w:r>
              <w:rPr>
                <w:rFonts w:hint="default" w:ascii="ＭＳ ゴシック" w:hAnsi="ＭＳ ゴシック" w:eastAsia="ＭＳ ゴシック"/>
                <w:sz w:val="20"/>
              </w:rPr>
              <w:t xml:space="preserve">FAX </w:t>
            </w:r>
            <w:r>
              <w:rPr>
                <w:rFonts w:hint="eastAsia" w:ascii="ＭＳ ゴシック" w:hAnsi="ＭＳ ゴシック" w:eastAsia="ＭＳ ゴシック"/>
                <w:sz w:val="20"/>
              </w:rPr>
              <w:t>等）等について記録</w:t>
            </w:r>
            <w:r>
              <w:rPr>
                <w:rFonts w:hint="eastAsia" w:ascii="ＭＳ ゴシック" w:hAnsi="ＭＳ ゴシック" w:eastAsia="ＭＳ ゴシック"/>
                <w:sz w:val="20"/>
              </w:rPr>
              <w:t>(</w:t>
            </w:r>
            <w:r>
              <w:rPr>
                <w:rFonts w:hint="eastAsia" w:ascii="ＭＳ ゴシック" w:hAnsi="ＭＳ ゴシック" w:eastAsia="ＭＳ ゴシック"/>
                <w:sz w:val="20"/>
              </w:rPr>
              <w:t>基準省令第</w:t>
            </w:r>
            <w:r>
              <w:rPr>
                <w:rFonts w:hint="eastAsia" w:ascii="ＭＳ ゴシック" w:hAnsi="ＭＳ ゴシック" w:eastAsia="ＭＳ ゴシック"/>
                <w:sz w:val="20"/>
              </w:rPr>
              <w:t>30</w:t>
            </w:r>
            <w:r>
              <w:rPr>
                <w:rFonts w:hint="eastAsia" w:ascii="ＭＳ ゴシック" w:hAnsi="ＭＳ ゴシック" w:eastAsia="ＭＳ ゴシック"/>
                <w:sz w:val="20"/>
              </w:rPr>
              <w:t>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項に規定する記録をいう。以下同じ。</w:t>
            </w:r>
            <w:r>
              <w:rPr>
                <w:rFonts w:hint="eastAsia" w:ascii="ＭＳ ゴシック" w:hAnsi="ＭＳ ゴシック" w:eastAsia="ＭＳ ゴシック"/>
                <w:sz w:val="20"/>
              </w:rPr>
              <w:t>)</w:t>
            </w:r>
            <w:r>
              <w:rPr>
                <w:rFonts w:hint="eastAsia" w:ascii="ＭＳ ゴシック" w:hAnsi="ＭＳ ゴシック" w:eastAsia="ＭＳ ゴシック"/>
                <w:sz w:val="20"/>
              </w:rPr>
              <w:t>を作成し、５年間保存するとともに、市町村長等から求めがあった場合については、提出しなければならない。</w:t>
            </w:r>
          </w:p>
          <w:p>
            <w:pPr>
              <w:pStyle w:val="0"/>
              <w:autoSpaceDE w:val="0"/>
              <w:autoSpaceDN w:val="0"/>
              <w:adjustRightInd w:val="0"/>
              <w:ind w:left="420" w:leftChars="200" w:right="122" w:rightChars="58"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当該事項を記載した入院時情報提供書を作成し、当該利用者の同意の上、医療機関に提供することを基本とする。</w:t>
            </w:r>
          </w:p>
          <w:p>
            <w:pPr>
              <w:pStyle w:val="0"/>
              <w:autoSpaceDE w:val="0"/>
              <w:autoSpaceDN w:val="0"/>
              <w:adjustRightInd w:val="0"/>
              <w:ind w:right="122" w:rightChars="58"/>
              <w:rPr>
                <w:rFonts w:hint="default" w:ascii="ＭＳ ゴシック" w:hAnsi="ＭＳ ゴシック" w:eastAsia="ＭＳ ゴシック"/>
                <w:sz w:val="20"/>
              </w:rPr>
            </w:pPr>
          </w:p>
          <w:p>
            <w:pPr>
              <w:pStyle w:val="0"/>
              <w:ind w:right="-47"/>
              <w:jc w:val="left"/>
              <w:rPr>
                <w:rFonts w:hint="default" w:ascii="ＭＳ ゴシック" w:hAnsi="ＭＳ ゴシック" w:eastAsia="ＭＳ ゴシック"/>
                <w:kern w:val="0"/>
                <w:sz w:val="20"/>
              </w:rPr>
            </w:pPr>
            <w:r>
              <w:rPr>
                <w:rFonts w:hint="eastAsia" w:ascii="ＭＳ ゴシック" w:hAnsi="ＭＳ ゴシック" w:eastAsia="ＭＳ ゴシック"/>
                <w:sz w:val="20"/>
              </w:rPr>
              <w:t>○退院・退所加算の取扱いについて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300</w:t>
            </w:r>
            <w:r>
              <w:rPr>
                <w:rFonts w:hint="eastAsia" w:ascii="ＭＳ ゴシック" w:hAnsi="ＭＳ ゴシック" w:eastAsia="ＭＳ ゴシック"/>
                <w:kern w:val="0"/>
                <w:sz w:val="20"/>
              </w:rPr>
              <w:t>単位</w:t>
            </w:r>
          </w:p>
          <w:p>
            <w:pPr>
              <w:pStyle w:val="0"/>
              <w:autoSpaceDE w:val="0"/>
              <w:autoSpaceDN w:val="0"/>
              <w:adjustRightInd w:val="0"/>
              <w:rPr>
                <w:rFonts w:hint="default" w:ascii="ＭＳ ゴシック" w:hAnsi="ＭＳ ゴシック" w:eastAsia="ＭＳ ゴシック"/>
                <w:sz w:val="20"/>
              </w:rPr>
            </w:pPr>
            <w:r>
              <w:rPr>
                <w:rFonts w:hint="eastAsia" w:ascii="ＭＳ ゴシック" w:hAnsi="ＭＳ ゴシック" w:eastAsia="ＭＳ ゴシック"/>
                <w:sz w:val="20"/>
              </w:rPr>
              <w:t>（１）趣旨</w:t>
            </w:r>
          </w:p>
          <w:p>
            <w:pPr>
              <w:pStyle w:val="0"/>
              <w:autoSpaceDE w:val="0"/>
              <w:autoSpaceDN w:val="0"/>
              <w:adjustRightInd w:val="0"/>
              <w:ind w:left="420" w:leftChars="20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病院若しくは診療所又は障害者支援施設等へ入院、入所等をしていた障害児が退院、退所し、障害福祉サービス又は地域相談支援（以下、第四において「障害福祉サービス等」という。）を利用する場合において、当該利用者の退院、退所に当たって、当該施設の職員と面談を行い、当該利用者に関する必要な情報の提供を得た上で、サービス等利用計画を作成し、障害福祉サービス等の利用に関する調整を行い、当該利用者が障害福祉サービス等の支給決定を受けた場合に加算するものである。ただし、初回加算を算定する場合、当該加算は算定できない。</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利用者に関する必要な情報とは、第四の７の（１）の入院時情報連携加算において具体的に掲げた内容に加え、入院、入所等の期間中の利用者に係る心身の状況の変化並びに退院、退所に当たって特に配慮等すべき事項の有無及びその内容をいう。</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sz w:val="20"/>
              </w:rPr>
            </w:pPr>
          </w:p>
          <w:p>
            <w:pPr>
              <w:pStyle w:val="0"/>
              <w:autoSpaceDE w:val="0"/>
              <w:autoSpaceDN w:val="0"/>
              <w:adjustRightInd w:val="0"/>
              <w:rPr>
                <w:rFonts w:hint="default" w:ascii="ＭＳ ゴシック" w:hAnsi="ＭＳ ゴシック" w:eastAsia="ＭＳ ゴシック"/>
                <w:sz w:val="20"/>
              </w:rPr>
            </w:pPr>
            <w:r>
              <w:rPr>
                <w:rFonts w:hint="eastAsia" w:ascii="ＭＳ ゴシック" w:hAnsi="ＭＳ ゴシック" w:eastAsia="ＭＳ ゴシック"/>
                <w:sz w:val="20"/>
              </w:rPr>
              <w:t>（２）算定に当たっての留意事項</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sz w:val="20"/>
              </w:rPr>
              <w:t>退院・退所加算については、入院、入所等の期間中に実施した情報収集又は調整等に関して、当該利用者のサービス等利用計画の作</w:t>
            </w:r>
            <w:r>
              <w:rPr>
                <w:rFonts w:hint="eastAsia" w:ascii="ＭＳ ゴシック" w:hAnsi="ＭＳ ゴシック" w:eastAsia="ＭＳ ゴシック"/>
                <w:kern w:val="0"/>
                <w:sz w:val="20"/>
              </w:rPr>
              <w:t>成に係るサービス利用支援費の算定に併せて当該入院、入所の開始から退院、退所までの間において３回分を限度に加算を算定できるものであること。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（３）手続</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退院、退所する施設の職員と面談を行い情報の提供を受けた場合には、相手や面談日時、その内容の要旨及びサービス等利用計画に反映されるべき内容に関する記録を作成し、５年間保存するとともに、市町村長等から求めがあった場合については、提出しなければならない。</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sz w:val="20"/>
              </w:rPr>
            </w:pPr>
          </w:p>
        </w:tc>
        <w:tc>
          <w:tcPr>
            <w:tcW w:w="1748" w:type="dxa"/>
            <w:vAlign w:val="top"/>
          </w:tcPr>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5</w:t>
            </w:r>
            <w:r>
              <w:rPr>
                <w:rFonts w:hint="eastAsia" w:ascii="ＭＳ ゴシック" w:hAnsi="ＭＳ ゴシック" w:eastAsia="ＭＳ ゴシック"/>
                <w:spacing w:val="0"/>
              </w:rPr>
              <w:t>の注</w:t>
            </w:r>
          </w:p>
          <w:p>
            <w:pPr>
              <w:pStyle w:val="19"/>
              <w:wordWrap w:val="1"/>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の三</w:t>
            </w: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6</w:t>
            </w:r>
            <w:r>
              <w:rPr>
                <w:rFonts w:hint="eastAsia" w:ascii="ＭＳ ゴシック" w:hAnsi="ＭＳ ゴシック" w:eastAsia="ＭＳ ゴシック"/>
                <w:spacing w:val="0"/>
              </w:rPr>
              <w:t>の注</w:t>
            </w: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9"/>
        <w:gridCol w:w="6946"/>
        <w:gridCol w:w="1405"/>
      </w:tblGrid>
      <w:tr>
        <w:trPr>
          <w:trHeight w:val="398" w:hRule="atLeast"/>
        </w:trPr>
        <w:tc>
          <w:tcPr>
            <w:tcW w:w="1549"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946"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405"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3746" w:hRule="atLeast"/>
        </w:trPr>
        <w:tc>
          <w:tcPr>
            <w:tcW w:w="1549" w:type="dxa"/>
            <w:vAlign w:val="top"/>
          </w:tcPr>
          <w:p>
            <w:pPr>
              <w:pStyle w:val="0"/>
              <w:ind w:right="-99"/>
              <w:rPr>
                <w:rFonts w:hint="default" w:ascii="ＭＳ ゴシック" w:hAnsi="ＭＳ ゴシック" w:eastAsia="ＭＳ ゴシック"/>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rPr>
            </w:pPr>
            <w:r>
              <w:rPr>
                <w:rFonts w:hint="eastAsia" w:ascii="ＭＳ ゴシック" w:hAnsi="ＭＳ ゴシック" w:eastAsia="ＭＳ ゴシック"/>
                <w:kern w:val="0"/>
                <w:sz w:val="20"/>
              </w:rPr>
              <w:t>７　居宅介護支援事業所等連携加算</w:t>
            </w:r>
          </w:p>
        </w:tc>
        <w:tc>
          <w:tcPr>
            <w:tcW w:w="6946" w:type="dxa"/>
            <w:vAlign w:val="top"/>
          </w:tcPr>
          <w:p>
            <w:pPr>
              <w:pStyle w:val="0"/>
              <w:ind w:right="-47" w:firstLine="122" w:firstLineChars="58"/>
              <w:rPr>
                <w:rFonts w:hint="default" w:ascii="ＭＳ ゴシック" w:hAnsi="ＭＳ ゴシック" w:eastAsia="ＭＳ ゴシック"/>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指定特定相談支援事業者が、計画相談支援対象障害者等が障害福祉サービス等を利用している期間において、次の⑴から⑹までのいずれかに該当する場合に、１月につきそれぞれ⑴から⑹までに掲げる単位数のうち該当した場合のもの（⑴から⑹までに掲げる場合のそれぞれについて２回を限度とする。）を合算した単位数を加算しているか。</w:t>
            </w:r>
          </w:p>
          <w:p>
            <w:pPr>
              <w:pStyle w:val="0"/>
              <w:ind w:left="200" w:right="129" w:hanging="200" w:hangingChars="100"/>
              <w:rPr>
                <w:rFonts w:hint="default" w:ascii="ＭＳ ゴシック" w:hAnsi="ＭＳ ゴシック" w:eastAsia="ＭＳ ゴシック"/>
                <w:sz w:val="20"/>
              </w:rPr>
            </w:pPr>
          </w:p>
          <w:p>
            <w:pPr>
              <w:pStyle w:val="0"/>
              <w:ind w:left="210" w:leftChars="100" w:right="129"/>
              <w:rPr>
                <w:rFonts w:hint="default" w:ascii="ＭＳ ゴシック" w:hAnsi="ＭＳ ゴシック" w:eastAsia="ＭＳ ゴシック"/>
                <w:sz w:val="20"/>
              </w:rPr>
            </w:pPr>
            <w:r>
              <w:rPr>
                <w:rFonts w:hint="eastAsia" w:ascii="ＭＳ ゴシック" w:hAnsi="ＭＳ ゴシック" w:eastAsia="ＭＳ ゴシック"/>
                <w:sz w:val="20"/>
              </w:rPr>
              <w:t>また、計画相談支援対象障害者等が障害福祉サービス等の利用を終了した日から起算して６月以内において、次の⑴から⑹までのいずれかに該当する場合に、１月につきそれぞれ⑴から⑹までに掲げる単位数のうち該当した場合のものを合算した単位数を加算しているか。</w:t>
            </w:r>
          </w:p>
          <w:p>
            <w:pPr>
              <w:pStyle w:val="0"/>
              <w:ind w:left="200" w:right="129" w:hanging="200" w:hangingChars="100"/>
              <w:rPr>
                <w:rFonts w:hint="default" w:ascii="ＭＳ ゴシック" w:hAnsi="ＭＳ ゴシック" w:eastAsia="ＭＳ ゴシック"/>
                <w:sz w:val="20"/>
              </w:rPr>
            </w:pPr>
          </w:p>
          <w:p>
            <w:pPr>
              <w:pStyle w:val="0"/>
              <w:ind w:left="410" w:leftChars="100" w:right="129" w:hanging="200" w:hangingChars="100"/>
              <w:rPr>
                <w:rFonts w:hint="default" w:ascii="ＭＳ ゴシック" w:hAnsi="ＭＳ ゴシック" w:eastAsia="ＭＳ ゴシック"/>
                <w:b w:val="1"/>
                <w:sz w:val="20"/>
              </w:rPr>
            </w:pPr>
            <w:r>
              <w:rPr>
                <w:rFonts w:hint="eastAsia" w:ascii="ＭＳ ゴシック" w:hAnsi="ＭＳ ゴシック" w:eastAsia="ＭＳ ゴシック"/>
                <w:sz w:val="20"/>
              </w:rPr>
              <w:t>⑴　計画相談支援対象障害者等が指定居宅介護支援又は指定介護予防支援（以下「指定居宅介護支援等」という。）の利用を開始するに当たり、当該指定居宅介護支援等を提供する</w:t>
            </w:r>
            <w:r>
              <w:rPr>
                <w:rFonts w:hint="eastAsia" w:ascii="ＭＳ ゴシック" w:hAnsi="ＭＳ ゴシック" w:eastAsia="ＭＳ ゴシック"/>
                <w:sz w:val="20"/>
                <w:u w:val="single" w:color="auto"/>
              </w:rPr>
              <w:t>指定居宅介護支援事業所</w:t>
            </w:r>
            <w:r>
              <w:rPr>
                <w:rFonts w:hint="eastAsia" w:ascii="ＭＳ ゴシック" w:hAnsi="ＭＳ ゴシック" w:eastAsia="ＭＳ ゴシック"/>
                <w:sz w:val="20"/>
              </w:rPr>
              <w:t>又は</w:t>
            </w:r>
            <w:r>
              <w:rPr>
                <w:rFonts w:hint="eastAsia" w:ascii="ＭＳ ゴシック" w:hAnsi="ＭＳ ゴシック" w:eastAsia="ＭＳ ゴシック"/>
                <w:sz w:val="20"/>
                <w:u w:val="single" w:color="auto"/>
              </w:rPr>
              <w:t>指定介護予防支援事業所</w:t>
            </w:r>
            <w:r>
              <w:rPr>
                <w:rFonts w:hint="eastAsia" w:ascii="ＭＳ ゴシック" w:hAnsi="ＭＳ ゴシック" w:eastAsia="ＭＳ ゴシック"/>
                <w:sz w:val="20"/>
              </w:rPr>
              <w:t>（以下「指定居宅介護支援事業所等」といい、当該計画相談支援対象障害者等が利用する指定特定相談支援事業所と一体的に運営している場合を除く。）</w:t>
            </w:r>
            <w:r>
              <w:rPr>
                <w:rFonts w:hint="eastAsia" w:ascii="ＭＳ ゴシック" w:hAnsi="ＭＳ ゴシック" w:eastAsia="ＭＳ ゴシック"/>
                <w:sz w:val="20"/>
                <w:u w:val="single" w:color="auto"/>
              </w:rPr>
              <w:t>に対して、</w:t>
            </w:r>
            <w:r>
              <w:rPr>
                <w:rFonts w:hint="eastAsia" w:ascii="ＭＳ ゴシック" w:hAnsi="ＭＳ ゴシック" w:eastAsia="ＭＳ ゴシック"/>
                <w:sz w:val="20"/>
              </w:rPr>
              <w:t>当該計画相談支援対象障害者等の心身の状況等の当該計画相談支援対象障害者等に係る</w:t>
            </w:r>
            <w:r>
              <w:rPr>
                <w:rFonts w:hint="eastAsia" w:ascii="ＭＳ ゴシック" w:hAnsi="ＭＳ ゴシック" w:eastAsia="ＭＳ ゴシック"/>
                <w:sz w:val="20"/>
                <w:u w:val="single" w:color="auto"/>
              </w:rPr>
              <w:t>必要な情報を提供し、</w:t>
            </w:r>
            <w:r>
              <w:rPr>
                <w:rFonts w:hint="eastAsia" w:ascii="ＭＳ ゴシック" w:hAnsi="ＭＳ ゴシック" w:eastAsia="ＭＳ ゴシック"/>
                <w:sz w:val="20"/>
              </w:rPr>
              <w:t>当該指定居宅介護支援事業所等における</w:t>
            </w:r>
            <w:r>
              <w:rPr>
                <w:rFonts w:hint="eastAsia" w:ascii="ＭＳ ゴシック" w:hAnsi="ＭＳ ゴシック" w:eastAsia="ＭＳ ゴシック"/>
                <w:sz w:val="20"/>
                <w:u w:val="single" w:color="auto"/>
              </w:rPr>
              <w:t>居宅サービス計画</w:t>
            </w:r>
            <w:r>
              <w:rPr>
                <w:rFonts w:hint="eastAsia" w:ascii="ＭＳ ゴシック" w:hAnsi="ＭＳ ゴシック" w:eastAsia="ＭＳ ゴシック"/>
                <w:sz w:val="20"/>
              </w:rPr>
              <w:t>（介護保険法第</w:t>
            </w:r>
            <w:r>
              <w:rPr>
                <w:rFonts w:hint="eastAsia" w:ascii="ＭＳ ゴシック" w:hAnsi="ＭＳ ゴシック" w:eastAsia="ＭＳ ゴシック"/>
                <w:sz w:val="20"/>
              </w:rPr>
              <w:t>8</w:t>
            </w:r>
            <w:r>
              <w:rPr>
                <w:rFonts w:hint="eastAsia" w:ascii="ＭＳ ゴシック" w:hAnsi="ＭＳ ゴシック" w:eastAsia="ＭＳ ゴシック"/>
                <w:sz w:val="20"/>
              </w:rPr>
              <w:t>条第</w:t>
            </w:r>
            <w:r>
              <w:rPr>
                <w:rFonts w:hint="eastAsia" w:ascii="ＭＳ ゴシック" w:hAnsi="ＭＳ ゴシック" w:eastAsia="ＭＳ ゴシック"/>
                <w:sz w:val="20"/>
              </w:rPr>
              <w:t>24</w:t>
            </w:r>
            <w:r>
              <w:rPr>
                <w:rFonts w:hint="eastAsia" w:ascii="ＭＳ ゴシック" w:hAnsi="ＭＳ ゴシック" w:eastAsia="ＭＳ ゴシック"/>
                <w:sz w:val="20"/>
              </w:rPr>
              <w:t>項に規定する居宅サービス計画をいう。）又は介護予防サービス計画（同法第</w:t>
            </w:r>
            <w:r>
              <w:rPr>
                <w:rFonts w:hint="eastAsia" w:ascii="ＭＳ ゴシック" w:hAnsi="ＭＳ ゴシック" w:eastAsia="ＭＳ ゴシック"/>
                <w:sz w:val="20"/>
              </w:rPr>
              <w:t>8</w:t>
            </w:r>
            <w:r>
              <w:rPr>
                <w:rFonts w:hint="eastAsia" w:ascii="ＭＳ ゴシック" w:hAnsi="ＭＳ ゴシック" w:eastAsia="ＭＳ ゴシック"/>
                <w:sz w:val="20"/>
              </w:rPr>
              <w:t>条の</w:t>
            </w:r>
            <w:r>
              <w:rPr>
                <w:rFonts w:hint="eastAsia" w:ascii="ＭＳ ゴシック" w:hAnsi="ＭＳ ゴシック" w:eastAsia="ＭＳ ゴシック"/>
                <w:sz w:val="20"/>
              </w:rPr>
              <w:t>2</w:t>
            </w:r>
            <w:r>
              <w:rPr>
                <w:rFonts w:hint="eastAsia" w:ascii="ＭＳ ゴシック" w:hAnsi="ＭＳ ゴシック" w:eastAsia="ＭＳ ゴシック"/>
                <w:sz w:val="20"/>
              </w:rPr>
              <w:t>第</w:t>
            </w:r>
            <w:r>
              <w:rPr>
                <w:rFonts w:hint="eastAsia" w:ascii="ＭＳ ゴシック" w:hAnsi="ＭＳ ゴシック" w:eastAsia="ＭＳ ゴシック"/>
                <w:sz w:val="20"/>
              </w:rPr>
              <w:t>16</w:t>
            </w:r>
            <w:r>
              <w:rPr>
                <w:rFonts w:hint="eastAsia" w:ascii="ＭＳ ゴシック" w:hAnsi="ＭＳ ゴシック" w:eastAsia="ＭＳ ゴシック"/>
                <w:sz w:val="20"/>
              </w:rPr>
              <w:t>項に規定する介護予防サービス計画をいう。）</w:t>
            </w:r>
            <w:r>
              <w:rPr>
                <w:rFonts w:hint="eastAsia" w:ascii="ＭＳ ゴシック" w:hAnsi="ＭＳ ゴシック" w:eastAsia="ＭＳ ゴシック"/>
                <w:sz w:val="20"/>
                <w:u w:val="single" w:color="auto"/>
              </w:rPr>
              <w:t>の作成等に協力する場合</w:t>
            </w:r>
            <w:r>
              <w:rPr>
                <w:rFonts w:hint="eastAsia" w:ascii="ＭＳ ゴシック" w:hAnsi="ＭＳ ゴシック" w:eastAsia="ＭＳ ゴシック"/>
                <w:sz w:val="20"/>
                <w:u w:val="single" w:color="auto"/>
              </w:rPr>
              <w:t xml:space="preserve"> </w:t>
            </w:r>
            <w:r>
              <w:rPr>
                <w:rFonts w:hint="eastAsia" w:ascii="ＭＳ ゴシック" w:hAnsi="ＭＳ ゴシック" w:eastAsia="ＭＳ ゴシック"/>
                <w:sz w:val="20"/>
              </w:rPr>
              <w:t xml:space="preserve">   </w:t>
            </w:r>
            <w:r>
              <w:rPr>
                <w:rFonts w:hint="eastAsia" w:ascii="ＭＳ ゴシック" w:hAnsi="ＭＳ ゴシック" w:eastAsia="ＭＳ ゴシック"/>
                <w:b w:val="1"/>
                <w:sz w:val="20"/>
              </w:rPr>
              <w:t xml:space="preserve"> 150</w:t>
            </w:r>
            <w:r>
              <w:rPr>
                <w:rFonts w:hint="eastAsia" w:ascii="ＭＳ ゴシック" w:hAnsi="ＭＳ ゴシック" w:eastAsia="ＭＳ ゴシック"/>
                <w:b w:val="1"/>
                <w:sz w:val="20"/>
              </w:rPr>
              <w:t>単位</w:t>
            </w:r>
          </w:p>
          <w:p>
            <w:pPr>
              <w:pStyle w:val="0"/>
              <w:ind w:left="410" w:leftChars="100" w:right="129" w:hanging="200" w:hangingChars="100"/>
              <w:rPr>
                <w:rFonts w:hint="default" w:ascii="ＭＳ ゴシック" w:hAnsi="ＭＳ ゴシック" w:eastAsia="ＭＳ ゴシック"/>
                <w:sz w:val="20"/>
              </w:rPr>
            </w:pPr>
          </w:p>
          <w:p>
            <w:pPr>
              <w:pStyle w:val="0"/>
              <w:ind w:left="410" w:leftChars="100" w:right="129" w:hanging="200" w:hangingChars="100"/>
              <w:rPr>
                <w:rFonts w:hint="default" w:ascii="ＭＳ ゴシック" w:hAnsi="ＭＳ ゴシック" w:eastAsia="ＭＳ ゴシック"/>
                <w:b w:val="1"/>
                <w:sz w:val="20"/>
              </w:rPr>
            </w:pPr>
            <w:r>
              <w:rPr>
                <w:rFonts w:hint="eastAsia" w:ascii="ＭＳ ゴシック" w:hAnsi="ＭＳ ゴシック" w:eastAsia="ＭＳ ゴシック"/>
                <w:sz w:val="20"/>
              </w:rPr>
              <w:t>⑵　計画相談支援対象障害者等が指定居宅介護支援等の利用を開始するに当たり、</w:t>
            </w:r>
            <w:r>
              <w:rPr>
                <w:rFonts w:hint="eastAsia" w:ascii="ＭＳ ゴシック" w:hAnsi="ＭＳ ゴシック" w:eastAsia="ＭＳ ゴシック"/>
                <w:sz w:val="20"/>
                <w:u w:val="single" w:color="auto"/>
              </w:rPr>
              <w:t>月に２回以上、</w:t>
            </w:r>
            <w:r>
              <w:rPr>
                <w:rFonts w:hint="eastAsia" w:ascii="ＭＳ ゴシック" w:hAnsi="ＭＳ ゴシック" w:eastAsia="ＭＳ ゴシック"/>
                <w:sz w:val="20"/>
              </w:rPr>
              <w:t>当該計画相談支援対象障害者等の</w:t>
            </w:r>
            <w:r>
              <w:rPr>
                <w:rFonts w:hint="eastAsia" w:ascii="ＭＳ ゴシック" w:hAnsi="ＭＳ ゴシック" w:eastAsia="ＭＳ ゴシック"/>
                <w:sz w:val="20"/>
                <w:u w:val="single" w:color="auto"/>
              </w:rPr>
              <w:t>居宅等を訪問し、又はテレビ電話装置等を活用して、当該計画相談支援対象障害者等及びその家族に面接する場合</w:t>
            </w:r>
            <w:r>
              <w:rPr>
                <w:rFonts w:hint="eastAsia" w:ascii="ＭＳ ゴシック" w:hAnsi="ＭＳ ゴシック" w:eastAsia="ＭＳ ゴシック"/>
                <w:sz w:val="20"/>
              </w:rPr>
              <w:t>（月に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回以上居宅等の訪問により面接を行う場合に限り、１のイ又はロを算定する月を除く。）</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eastAsia" w:ascii="ＭＳ ゴシック" w:hAnsi="ＭＳ ゴシック" w:eastAsia="ＭＳ ゴシック"/>
                <w:b w:val="1"/>
                <w:sz w:val="20"/>
              </w:rPr>
              <w:t xml:space="preserve"> </w:t>
            </w:r>
            <w:r>
              <w:rPr>
                <w:rFonts w:hint="eastAsia" w:ascii="ＭＳ ゴシック" w:hAnsi="ＭＳ ゴシック" w:eastAsia="ＭＳ ゴシック"/>
                <w:b w:val="1"/>
                <w:sz w:val="20"/>
              </w:rPr>
              <w:t>　　　　　　　　　　　　　　　</w:t>
            </w:r>
          </w:p>
          <w:p>
            <w:pPr>
              <w:pStyle w:val="0"/>
              <w:ind w:left="420" w:leftChars="200" w:right="129" w:firstLine="5020" w:firstLineChars="2500"/>
              <w:rPr>
                <w:rFonts w:hint="default" w:ascii="ＭＳ ゴシック" w:hAnsi="ＭＳ ゴシック" w:eastAsia="ＭＳ ゴシック"/>
                <w:sz w:val="20"/>
              </w:rPr>
            </w:pPr>
            <w:r>
              <w:rPr>
                <w:rFonts w:hint="eastAsia" w:ascii="ＭＳ ゴシック" w:hAnsi="ＭＳ ゴシック" w:eastAsia="ＭＳ ゴシック"/>
                <w:b w:val="1"/>
                <w:sz w:val="20"/>
              </w:rPr>
              <w:t>300</w:t>
            </w:r>
            <w:r>
              <w:rPr>
                <w:rFonts w:hint="eastAsia" w:ascii="ＭＳ ゴシック" w:hAnsi="ＭＳ ゴシック" w:eastAsia="ＭＳ ゴシック"/>
                <w:b w:val="1"/>
                <w:sz w:val="20"/>
              </w:rPr>
              <w:t>単位</w:t>
            </w:r>
          </w:p>
          <w:p>
            <w:pPr>
              <w:pStyle w:val="0"/>
              <w:ind w:left="410" w:leftChars="100" w:right="129" w:hanging="200" w:hangingChars="100"/>
              <w:rPr>
                <w:rFonts w:hint="default" w:ascii="ＭＳ ゴシック" w:hAnsi="ＭＳ ゴシック" w:eastAsia="ＭＳ ゴシック"/>
                <w:sz w:val="20"/>
              </w:rPr>
            </w:pPr>
          </w:p>
          <w:p>
            <w:pPr>
              <w:pStyle w:val="0"/>
              <w:ind w:left="410" w:leftChars="1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⑶　計画相談支援対象障害者等が指定居宅介護支援等の</w:t>
            </w:r>
            <w:r>
              <w:rPr>
                <w:rFonts w:hint="eastAsia" w:ascii="ＭＳ ゴシック" w:hAnsi="ＭＳ ゴシック" w:eastAsia="ＭＳ ゴシック"/>
                <w:sz w:val="20"/>
                <w:u w:val="single" w:color="auto"/>
              </w:rPr>
              <w:t>利用を開始するに当たり、</w:t>
            </w:r>
            <w:r>
              <w:rPr>
                <w:rFonts w:hint="eastAsia" w:ascii="ＭＳ ゴシック" w:hAnsi="ＭＳ ゴシック" w:eastAsia="ＭＳ ゴシック"/>
                <w:sz w:val="20"/>
              </w:rPr>
              <w:t>当該計画相談支援対象障害者等の</w:t>
            </w:r>
            <w:r>
              <w:rPr>
                <w:rFonts w:hint="eastAsia" w:ascii="ＭＳ ゴシック" w:hAnsi="ＭＳ ゴシック" w:eastAsia="ＭＳ ゴシック"/>
                <w:sz w:val="20"/>
                <w:u w:val="single" w:color="auto"/>
              </w:rPr>
              <w:t>心身の状況の確認</w:t>
            </w:r>
            <w:r>
              <w:rPr>
                <w:rFonts w:hint="eastAsia" w:ascii="ＭＳ ゴシック" w:hAnsi="ＭＳ ゴシック" w:eastAsia="ＭＳ ゴシック"/>
                <w:sz w:val="20"/>
              </w:rPr>
              <w:t>及び支援内容の検討に係る</w:t>
            </w:r>
            <w:r>
              <w:rPr>
                <w:rFonts w:hint="eastAsia" w:ascii="ＭＳ ゴシック" w:hAnsi="ＭＳ ゴシック" w:eastAsia="ＭＳ ゴシック"/>
                <w:sz w:val="20"/>
                <w:u w:val="single" w:color="auto"/>
              </w:rPr>
              <w:t>指定居宅介護支援事業所等が開催する会議に参加する場合</w:t>
            </w:r>
            <w:r>
              <w:rPr>
                <w:rFonts w:hint="eastAsia" w:ascii="ＭＳ ゴシック" w:hAnsi="ＭＳ ゴシック" w:eastAsia="ＭＳ ゴシック"/>
                <w:sz w:val="20"/>
              </w:rPr>
              <w:t>（１のイ又はロを算定する月を除く。）</w:t>
            </w:r>
            <w:r>
              <w:rPr>
                <w:rFonts w:hint="eastAsia" w:ascii="ＭＳ ゴシック" w:hAnsi="ＭＳ ゴシック" w:eastAsia="ＭＳ ゴシック"/>
                <w:sz w:val="20"/>
              </w:rPr>
              <w:t xml:space="preserve">      </w:t>
            </w:r>
            <w:r>
              <w:rPr>
                <w:rFonts w:hint="eastAsia" w:ascii="ＭＳ ゴシック" w:hAnsi="ＭＳ ゴシック" w:eastAsia="ＭＳ ゴシック"/>
                <w:b w:val="1"/>
                <w:sz w:val="20"/>
              </w:rPr>
              <w:t xml:space="preserve"> 300</w:t>
            </w:r>
            <w:r>
              <w:rPr>
                <w:rFonts w:hint="eastAsia" w:ascii="ＭＳ ゴシック" w:hAnsi="ＭＳ ゴシック" w:eastAsia="ＭＳ ゴシック"/>
                <w:b w:val="1"/>
                <w:sz w:val="20"/>
              </w:rPr>
              <w:t>単位</w:t>
            </w:r>
          </w:p>
          <w:p>
            <w:pPr>
              <w:pStyle w:val="0"/>
              <w:ind w:left="410" w:leftChars="100" w:right="129" w:hanging="200" w:hangingChars="100"/>
              <w:rPr>
                <w:rFonts w:hint="default" w:ascii="ＭＳ ゴシック" w:hAnsi="ＭＳ ゴシック" w:eastAsia="ＭＳ ゴシック"/>
                <w:sz w:val="20"/>
              </w:rPr>
            </w:pPr>
          </w:p>
          <w:p>
            <w:pPr>
              <w:pStyle w:val="0"/>
              <w:ind w:left="410" w:leftChars="1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⑷　計画相談支援対象障害者等が</w:t>
            </w:r>
            <w:r>
              <w:rPr>
                <w:rFonts w:hint="eastAsia" w:ascii="ＭＳ ゴシック" w:hAnsi="ＭＳ ゴシック" w:eastAsia="ＭＳ ゴシック"/>
                <w:sz w:val="20"/>
                <w:u w:val="single" w:color="auto"/>
              </w:rPr>
              <w:t>通常の事業所に新たに雇用され、</w:t>
            </w:r>
            <w:r>
              <w:rPr>
                <w:rFonts w:hint="eastAsia" w:ascii="ＭＳ ゴシック" w:hAnsi="ＭＳ ゴシック" w:eastAsia="ＭＳ ゴシック"/>
                <w:sz w:val="20"/>
              </w:rPr>
              <w:t>障害者の雇用の促進等に関する法律（昭和</w:t>
            </w:r>
            <w:r>
              <w:rPr>
                <w:rFonts w:hint="eastAsia" w:ascii="ＭＳ ゴシック" w:hAnsi="ＭＳ ゴシック" w:eastAsia="ＭＳ ゴシック"/>
                <w:sz w:val="20"/>
              </w:rPr>
              <w:t>35</w:t>
            </w:r>
            <w:r>
              <w:rPr>
                <w:rFonts w:hint="eastAsia" w:ascii="ＭＳ ゴシック" w:hAnsi="ＭＳ ゴシック" w:eastAsia="ＭＳ ゴシック"/>
                <w:sz w:val="20"/>
              </w:rPr>
              <w:t>年法律第</w:t>
            </w:r>
            <w:r>
              <w:rPr>
                <w:rFonts w:hint="eastAsia" w:ascii="ＭＳ ゴシック" w:hAnsi="ＭＳ ゴシック" w:eastAsia="ＭＳ ゴシック"/>
                <w:sz w:val="20"/>
              </w:rPr>
              <w:t>123</w:t>
            </w:r>
            <w:r>
              <w:rPr>
                <w:rFonts w:hint="eastAsia" w:ascii="ＭＳ ゴシック" w:hAnsi="ＭＳ ゴシック" w:eastAsia="ＭＳ ゴシック"/>
                <w:sz w:val="20"/>
              </w:rPr>
              <w:t>号）第</w:t>
            </w:r>
            <w:r>
              <w:rPr>
                <w:rFonts w:hint="eastAsia" w:ascii="ＭＳ ゴシック" w:hAnsi="ＭＳ ゴシック" w:eastAsia="ＭＳ ゴシック"/>
                <w:sz w:val="20"/>
              </w:rPr>
              <w:t>27</w:t>
            </w:r>
            <w:r>
              <w:rPr>
                <w:rFonts w:hint="eastAsia" w:ascii="ＭＳ ゴシック" w:hAnsi="ＭＳ ゴシック" w:eastAsia="ＭＳ ゴシック"/>
                <w:sz w:val="20"/>
              </w:rPr>
              <w:t>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項に規定する障害者就業・生活支援センター又は当該通常の事業所の事業主等（以下この注において</w:t>
            </w:r>
            <w:r>
              <w:rPr>
                <w:rFonts w:hint="eastAsia" w:ascii="ＭＳ ゴシック" w:hAnsi="ＭＳ ゴシック" w:eastAsia="ＭＳ ゴシック"/>
                <w:sz w:val="20"/>
                <w:u w:val="single" w:color="auto"/>
              </w:rPr>
              <w:t>「障害者就業・生活支援センター等」という。）による支援を受けるに当たり</w:t>
            </w:r>
            <w:r>
              <w:rPr>
                <w:rFonts w:hint="eastAsia" w:ascii="ＭＳ ゴシック" w:hAnsi="ＭＳ ゴシック" w:eastAsia="ＭＳ ゴシック"/>
                <w:sz w:val="20"/>
              </w:rPr>
              <w:t>、当該障害者就業・生活支援センター等に対して、当該計画相談支援対象障害者等の心身の状況等の当該計画相談支援対象障害者等に係る</w:t>
            </w:r>
            <w:r>
              <w:rPr>
                <w:rFonts w:hint="eastAsia" w:ascii="ＭＳ ゴシック" w:hAnsi="ＭＳ ゴシック" w:eastAsia="ＭＳ ゴシック"/>
                <w:sz w:val="20"/>
                <w:u w:val="single" w:color="auto"/>
              </w:rPr>
              <w:t>必要な情報を提供し</w:t>
            </w:r>
            <w:r>
              <w:rPr>
                <w:rFonts w:hint="eastAsia" w:ascii="ＭＳ ゴシック" w:hAnsi="ＭＳ ゴシック" w:eastAsia="ＭＳ ゴシック"/>
                <w:sz w:val="20"/>
              </w:rPr>
              <w:t>、当該障害者就業・生活支援センター等における</w:t>
            </w:r>
            <w:r>
              <w:rPr>
                <w:rFonts w:hint="eastAsia" w:ascii="ＭＳ ゴシック" w:hAnsi="ＭＳ ゴシック" w:eastAsia="ＭＳ ゴシック"/>
                <w:sz w:val="20"/>
                <w:u w:val="single" w:color="auto"/>
              </w:rPr>
              <w:t>当該計画相談支援対象障害者等の支援内容の検討に協力する場合</w:t>
            </w:r>
            <w:r>
              <w:rPr>
                <w:rFonts w:hint="eastAsia" w:ascii="ＭＳ ゴシック" w:hAnsi="ＭＳ ゴシック" w:eastAsia="ＭＳ ゴシック"/>
                <w:sz w:val="20"/>
              </w:rPr>
              <w:t xml:space="preserve">                   </w:t>
            </w:r>
            <w:r>
              <w:rPr>
                <w:rFonts w:hint="eastAsia" w:ascii="ＭＳ ゴシック" w:hAnsi="ＭＳ ゴシック" w:eastAsia="ＭＳ ゴシック"/>
                <w:b w:val="1"/>
                <w:sz w:val="20"/>
              </w:rPr>
              <w:t xml:space="preserve"> 150</w:t>
            </w:r>
            <w:r>
              <w:rPr>
                <w:rFonts w:hint="eastAsia" w:ascii="ＭＳ ゴシック" w:hAnsi="ＭＳ ゴシック" w:eastAsia="ＭＳ ゴシック"/>
                <w:b w:val="1"/>
                <w:sz w:val="20"/>
              </w:rPr>
              <w:t>単位</w:t>
            </w:r>
          </w:p>
          <w:p>
            <w:pPr>
              <w:pStyle w:val="0"/>
              <w:ind w:left="410" w:leftChars="100" w:right="129" w:hanging="200" w:hangingChars="100"/>
              <w:rPr>
                <w:rFonts w:hint="default" w:ascii="ＭＳ ゴシック" w:hAnsi="ＭＳ ゴシック" w:eastAsia="ＭＳ ゴシック"/>
                <w:sz w:val="20"/>
              </w:rPr>
            </w:pPr>
          </w:p>
        </w:tc>
        <w:tc>
          <w:tcPr>
            <w:tcW w:w="1405"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0" w:leftChars="-7" w:right="-13" w:hanging="15" w:hangingChars="7"/>
              <w:jc w:val="center"/>
              <w:rPr>
                <w:rFonts w:hint="default" w:ascii="ＭＳ ゴシック" w:hAnsi="ＭＳ ゴシック" w:eastAsia="ＭＳ ゴシック"/>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14"/>
        <w:gridCol w:w="1607"/>
      </w:tblGrid>
      <w:tr>
        <w:trPr>
          <w:trHeight w:val="431" w:hRule="atLeast"/>
        </w:trPr>
        <w:tc>
          <w:tcPr>
            <w:tcW w:w="8414"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607"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4267" w:hRule="atLeast"/>
        </w:trPr>
        <w:tc>
          <w:tcPr>
            <w:tcW w:w="8414" w:type="dxa"/>
            <w:vAlign w:val="top"/>
          </w:tcPr>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○居宅介護支援事業所等連携加算の取扱いについて</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は、これまで障害福祉サービス等を利用していた利用者が、介護保険サービスを利用する場合又は通常の事業所に新たに雇用される場合であって、指定居宅介護支援事業所、指定介護予防支援事業所、雇用先の事業所、又は障害者就業・生活支援センター等（以下「関係機関」という。）へ引継ぐ場合において、一定期間を要するものに対し、当該利用者を担当している相談支援専門員が、</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・情報提供を行い支援内容の検討等に協力する場合</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・居宅等への月２回以上の訪問による面接を行った場合</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・関係機関が開催する会議への参加を行った場合</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のいずれかの場合において、所定単位数を加算する。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➢居宅介護支援事業所等連携加算の注中（１）及び（４）の「必要な情報の提供」は文書（この目的のために作成した文書に限る）によるものをいう。</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ind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➢居宅介護支援事業所等連携加算の注中（１）の「作成等に協力する場合」、同（４）</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の「支援内容の検討に協力する場合」とは、具体的には、介護保険法に規定する指定</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居宅介護支援事業所又は指定介護予防支援事業所（以下「指定居宅介護支援事業所等」</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という。）の介護支援専門員や障害者就業・生活支援センターの職員等が実施するア</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セスメントに同行することや、当該利用者に関する直近のサービス等利用計画やモニ</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タリング結果等を情報提供した上で、利用者の心身の状況、生活環境及びサービスの</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利用状況等を介護支援専門員等に対して説明を行った場合等をいう。</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ind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➢居宅介護支援事業所等連携加算の注中（２）及び（５）の「居宅等」とは、利用者の</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居宅、障害者支援施設等、病院をいう。</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（２）算定に当たっての留意事項</w:t>
            </w:r>
          </w:p>
          <w:p>
            <w:pPr>
              <w:pStyle w:val="0"/>
              <w:autoSpaceDE w:val="0"/>
              <w:autoSpaceDN w:val="0"/>
              <w:adjustRightInd w:val="0"/>
              <w:ind w:left="420" w:leftChars="2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当該加算は、（１）記載の場合、障害福祉サービス等を</w:t>
            </w:r>
            <w:r>
              <w:rPr>
                <w:rFonts w:hint="eastAsia" w:ascii="ＭＳ ゴシック" w:hAnsi="ＭＳ ゴシック" w:eastAsia="ＭＳ ゴシック"/>
                <w:kern w:val="0"/>
                <w:sz w:val="20"/>
                <w:u w:val="single" w:color="auto"/>
              </w:rPr>
              <w:t>利用している期間</w:t>
            </w:r>
            <w:r>
              <w:rPr>
                <w:rFonts w:hint="eastAsia" w:ascii="ＭＳ ゴシック" w:hAnsi="ＭＳ ゴシック" w:eastAsia="ＭＳ ゴシック"/>
                <w:kern w:val="0"/>
                <w:sz w:val="20"/>
              </w:rPr>
              <w:t>においては、１月につき居宅介護支援事業所等連携加算の注中</w:t>
            </w:r>
            <w:r>
              <w:rPr>
                <w:rFonts w:hint="eastAsia" w:ascii="ＭＳ ゴシック" w:hAnsi="ＭＳ ゴシック" w:eastAsia="ＭＳ ゴシック"/>
                <w:kern w:val="0"/>
                <w:sz w:val="20"/>
                <w:u w:val="single" w:color="auto"/>
              </w:rPr>
              <w:t>（１）から（６）までのそれぞれに定める単位数（それぞれ２回を限度とする）を合算した単位数を加算</w:t>
            </w:r>
            <w:r>
              <w:rPr>
                <w:rFonts w:hint="eastAsia" w:ascii="ＭＳ ゴシック" w:hAnsi="ＭＳ ゴシック" w:eastAsia="ＭＳ ゴシック"/>
                <w:kern w:val="0"/>
                <w:sz w:val="20"/>
              </w:rPr>
              <w:t>し、障害福祉サービス等の</w:t>
            </w:r>
            <w:r>
              <w:rPr>
                <w:rFonts w:hint="eastAsia" w:ascii="ＭＳ ゴシック" w:hAnsi="ＭＳ ゴシック" w:eastAsia="ＭＳ ゴシック"/>
                <w:kern w:val="0"/>
                <w:sz w:val="20"/>
                <w:u w:val="single" w:color="auto"/>
              </w:rPr>
              <w:t>利用を終了した日から</w:t>
            </w:r>
            <w:r>
              <w:rPr>
                <w:rFonts w:hint="eastAsia" w:ascii="ＭＳ ゴシック" w:hAnsi="ＭＳ ゴシック" w:eastAsia="ＭＳ ゴシック"/>
                <w:kern w:val="0"/>
                <w:sz w:val="20"/>
              </w:rPr>
              <w:t>起算して６月以内においては、</w:t>
            </w:r>
            <w:r>
              <w:rPr>
                <w:rFonts w:hint="eastAsia" w:ascii="ＭＳ ゴシック" w:hAnsi="ＭＳ ゴシック" w:eastAsia="ＭＳ ゴシック"/>
                <w:kern w:val="0"/>
                <w:sz w:val="20"/>
                <w:u w:val="single" w:color="auto"/>
              </w:rPr>
              <w:t>１月につきそれぞれに定める単位数を合算した単位数を加算する。</w:t>
            </w:r>
          </w:p>
          <w:p>
            <w:pPr>
              <w:pStyle w:val="0"/>
              <w:autoSpaceDE w:val="0"/>
              <w:autoSpaceDN w:val="0"/>
              <w:adjustRightInd w:val="0"/>
              <w:ind w:left="420" w:leftChars="200" w:right="122" w:rightChars="58"/>
              <w:rPr>
                <w:rFonts w:hint="default" w:ascii="ＭＳ ゴシック" w:hAnsi="ＭＳ ゴシック" w:eastAsia="ＭＳ ゴシック"/>
                <w:kern w:val="0"/>
                <w:sz w:val="20"/>
              </w:rPr>
            </w:pPr>
          </w:p>
          <w:p>
            <w:pPr>
              <w:pStyle w:val="0"/>
              <w:autoSpaceDE w:val="0"/>
              <w:autoSpaceDN w:val="0"/>
              <w:adjustRightInd w:val="0"/>
              <w:ind w:left="410" w:leftChars="1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➢例えば、計画相談支援対象障害者等が指定居宅介護支援又は指定介護予防支援（以下「指定居宅介護支援等」という。）の利用を開始するにあたり、１月に居宅等を２回以上訪問し</w:t>
            </w:r>
            <w:r>
              <w:rPr>
                <w:rFonts w:hint="eastAsia" w:ascii="ＭＳ ゴシック" w:hAnsi="ＭＳ ゴシック" w:eastAsia="ＭＳ ゴシック"/>
                <w:sz w:val="20"/>
              </w:rPr>
              <w:t>、又はテレビ電話装置等を活用して（月に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回以上居宅等の訪問により面接を行う場合に限り）</w:t>
            </w:r>
            <w:r>
              <w:rPr>
                <w:rFonts w:hint="eastAsia" w:ascii="ＭＳ ゴシック" w:hAnsi="ＭＳ ゴシック" w:eastAsia="ＭＳ ゴシック"/>
                <w:kern w:val="0"/>
                <w:sz w:val="20"/>
              </w:rPr>
              <w:t>、面接し、かつ、指定居宅介護支援事業所等が開催する会議に参加する場合は、それぞれ所定単位を算定できる。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ただし、複数の関係機関が開催する会議が同一日に連続して一体的に開催される場合、算定回数は１回とする。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u w:val="single" w:color="auto"/>
              </w:rPr>
            </w:pPr>
            <w:r>
              <w:rPr>
                <w:rFonts w:hint="eastAsia" w:ascii="ＭＳ ゴシック" w:hAnsi="ＭＳ ゴシック" w:eastAsia="ＭＳ ゴシック"/>
                <w:kern w:val="0"/>
                <w:sz w:val="20"/>
                <w:u w:val="single" w:color="auto"/>
              </w:rPr>
              <w:t>また、当該加算は、利用者が指定居宅介護支援等の利用を開始する場合、通常の事業所等に新たに雇用された場合に算定できるものである。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ただし、指定サービス利用支援費、指定継続サービス利用支援費、入院時情報連携加算、退院・退所加算を算定している月は、当該加算は算定できない。</w:t>
            </w:r>
          </w:p>
          <w:p>
            <w:pPr>
              <w:pStyle w:val="0"/>
              <w:autoSpaceDE w:val="0"/>
              <w:autoSpaceDN w:val="0"/>
              <w:adjustRightInd w:val="0"/>
              <w:ind w:left="620" w:leftChars="200" w:right="122" w:rightChars="58" w:hanging="200" w:hangingChars="100"/>
              <w:rPr>
                <w:rFonts w:hint="default" w:ascii="ＭＳ ゴシック" w:hAnsi="ＭＳ ゴシック" w:eastAsia="ＭＳ ゴシック"/>
                <w:sz w:val="20"/>
              </w:rPr>
            </w:pPr>
          </w:p>
        </w:tc>
        <w:tc>
          <w:tcPr>
            <w:tcW w:w="1607" w:type="dxa"/>
            <w:vAlign w:val="top"/>
          </w:tcPr>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7</w:t>
            </w:r>
            <w:r>
              <w:rPr>
                <w:rFonts w:hint="eastAsia" w:ascii="ＭＳ ゴシック" w:hAnsi="ＭＳ ゴシック" w:eastAsia="ＭＳ ゴシック"/>
                <w:spacing w:val="0"/>
              </w:rPr>
              <w:t>の注</w:t>
            </w:r>
          </w:p>
        </w:tc>
      </w:tr>
    </w:tbl>
    <w:p>
      <w:pPr>
        <w:pStyle w:val="0"/>
        <w:rPr>
          <w:rFonts w:hint="default" w:ascii="ＭＳ ゴシック" w:hAnsi="ＭＳ ゴシック" w:eastAsia="ＭＳ ゴシック"/>
          <w:sz w:val="20"/>
        </w:rPr>
      </w:pPr>
    </w:p>
    <w:tbl>
      <w:tblPr>
        <w:tblStyle w:val="11"/>
        <w:tblW w:w="10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7"/>
        <w:gridCol w:w="7109"/>
        <w:gridCol w:w="1386"/>
      </w:tblGrid>
      <w:tr>
        <w:trPr>
          <w:trHeight w:val="398" w:hRule="atLeast"/>
        </w:trPr>
        <w:tc>
          <w:tcPr>
            <w:tcW w:w="1948"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7335"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415"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3746" w:hRule="atLeast"/>
        </w:trPr>
        <w:tc>
          <w:tcPr>
            <w:tcW w:w="1948" w:type="dxa"/>
            <w:vAlign w:val="top"/>
          </w:tcPr>
          <w:p>
            <w:pPr>
              <w:pStyle w:val="0"/>
              <w:autoSpaceDE w:val="0"/>
              <w:autoSpaceDN w:val="0"/>
              <w:adjustRightInd w:val="0"/>
              <w:ind w:left="48" w:leftChars="23" w:right="122" w:rightChars="58"/>
              <w:rPr>
                <w:rFonts w:hint="default" w:ascii="ＭＳ ゴシック" w:hAnsi="ＭＳ ゴシック" w:eastAsia="ＭＳ ゴシック"/>
                <w:sz w:val="20"/>
              </w:rPr>
            </w:pPr>
            <w:r>
              <w:rPr>
                <w:rFonts w:hint="eastAsia" w:ascii="ＭＳ ゴシック" w:hAnsi="ＭＳ ゴシック" w:eastAsia="ＭＳ ゴシック"/>
                <w:kern w:val="0"/>
                <w:sz w:val="20"/>
              </w:rPr>
              <w:t>７　居宅介護支援事業所等連携加算</w:t>
            </w: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left="48" w:leftChars="23"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８　医療・保育・教育機関等連携加算</w:t>
            </w: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328" w:leftChars="61" w:right="122" w:rightChars="58" w:hanging="200" w:hangingChars="100"/>
              <w:rPr>
                <w:rFonts w:hint="default" w:ascii="ＭＳ ゴシック" w:hAnsi="ＭＳ ゴシック" w:eastAsia="ＭＳ ゴシック"/>
                <w:sz w:val="20"/>
              </w:rPr>
            </w:pPr>
          </w:p>
          <w:p>
            <w:pPr>
              <w:pStyle w:val="0"/>
              <w:autoSpaceDE w:val="0"/>
              <w:autoSpaceDN w:val="0"/>
              <w:adjustRightInd w:val="0"/>
              <w:ind w:left="148" w:leftChars="23" w:right="122" w:rightChars="58" w:hanging="100" w:hangingChars="50"/>
              <w:rPr>
                <w:rFonts w:hint="default" w:ascii="ＭＳ ゴシック" w:hAnsi="ＭＳ ゴシック" w:eastAsia="ＭＳ ゴシック"/>
                <w:sz w:val="20"/>
              </w:rPr>
            </w:pPr>
          </w:p>
          <w:p>
            <w:pPr>
              <w:pStyle w:val="0"/>
              <w:autoSpaceDE w:val="0"/>
              <w:autoSpaceDN w:val="0"/>
              <w:adjustRightInd w:val="0"/>
              <w:ind w:left="148" w:leftChars="23" w:right="122" w:rightChars="58" w:hanging="100" w:hangingChars="50"/>
              <w:rPr>
                <w:rFonts w:hint="default" w:ascii="ＭＳ ゴシック" w:hAnsi="ＭＳ ゴシック" w:eastAsia="ＭＳ ゴシック"/>
                <w:sz w:val="20"/>
              </w:rPr>
            </w:pPr>
          </w:p>
        </w:tc>
        <w:tc>
          <w:tcPr>
            <w:tcW w:w="7335" w:type="dxa"/>
            <w:vAlign w:val="top"/>
          </w:tcPr>
          <w:p>
            <w:pPr>
              <w:pStyle w:val="0"/>
              <w:ind w:left="322" w:leftChars="58"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⑸　計画相談支援対象障害者等が</w:t>
            </w:r>
            <w:r>
              <w:rPr>
                <w:rFonts w:hint="eastAsia" w:ascii="ＭＳ ゴシック" w:hAnsi="ＭＳ ゴシック" w:eastAsia="ＭＳ ゴシック"/>
                <w:sz w:val="20"/>
                <w:u w:val="single" w:color="auto"/>
              </w:rPr>
              <w:t>通常の事業所に新たに雇用されるに当たり、月に２回以上</w:t>
            </w:r>
            <w:r>
              <w:rPr>
                <w:rFonts w:hint="eastAsia" w:ascii="ＭＳ ゴシック" w:hAnsi="ＭＳ ゴシック" w:eastAsia="ＭＳ ゴシック"/>
                <w:sz w:val="20"/>
              </w:rPr>
              <w:t>、当該計画相談支援対象障害者等の</w:t>
            </w:r>
            <w:r>
              <w:rPr>
                <w:rFonts w:hint="eastAsia" w:ascii="ＭＳ ゴシック" w:hAnsi="ＭＳ ゴシック" w:eastAsia="ＭＳ ゴシック"/>
                <w:sz w:val="20"/>
                <w:u w:val="single" w:color="auto"/>
              </w:rPr>
              <w:t>居宅等を訪問し又はテレビ電話装置等を活用して、当該計画相談支援対象障害者等及びその家族に面接する場合</w:t>
            </w:r>
            <w:r>
              <w:rPr>
                <w:rFonts w:hint="eastAsia" w:ascii="ＭＳ ゴシック" w:hAnsi="ＭＳ ゴシック" w:eastAsia="ＭＳ ゴシック"/>
                <w:sz w:val="20"/>
              </w:rPr>
              <w:t>（月に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回以上居宅等の訪問により面接を行う場合に限り、１のイ又はロを算定する月を除く。）</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b w:val="1"/>
                <w:sz w:val="20"/>
              </w:rPr>
              <w:t>300</w:t>
            </w:r>
            <w:r>
              <w:rPr>
                <w:rFonts w:hint="eastAsia" w:ascii="ＭＳ ゴシック" w:hAnsi="ＭＳ ゴシック" w:eastAsia="ＭＳ ゴシック"/>
                <w:b w:val="1"/>
                <w:sz w:val="20"/>
              </w:rPr>
              <w:t>単位</w:t>
            </w:r>
          </w:p>
          <w:p>
            <w:pPr>
              <w:pStyle w:val="0"/>
              <w:ind w:left="322" w:leftChars="58" w:right="-47" w:hanging="200" w:hangingChars="100"/>
              <w:rPr>
                <w:rFonts w:hint="default" w:ascii="ＭＳ ゴシック" w:hAnsi="ＭＳ ゴシック" w:eastAsia="ＭＳ ゴシック"/>
                <w:sz w:val="20"/>
              </w:rPr>
            </w:pPr>
          </w:p>
          <w:p>
            <w:pPr>
              <w:pStyle w:val="0"/>
              <w:ind w:left="322" w:leftChars="58" w:right="-47" w:hanging="200" w:hangingChars="100"/>
              <w:rPr>
                <w:rFonts w:hint="default" w:ascii="ＭＳ ゴシック" w:hAnsi="ＭＳ ゴシック" w:eastAsia="ＭＳ ゴシック"/>
                <w:b w:val="1"/>
                <w:sz w:val="20"/>
              </w:rPr>
            </w:pPr>
            <w:r>
              <w:rPr>
                <w:rFonts w:hint="eastAsia" w:ascii="ＭＳ ゴシック" w:hAnsi="ＭＳ ゴシック" w:eastAsia="ＭＳ ゴシック"/>
                <w:sz w:val="20"/>
              </w:rPr>
              <w:t>⑹　計画相談支援対象障害者等が</w:t>
            </w:r>
            <w:r>
              <w:rPr>
                <w:rFonts w:hint="eastAsia" w:ascii="ＭＳ ゴシック" w:hAnsi="ＭＳ ゴシック" w:eastAsia="ＭＳ ゴシック"/>
                <w:sz w:val="20"/>
                <w:u w:val="single" w:color="auto"/>
              </w:rPr>
              <w:t>通常の事業所に新たに雇用され、</w:t>
            </w:r>
            <w:r>
              <w:rPr>
                <w:rFonts w:hint="eastAsia" w:ascii="ＭＳ ゴシック" w:hAnsi="ＭＳ ゴシック" w:eastAsia="ＭＳ ゴシック"/>
                <w:sz w:val="20"/>
              </w:rPr>
              <w:t>障害者就業・生活支援センター等による支援を受けるに当たり、当該計画相談支援対象障害者等の</w:t>
            </w:r>
            <w:r>
              <w:rPr>
                <w:rFonts w:hint="eastAsia" w:ascii="ＭＳ ゴシック" w:hAnsi="ＭＳ ゴシック" w:eastAsia="ＭＳ ゴシック"/>
                <w:sz w:val="20"/>
                <w:u w:val="single" w:color="auto"/>
              </w:rPr>
              <w:t>心身の状況の確認</w:t>
            </w:r>
            <w:r>
              <w:rPr>
                <w:rFonts w:hint="eastAsia" w:ascii="ＭＳ ゴシック" w:hAnsi="ＭＳ ゴシック" w:eastAsia="ＭＳ ゴシック"/>
                <w:sz w:val="20"/>
              </w:rPr>
              <w:t>及び支援内容の検討に係る</w:t>
            </w:r>
            <w:r>
              <w:rPr>
                <w:rFonts w:hint="eastAsia" w:ascii="ＭＳ ゴシック" w:hAnsi="ＭＳ ゴシック" w:eastAsia="ＭＳ ゴシック"/>
                <w:sz w:val="20"/>
                <w:u w:val="single" w:color="auto"/>
              </w:rPr>
              <w:t>当該障害者就業・生活支援センター等が開催する会議に参加する場合</w:t>
            </w:r>
            <w:r>
              <w:rPr>
                <w:rFonts w:hint="eastAsia" w:ascii="ＭＳ ゴシック" w:hAnsi="ＭＳ ゴシック" w:eastAsia="ＭＳ ゴシック"/>
                <w:sz w:val="20"/>
              </w:rPr>
              <w:t>（１のイ又はロを算定する月を除く。）</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default" w:ascii="ＭＳ ゴシック" w:hAnsi="ＭＳ ゴシック" w:eastAsia="ＭＳ ゴシック"/>
                <w:sz w:val="20"/>
              </w:rPr>
              <w:t xml:space="preserve"> </w:t>
            </w:r>
            <w:r>
              <w:rPr>
                <w:rFonts w:hint="eastAsia" w:ascii="ＭＳ ゴシック" w:hAnsi="ＭＳ ゴシック" w:eastAsia="ＭＳ ゴシック"/>
                <w:b w:val="1"/>
                <w:sz w:val="20"/>
              </w:rPr>
              <w:t>300</w:t>
            </w:r>
            <w:r>
              <w:rPr>
                <w:rFonts w:hint="eastAsia" w:ascii="ＭＳ ゴシック" w:hAnsi="ＭＳ ゴシック" w:eastAsia="ＭＳ ゴシック"/>
                <w:b w:val="1"/>
                <w:sz w:val="20"/>
              </w:rPr>
              <w:t>単位</w:t>
            </w:r>
          </w:p>
          <w:p>
            <w:pPr>
              <w:pStyle w:val="0"/>
              <w:ind w:right="-47"/>
              <w:rPr>
                <w:rFonts w:hint="default" w:ascii="ＭＳ ゴシック" w:hAnsi="ＭＳ ゴシック" w:eastAsia="ＭＳ ゴシック"/>
                <w:sz w:val="20"/>
              </w:rPr>
            </w:pPr>
          </w:p>
          <w:p>
            <w:pPr>
              <w:pStyle w:val="0"/>
              <w:ind w:right="-47"/>
              <w:rPr>
                <w:rFonts w:hint="default" w:ascii="ＭＳ ゴシック" w:hAnsi="ＭＳ ゴシック" w:eastAsia="ＭＳ ゴシック"/>
                <w:sz w:val="20"/>
              </w:rPr>
            </w:pPr>
          </w:p>
          <w:p>
            <w:pPr>
              <w:pStyle w:val="0"/>
              <w:ind w:right="-47"/>
              <w:rPr>
                <w:rFonts w:hint="default" w:ascii="ＭＳ ゴシック" w:hAnsi="ＭＳ ゴシック" w:eastAsia="ＭＳ ゴシック"/>
                <w:sz w:val="20"/>
              </w:rPr>
            </w:pP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注１　指定特定相談支援事業者は、次の⑴から⑶までに該当する場合に、</w:t>
            </w:r>
            <w:r>
              <w:rPr>
                <w:rFonts w:hint="eastAsia" w:ascii="ＭＳ ゴシック" w:hAnsi="ＭＳ ゴシック" w:eastAsia="ＭＳ ゴシック"/>
                <w:sz w:val="20"/>
              </w:rPr>
              <w:t>1</w:t>
            </w:r>
            <w:r>
              <w:rPr>
                <w:rFonts w:hint="eastAsia" w:ascii="ＭＳ ゴシック" w:hAnsi="ＭＳ ゴシック" w:eastAsia="ＭＳ ゴシック"/>
                <w:sz w:val="20"/>
              </w:rPr>
              <w:t>月にそれぞれ⑴から⑶までに掲げる単位数を加算しているか。</w:t>
            </w:r>
          </w:p>
          <w:p>
            <w:pPr>
              <w:pStyle w:val="0"/>
              <w:ind w:left="200" w:right="-47" w:hanging="200" w:hangingChars="100"/>
              <w:rPr>
                <w:rFonts w:hint="default" w:ascii="ＭＳ ゴシック" w:hAnsi="ＭＳ ゴシック" w:eastAsia="ＭＳ ゴシック"/>
                <w:sz w:val="20"/>
              </w:rPr>
            </w:pP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⑴</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指定基準第</w:t>
            </w:r>
            <w:r>
              <w:rPr>
                <w:rFonts w:hint="eastAsia" w:ascii="ＭＳ ゴシック" w:hAnsi="ＭＳ ゴシック" w:eastAsia="ＭＳ ゴシック"/>
                <w:sz w:val="20"/>
              </w:rPr>
              <w:t>2</w:t>
            </w:r>
            <w:r>
              <w:rPr>
                <w:rFonts w:hint="eastAsia" w:ascii="ＭＳ ゴシック" w:hAnsi="ＭＳ ゴシック" w:eastAsia="ＭＳ ゴシック"/>
                <w:sz w:val="20"/>
              </w:rPr>
              <w:t>条第</w:t>
            </w:r>
            <w:r>
              <w:rPr>
                <w:rFonts w:hint="eastAsia" w:ascii="ＭＳ ゴシック" w:hAnsi="ＭＳ ゴシック" w:eastAsia="ＭＳ ゴシック"/>
                <w:sz w:val="20"/>
              </w:rPr>
              <w:t>3</w:t>
            </w:r>
            <w:r>
              <w:rPr>
                <w:rFonts w:hint="eastAsia" w:ascii="ＭＳ ゴシック" w:hAnsi="ＭＳ ゴシック" w:eastAsia="ＭＳ ゴシック"/>
                <w:sz w:val="20"/>
              </w:rPr>
              <w:t>項に規定する福祉サービス等を提供する機関（以下「福祉サービス等提供機関」という。）（障害福祉サービス等を行う者を除く。）⑶、注</w:t>
            </w:r>
            <w:r>
              <w:rPr>
                <w:rFonts w:hint="eastAsia" w:ascii="ＭＳ ゴシック" w:hAnsi="ＭＳ ゴシック" w:eastAsia="ＭＳ ゴシック"/>
                <w:sz w:val="20"/>
              </w:rPr>
              <w:t>2</w:t>
            </w:r>
            <w:r>
              <w:rPr>
                <w:rFonts w:hint="eastAsia" w:ascii="ＭＳ ゴシック" w:hAnsi="ＭＳ ゴシック" w:eastAsia="ＭＳ ゴシック"/>
                <w:sz w:val="20"/>
              </w:rPr>
              <w:t>及び</w:t>
            </w:r>
            <w:r>
              <w:rPr>
                <w:rFonts w:hint="eastAsia" w:ascii="ＭＳ ゴシック" w:hAnsi="ＭＳ ゴシック" w:eastAsia="ＭＳ ゴシック"/>
                <w:sz w:val="20"/>
              </w:rPr>
              <w:t>10</w:t>
            </w:r>
            <w:r>
              <w:rPr>
                <w:rFonts w:hint="eastAsia" w:ascii="ＭＳ ゴシック" w:hAnsi="ＭＳ ゴシック" w:eastAsia="ＭＳ ゴシック"/>
                <w:sz w:val="20"/>
              </w:rPr>
              <w:t>の注において同じ。）の職員等と面談又は会議を行い、計画相談支援対象障害者等に関する必要な情報の提供を受けた上で、指定サービス利用支援又は指定継続サービス利用支援を行った場合（計画相談支援対象障害者等</w:t>
            </w:r>
            <w:r>
              <w:rPr>
                <w:rFonts w:hint="eastAsia" w:ascii="ＭＳ ゴシック" w:hAnsi="ＭＳ ゴシック" w:eastAsia="ＭＳ ゴシック"/>
                <w:sz w:val="20"/>
              </w:rPr>
              <w:t>1</w:t>
            </w:r>
            <w:r>
              <w:rPr>
                <w:rFonts w:hint="eastAsia" w:ascii="ＭＳ ゴシック" w:hAnsi="ＭＳ ゴシック" w:eastAsia="ＭＳ ゴシック"/>
                <w:sz w:val="20"/>
              </w:rPr>
              <w:t>人につき</w:t>
            </w:r>
            <w:r>
              <w:rPr>
                <w:rFonts w:hint="eastAsia" w:ascii="ＭＳ ゴシック" w:hAnsi="ＭＳ ゴシック" w:eastAsia="ＭＳ ゴシック"/>
                <w:sz w:val="20"/>
              </w:rPr>
              <w:t>1</w:t>
            </w:r>
            <w:r>
              <w:rPr>
                <w:rFonts w:hint="eastAsia" w:ascii="ＭＳ ゴシック" w:hAnsi="ＭＳ ゴシック" w:eastAsia="ＭＳ ゴシック"/>
                <w:sz w:val="20"/>
              </w:rPr>
              <w:t>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を限度とし、初回加算及び退院・退所加算を算定する場合であって、退院・退所等をする施設の職員のみから情報の提供を受けているときを除く。）次の（一）又は（ニ）に掲げる場合に応じ、それぞれに掲げる単位数</w:t>
            </w: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（一）指定サービス利用支援を行った場合　　　</w:t>
            </w:r>
            <w:r>
              <w:rPr>
                <w:rFonts w:hint="eastAsia" w:ascii="ＭＳ ゴシック" w:hAnsi="ＭＳ ゴシック" w:eastAsia="ＭＳ ゴシック"/>
                <w:sz w:val="20"/>
              </w:rPr>
              <w:t>200</w:t>
            </w:r>
            <w:r>
              <w:rPr>
                <w:rFonts w:hint="eastAsia" w:ascii="ＭＳ ゴシック" w:hAnsi="ＭＳ ゴシック" w:eastAsia="ＭＳ ゴシック"/>
                <w:sz w:val="20"/>
              </w:rPr>
              <w:t>単位</w:t>
            </w: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（ニ）指定継続サービス利用支援を行った場合　</w:t>
            </w:r>
            <w:r>
              <w:rPr>
                <w:rFonts w:hint="eastAsia" w:ascii="ＭＳ ゴシック" w:hAnsi="ＭＳ ゴシック" w:eastAsia="ＭＳ ゴシック"/>
                <w:sz w:val="20"/>
              </w:rPr>
              <w:t>300</w:t>
            </w:r>
            <w:r>
              <w:rPr>
                <w:rFonts w:hint="eastAsia" w:ascii="ＭＳ ゴシック" w:hAnsi="ＭＳ ゴシック" w:eastAsia="ＭＳ ゴシック"/>
                <w:sz w:val="20"/>
              </w:rPr>
              <w:t>単位</w:t>
            </w:r>
          </w:p>
          <w:p>
            <w:pPr>
              <w:pStyle w:val="0"/>
              <w:ind w:left="200" w:right="-47" w:hanging="200" w:hangingChars="100"/>
              <w:rPr>
                <w:rFonts w:hint="default" w:ascii="ＭＳ ゴシック" w:hAnsi="ＭＳ ゴシック" w:eastAsia="ＭＳ ゴシック"/>
                <w:sz w:val="20"/>
              </w:rPr>
            </w:pP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計画相談支援対象障害者等が病院等に通院するに当たり、当該病院等を訪問し、当該病院等の職員に対して、当該計画相談支援対象障害者等の心身の状況、生活環境等の当該計画相談支援対象障害者等に係る必要な情報を提供した場合（</w:t>
            </w:r>
            <w:r>
              <w:rPr>
                <w:rFonts w:hint="eastAsia" w:ascii="ＭＳ ゴシック" w:hAnsi="ＭＳ ゴシック" w:eastAsia="ＭＳ ゴシック"/>
                <w:sz w:val="20"/>
              </w:rPr>
              <w:t>1</w:t>
            </w:r>
            <w:r>
              <w:rPr>
                <w:rFonts w:hint="eastAsia" w:ascii="ＭＳ ゴシック" w:hAnsi="ＭＳ ゴシック" w:eastAsia="ＭＳ ゴシック"/>
                <w:sz w:val="20"/>
              </w:rPr>
              <w:t>月に</w:t>
            </w:r>
            <w:r>
              <w:rPr>
                <w:rFonts w:hint="eastAsia" w:ascii="ＭＳ ゴシック" w:hAnsi="ＭＳ ゴシック" w:eastAsia="ＭＳ ゴシック"/>
                <w:sz w:val="20"/>
              </w:rPr>
              <w:t>3</w:t>
            </w:r>
            <w:r>
              <w:rPr>
                <w:rFonts w:hint="eastAsia" w:ascii="ＭＳ ゴシック" w:hAnsi="ＭＳ ゴシック" w:eastAsia="ＭＳ ゴシック"/>
                <w:sz w:val="20"/>
              </w:rPr>
              <w:t>回を限度とし、同一の病院等については</w:t>
            </w:r>
            <w:r>
              <w:rPr>
                <w:rFonts w:hint="eastAsia" w:ascii="ＭＳ ゴシック" w:hAnsi="ＭＳ ゴシック" w:eastAsia="ＭＳ ゴシック"/>
                <w:sz w:val="20"/>
              </w:rPr>
              <w:t>1</w:t>
            </w:r>
            <w:r>
              <w:rPr>
                <w:rFonts w:hint="eastAsia" w:ascii="ＭＳ ゴシック" w:hAnsi="ＭＳ ゴシック" w:eastAsia="ＭＳ ゴシック"/>
                <w:sz w:val="20"/>
              </w:rPr>
              <w:t>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回を限度とする。）（１のイ又はロを算定する場合に限る。）　</w:t>
            </w:r>
            <w:r>
              <w:rPr>
                <w:rFonts w:hint="eastAsia" w:ascii="ＭＳ ゴシック" w:hAnsi="ＭＳ ゴシック" w:eastAsia="ＭＳ ゴシック"/>
                <w:sz w:val="20"/>
              </w:rPr>
              <w:t xml:space="preserve"> 300</w:t>
            </w:r>
            <w:r>
              <w:rPr>
                <w:rFonts w:hint="eastAsia" w:ascii="ＭＳ ゴシック" w:hAnsi="ＭＳ ゴシック" w:eastAsia="ＭＳ ゴシック"/>
                <w:sz w:val="20"/>
              </w:rPr>
              <w:t>単位</w:t>
            </w:r>
          </w:p>
          <w:p>
            <w:pPr>
              <w:pStyle w:val="0"/>
              <w:ind w:left="200" w:right="-47" w:hanging="200" w:hangingChars="100"/>
              <w:rPr>
                <w:rFonts w:hint="default" w:ascii="ＭＳ ゴシック" w:hAnsi="ＭＳ ゴシック" w:eastAsia="ＭＳ ゴシック"/>
                <w:sz w:val="20"/>
              </w:rPr>
            </w:pPr>
          </w:p>
          <w:p>
            <w:pPr>
              <w:pStyle w:val="0"/>
              <w:ind w:left="210" w:leftChars="100" w:right="-47"/>
              <w:rPr>
                <w:rFonts w:hint="default" w:ascii="ＭＳ ゴシック" w:hAnsi="ＭＳ ゴシック" w:eastAsia="ＭＳ ゴシック"/>
                <w:sz w:val="20"/>
              </w:rPr>
            </w:pPr>
            <w:r>
              <w:rPr>
                <w:rFonts w:hint="eastAsia" w:ascii="ＭＳ ゴシック" w:hAnsi="ＭＳ ゴシック" w:eastAsia="ＭＳ ゴシック"/>
                <w:sz w:val="20"/>
              </w:rPr>
              <w:t xml:space="preserve">(3) </w:t>
            </w:r>
            <w:r>
              <w:rPr>
                <w:rFonts w:hint="eastAsia" w:ascii="ＭＳ ゴシック" w:hAnsi="ＭＳ ゴシック" w:eastAsia="ＭＳ ゴシック"/>
                <w:sz w:val="20"/>
              </w:rPr>
              <w:t>福祉サービス等提供機関からの求めに応じて、福祉サービス等提供機関に対して計画相談支援対象障害者等に関する必要な情報を提供した場合（１のイ又はロを算定する場合に限る。）</w:t>
            </w:r>
            <w:r>
              <w:rPr>
                <w:rFonts w:hint="eastAsia" w:ascii="ＭＳ ゴシック" w:hAnsi="ＭＳ ゴシック" w:eastAsia="ＭＳ ゴシック"/>
                <w:sz w:val="20"/>
              </w:rPr>
              <w:t xml:space="preserve">               150</w:t>
            </w:r>
            <w:r>
              <w:rPr>
                <w:rFonts w:hint="eastAsia" w:ascii="ＭＳ ゴシック" w:hAnsi="ＭＳ ゴシック" w:eastAsia="ＭＳ ゴシック"/>
                <w:sz w:val="20"/>
              </w:rPr>
              <w:t>単位</w:t>
            </w:r>
          </w:p>
          <w:p>
            <w:pPr>
              <w:pStyle w:val="0"/>
              <w:ind w:left="200" w:right="-47" w:hanging="200" w:hangingChars="100"/>
              <w:rPr>
                <w:rFonts w:hint="default" w:ascii="ＭＳ ゴシック" w:hAnsi="ＭＳ ゴシック" w:eastAsia="ＭＳ ゴシック"/>
                <w:sz w:val="20"/>
              </w:rPr>
            </w:pP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注２　注１の</w:t>
            </w:r>
            <w:r>
              <w:rPr>
                <w:rFonts w:hint="eastAsia" w:ascii="ＭＳ ゴシック" w:hAnsi="ＭＳ ゴシック" w:eastAsia="ＭＳ ゴシック"/>
                <w:sz w:val="20"/>
              </w:rPr>
              <w:t>(3)</w:t>
            </w:r>
            <w:r>
              <w:rPr>
                <w:rFonts w:hint="eastAsia" w:ascii="ＭＳ ゴシック" w:hAnsi="ＭＳ ゴシック" w:eastAsia="ＭＳ ゴシック"/>
                <w:sz w:val="20"/>
              </w:rPr>
              <w:t>については、次の</w:t>
            </w:r>
            <w:r>
              <w:rPr>
                <w:rFonts w:hint="eastAsia" w:ascii="ＭＳ ゴシック" w:hAnsi="ＭＳ ゴシック" w:eastAsia="ＭＳ ゴシック"/>
                <w:sz w:val="20"/>
              </w:rPr>
              <w:t>(1)</w:t>
            </w:r>
            <w:r>
              <w:rPr>
                <w:rFonts w:hint="eastAsia" w:ascii="ＭＳ ゴシック" w:hAnsi="ＭＳ ゴシック" w:eastAsia="ＭＳ ゴシック"/>
                <w:sz w:val="20"/>
              </w:rPr>
              <w:t>又は</w:t>
            </w:r>
            <w:r>
              <w:rPr>
                <w:rFonts w:hint="eastAsia" w:ascii="ＭＳ ゴシック" w:hAnsi="ＭＳ ゴシック" w:eastAsia="ＭＳ ゴシック"/>
                <w:sz w:val="20"/>
              </w:rPr>
              <w:t>(2)</w:t>
            </w:r>
            <w:r>
              <w:rPr>
                <w:rFonts w:hint="eastAsia" w:ascii="ＭＳ ゴシック" w:hAnsi="ＭＳ ゴシック" w:eastAsia="ＭＳ ゴシック"/>
                <w:sz w:val="20"/>
              </w:rPr>
              <w:t>に掲げる福祉サービス等提供機関ごとに、それぞれ計画相談支援対象障害者等</w:t>
            </w:r>
            <w:r>
              <w:rPr>
                <w:rFonts w:hint="eastAsia" w:ascii="ＭＳ ゴシック" w:hAnsi="ＭＳ ゴシック" w:eastAsia="ＭＳ ゴシック"/>
                <w:sz w:val="20"/>
              </w:rPr>
              <w:t>1</w:t>
            </w:r>
            <w:r>
              <w:rPr>
                <w:rFonts w:hint="eastAsia" w:ascii="ＭＳ ゴシック" w:hAnsi="ＭＳ ゴシック" w:eastAsia="ＭＳ ゴシック"/>
                <w:sz w:val="20"/>
              </w:rPr>
              <w:t>人につき</w:t>
            </w:r>
            <w:r>
              <w:rPr>
                <w:rFonts w:hint="eastAsia" w:ascii="ＭＳ ゴシック" w:hAnsi="ＭＳ ゴシック" w:eastAsia="ＭＳ ゴシック"/>
                <w:sz w:val="20"/>
              </w:rPr>
              <w:t>1</w:t>
            </w:r>
            <w:r>
              <w:rPr>
                <w:rFonts w:hint="eastAsia" w:ascii="ＭＳ ゴシック" w:hAnsi="ＭＳ ゴシック" w:eastAsia="ＭＳ ゴシック"/>
                <w:sz w:val="20"/>
              </w:rPr>
              <w:t>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回を限度とする。</w:t>
            </w:r>
          </w:p>
          <w:p>
            <w:pPr>
              <w:pStyle w:val="0"/>
              <w:ind w:left="200" w:right="-47" w:hanging="200" w:hangingChars="100"/>
              <w:rPr>
                <w:rFonts w:hint="default" w:ascii="ＭＳ ゴシック" w:hAnsi="ＭＳ ゴシック" w:eastAsia="ＭＳ ゴシック"/>
                <w:sz w:val="20"/>
              </w:rPr>
            </w:pP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病院等及び障害者の日常生活及び社会生活を総合的に支援するための法律施行規則（平成</w:t>
            </w:r>
            <w:r>
              <w:rPr>
                <w:rFonts w:hint="eastAsia" w:ascii="ＭＳ ゴシック" w:hAnsi="ＭＳ ゴシック" w:eastAsia="ＭＳ ゴシック"/>
                <w:sz w:val="20"/>
              </w:rPr>
              <w:t>18</w:t>
            </w:r>
            <w:r>
              <w:rPr>
                <w:rFonts w:hint="eastAsia" w:ascii="ＭＳ ゴシック" w:hAnsi="ＭＳ ゴシック" w:eastAsia="ＭＳ ゴシック"/>
                <w:sz w:val="20"/>
              </w:rPr>
              <w:t>年厚生労働省令第</w:t>
            </w:r>
            <w:r>
              <w:rPr>
                <w:rFonts w:hint="eastAsia" w:ascii="ＭＳ ゴシック" w:hAnsi="ＭＳ ゴシック" w:eastAsia="ＭＳ ゴシック"/>
                <w:sz w:val="20"/>
              </w:rPr>
              <w:t>19</w:t>
            </w:r>
            <w:r>
              <w:rPr>
                <w:rFonts w:hint="eastAsia" w:ascii="ＭＳ ゴシック" w:hAnsi="ＭＳ ゴシック" w:eastAsia="ＭＳ ゴシック"/>
                <w:sz w:val="20"/>
              </w:rPr>
              <w:t>号）第</w:t>
            </w:r>
            <w:r>
              <w:rPr>
                <w:rFonts w:hint="eastAsia" w:ascii="ＭＳ ゴシック" w:hAnsi="ＭＳ ゴシック" w:eastAsia="ＭＳ ゴシック"/>
                <w:sz w:val="20"/>
              </w:rPr>
              <w:t>57</w:t>
            </w:r>
            <w:r>
              <w:rPr>
                <w:rFonts w:hint="eastAsia" w:ascii="ＭＳ ゴシック" w:hAnsi="ＭＳ ゴシック" w:eastAsia="ＭＳ ゴシック"/>
                <w:sz w:val="20"/>
              </w:rPr>
              <w:t>条第</w:t>
            </w:r>
            <w:r>
              <w:rPr>
                <w:rFonts w:hint="eastAsia" w:ascii="ＭＳ ゴシック" w:hAnsi="ＭＳ ゴシック" w:eastAsia="ＭＳ ゴシック"/>
                <w:sz w:val="20"/>
              </w:rPr>
              <w:t>3</w:t>
            </w:r>
            <w:r>
              <w:rPr>
                <w:rFonts w:hint="eastAsia" w:ascii="ＭＳ ゴシック" w:hAnsi="ＭＳ ゴシック" w:eastAsia="ＭＳ ゴシック"/>
                <w:sz w:val="20"/>
              </w:rPr>
              <w:t>項に規定する訪問看護ステーション等（以下「訪問看護ステーション等」という。）</w:t>
            </w:r>
          </w:p>
          <w:p>
            <w:pPr>
              <w:pStyle w:val="0"/>
              <w:ind w:left="610" w:leftChars="100" w:right="-47" w:hanging="400" w:hangingChars="200"/>
              <w:rPr>
                <w:rFonts w:hint="default" w:ascii="ＭＳ ゴシック" w:hAnsi="ＭＳ ゴシック" w:eastAsia="ＭＳ ゴシック"/>
                <w:sz w:val="20"/>
              </w:rPr>
            </w:pPr>
          </w:p>
          <w:p>
            <w:pPr>
              <w:pStyle w:val="0"/>
              <w:ind w:left="610" w:leftChars="100" w:right="-47"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福祉サービス等提供機関（病院等及び訪問看護ステーション等を除く。）</w:t>
            </w:r>
          </w:p>
          <w:p>
            <w:pPr>
              <w:pStyle w:val="0"/>
              <w:ind w:left="610" w:leftChars="100" w:right="-47" w:hanging="400" w:hangingChars="200"/>
              <w:rPr>
                <w:rFonts w:hint="default" w:ascii="ＭＳ ゴシック" w:hAnsi="ＭＳ ゴシック" w:eastAsia="ＭＳ ゴシック"/>
                <w:sz w:val="20"/>
              </w:rPr>
            </w:pPr>
          </w:p>
          <w:p>
            <w:pPr>
              <w:pStyle w:val="0"/>
              <w:ind w:left="610" w:leftChars="100" w:right="-47" w:hanging="400" w:hangingChars="200"/>
              <w:rPr>
                <w:rFonts w:hint="default" w:ascii="ＭＳ ゴシック" w:hAnsi="ＭＳ ゴシック" w:eastAsia="ＭＳ ゴシック"/>
                <w:color w:val="FF0000"/>
                <w:sz w:val="20"/>
              </w:rPr>
            </w:pPr>
          </w:p>
        </w:tc>
        <w:tc>
          <w:tcPr>
            <w:tcW w:w="1415"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0" w:leftChars="-7" w:right="-13" w:hanging="15" w:hangingChars="7"/>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r>
              <w:rPr>
                <w:rFonts w:hint="eastAsia" w:ascii="ＭＳ ゴシック" w:hAnsi="ＭＳ ゴシック" w:eastAsia="ＭＳ ゴシック"/>
              </w:rPr>
              <w:t>いる・いない</w:t>
            </w: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p>
          <w:p>
            <w:pPr>
              <w:pStyle w:val="0"/>
              <w:ind w:left="0" w:leftChars="-7" w:right="-13" w:hanging="15" w:hangingChars="7"/>
              <w:jc w:val="center"/>
              <w:rPr>
                <w:rFonts w:hint="default" w:ascii="ＭＳ ゴシック" w:hAnsi="ＭＳ ゴシック" w:eastAsia="ＭＳ ゴシック"/>
              </w:rPr>
            </w:pPr>
            <w:r>
              <w:rPr>
                <w:rFonts w:hint="eastAsia" w:ascii="ＭＳ ゴシック" w:hAnsi="ＭＳ ゴシック" w:eastAsia="ＭＳ ゴシック"/>
              </w:rPr>
              <w:t>いる・いない</w:t>
            </w:r>
          </w:p>
        </w:tc>
      </w:tr>
    </w:tbl>
    <w:p>
      <w:pPr>
        <w:pStyle w:val="0"/>
        <w:rPr>
          <w:rFonts w:hint="default" w:ascii="ＭＳ ゴシック" w:hAnsi="ＭＳ ゴシック" w:eastAsia="ＭＳ ゴシック"/>
          <w:sz w:val="20"/>
        </w:rPr>
      </w:pP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14"/>
        <w:gridCol w:w="1607"/>
      </w:tblGrid>
      <w:tr>
        <w:trPr>
          <w:trHeight w:val="431" w:hRule="atLeast"/>
        </w:trPr>
        <w:tc>
          <w:tcPr>
            <w:tcW w:w="8414"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607"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414" w:type="dxa"/>
            <w:vAlign w:val="top"/>
          </w:tcPr>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（３）手続</w:t>
            </w:r>
          </w:p>
          <w:p>
            <w:pPr>
              <w:pStyle w:val="0"/>
              <w:autoSpaceDE w:val="0"/>
              <w:autoSpaceDN w:val="0"/>
              <w:adjustRightInd w:val="0"/>
              <w:ind w:left="620" w:leftChars="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①</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居宅介護支援事業所等連携加算の注中（１）及び（４）を算定する場合は第４の</w:t>
            </w:r>
            <w:r>
              <w:rPr>
                <w:rFonts w:hint="eastAsia" w:ascii="ＭＳ ゴシック" w:hAnsi="ＭＳ ゴシック" w:eastAsia="ＭＳ ゴシック"/>
                <w:color w:val="FF0000"/>
                <w:kern w:val="0"/>
                <w:sz w:val="20"/>
              </w:rPr>
              <w:t>７</w:t>
            </w:r>
            <w:r>
              <w:rPr>
                <w:rFonts w:hint="eastAsia" w:ascii="ＭＳ ゴシック" w:hAnsi="ＭＳ ゴシック" w:eastAsia="ＭＳ ゴシック"/>
                <w:kern w:val="0"/>
                <w:sz w:val="20"/>
              </w:rPr>
              <w:t>の</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３</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【入院時情報連携加算】の規定を準用する（情報提供を行った日時、場所、内容、提供手段（面談、</w:t>
            </w:r>
            <w:r>
              <w:rPr>
                <w:rFonts w:hint="eastAsia" w:ascii="ＭＳ ゴシック" w:hAnsi="ＭＳ ゴシック" w:eastAsia="ＭＳ ゴシック"/>
                <w:kern w:val="0"/>
                <w:sz w:val="20"/>
              </w:rPr>
              <w:t xml:space="preserve">FAX </w:t>
            </w:r>
            <w:r>
              <w:rPr>
                <w:rFonts w:hint="eastAsia" w:ascii="ＭＳ ゴシック" w:hAnsi="ＭＳ ゴシック" w:eastAsia="ＭＳ ゴシック"/>
                <w:kern w:val="0"/>
                <w:sz w:val="20"/>
              </w:rPr>
              <w:t>等）等について記録を作成し、５年間保存するとともに、市町村長等から求めがあった場合については、提出しなければならない。）。</w:t>
            </w:r>
          </w:p>
          <w:p>
            <w:pPr>
              <w:pStyle w:val="0"/>
              <w:autoSpaceDE w:val="0"/>
              <w:autoSpaceDN w:val="0"/>
              <w:adjustRightInd w:val="0"/>
              <w:ind w:left="620" w:leftChars="200" w:right="122" w:rightChars="58"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②</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居宅介護支援事業所等連携加算の注中（２）及び（５）を算定する場合は、面談日時、その内容の要旨に関する記録を作成し、５年間保存するとともに、市町村長等から求めがあった場合については、提出しなければならない。</w:t>
            </w:r>
          </w:p>
          <w:p>
            <w:pPr>
              <w:pStyle w:val="0"/>
              <w:autoSpaceDE w:val="0"/>
              <w:autoSpaceDN w:val="0"/>
              <w:adjustRightInd w:val="0"/>
              <w:ind w:right="122" w:rightChars="58" w:firstLine="400" w:firstLineChars="2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③</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居宅介護支援事業所等連携加算の注中（３）及び（６</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を算定する場合は、会議の</w:t>
            </w:r>
          </w:p>
          <w:p>
            <w:pPr>
              <w:pStyle w:val="0"/>
              <w:autoSpaceDE w:val="0"/>
              <w:autoSpaceDN w:val="0"/>
              <w:adjustRightInd w:val="0"/>
              <w:ind w:right="122" w:rightChars="58" w:firstLine="700" w:firstLineChars="3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出席者や開催日時、検討した内容の要旨及びそれを踏まえた対応方針に関する記録</w:t>
            </w:r>
          </w:p>
          <w:p>
            <w:pPr>
              <w:pStyle w:val="0"/>
              <w:autoSpaceDE w:val="0"/>
              <w:autoSpaceDN w:val="0"/>
              <w:adjustRightInd w:val="0"/>
              <w:ind w:right="122" w:rightChars="58" w:firstLine="700" w:firstLineChars="3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を作成し、５年間保存するとともに、市町村長等から求めがあった場合については、</w:t>
            </w:r>
          </w:p>
          <w:p>
            <w:pPr>
              <w:pStyle w:val="0"/>
              <w:autoSpaceDE w:val="0"/>
              <w:autoSpaceDN w:val="0"/>
              <w:adjustRightInd w:val="0"/>
              <w:ind w:right="122" w:rightChars="58" w:firstLine="700" w:firstLineChars="350"/>
              <w:rPr>
                <w:rFonts w:hint="default" w:ascii="ＭＳ ゴシック" w:hAnsi="ＭＳ ゴシック" w:eastAsia="ＭＳ ゴシック"/>
                <w:sz w:val="20"/>
              </w:rPr>
            </w:pPr>
            <w:r>
              <w:rPr>
                <w:rFonts w:hint="eastAsia" w:ascii="ＭＳ ゴシック" w:hAnsi="ＭＳ ゴシック" w:eastAsia="ＭＳ ゴシック"/>
                <w:kern w:val="0"/>
                <w:sz w:val="20"/>
              </w:rPr>
              <w:t>提出しなければならない。</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○医療・保育・教育機関等連携加算の取扱いについて</w:t>
            </w:r>
          </w:p>
          <w:p>
            <w:pPr>
              <w:pStyle w:val="0"/>
              <w:autoSpaceDE w:val="0"/>
              <w:autoSpaceDN w:val="0"/>
              <w:adjustRightInd w:val="0"/>
              <w:ind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１</w:t>
            </w:r>
            <w:r>
              <w:rPr>
                <w:rFonts w:hint="eastAsia" w:ascii="ＭＳ ゴシック" w:hAnsi="ＭＳ ゴシック" w:eastAsia="ＭＳ ゴシック"/>
                <w:sz w:val="20"/>
              </w:rPr>
              <w:t>)</w:t>
            </w:r>
            <w:r>
              <w:rPr>
                <w:rFonts w:hint="eastAsia" w:ascii="ＭＳ ゴシック" w:hAnsi="ＭＳ ゴシック" w:eastAsia="ＭＳ ゴシック"/>
                <w:sz w:val="20"/>
              </w:rPr>
              <w:t>　趣旨</w:t>
            </w:r>
          </w:p>
          <w:p>
            <w:pPr>
              <w:pStyle w:val="0"/>
              <w:autoSpaceDE w:val="0"/>
              <w:autoSpaceDN w:val="0"/>
              <w:adjustRightInd w:val="0"/>
              <w:ind w:right="122" w:rightChars="58" w:firstLine="800" w:firstLineChars="400"/>
              <w:rPr>
                <w:rFonts w:hint="default" w:ascii="ＭＳ ゴシック" w:hAnsi="ＭＳ ゴシック" w:eastAsia="ＭＳ ゴシック"/>
                <w:sz w:val="20"/>
              </w:rPr>
            </w:pPr>
            <w:r>
              <w:rPr>
                <w:rFonts w:hint="eastAsia" w:ascii="ＭＳ ゴシック" w:hAnsi="ＭＳ ゴシック" w:eastAsia="ＭＳ ゴシック"/>
                <w:sz w:val="20"/>
              </w:rPr>
              <w:t>当該加算は、利用者が利用する病院等、訪問看護事業所、企業、児童相談所、保</w:t>
            </w:r>
          </w:p>
          <w:p>
            <w:pPr>
              <w:pStyle w:val="0"/>
              <w:autoSpaceDE w:val="0"/>
              <w:autoSpaceDN w:val="0"/>
              <w:adjustRightInd w:val="0"/>
              <w:ind w:right="122" w:rightChars="58" w:firstLine="800" w:firstLineChars="400"/>
              <w:rPr>
                <w:rFonts w:hint="default" w:ascii="ＭＳ ゴシック" w:hAnsi="ＭＳ ゴシック" w:eastAsia="ＭＳ ゴシック"/>
                <w:sz w:val="20"/>
              </w:rPr>
            </w:pPr>
            <w:r>
              <w:rPr>
                <w:rFonts w:hint="eastAsia" w:ascii="ＭＳ ゴシック" w:hAnsi="ＭＳ ゴシック" w:eastAsia="ＭＳ ゴシック"/>
                <w:sz w:val="20"/>
              </w:rPr>
              <w:t>育所、幼稚園、小学校、特別支援学校等の関係機関との日常的な連携体制を構築</w:t>
            </w:r>
          </w:p>
          <w:p>
            <w:pPr>
              <w:pStyle w:val="0"/>
              <w:autoSpaceDE w:val="0"/>
              <w:autoSpaceDN w:val="0"/>
              <w:adjustRightInd w:val="0"/>
              <w:ind w:right="122" w:rightChars="58" w:firstLine="800" w:firstLineChars="400"/>
              <w:rPr>
                <w:rFonts w:hint="default" w:ascii="ＭＳ ゴシック" w:hAnsi="ＭＳ ゴシック" w:eastAsia="ＭＳ ゴシック"/>
                <w:sz w:val="20"/>
              </w:rPr>
            </w:pPr>
            <w:r>
              <w:rPr>
                <w:rFonts w:hint="eastAsia" w:ascii="ＭＳ ゴシック" w:hAnsi="ＭＳ ゴシック" w:eastAsia="ＭＳ ゴシック"/>
                <w:sz w:val="20"/>
              </w:rPr>
              <w:t>するとともに、利用者の状態や支援方法の共有を行うことを目的とするものであ</w:t>
            </w:r>
          </w:p>
          <w:p>
            <w:pPr>
              <w:pStyle w:val="0"/>
              <w:autoSpaceDE w:val="0"/>
              <w:autoSpaceDN w:val="0"/>
              <w:adjustRightInd w:val="0"/>
              <w:ind w:right="122" w:rightChars="58" w:firstLine="800" w:firstLineChars="400"/>
              <w:rPr>
                <w:rFonts w:hint="default" w:ascii="ＭＳ ゴシック" w:hAnsi="ＭＳ ゴシック" w:eastAsia="ＭＳ ゴシック"/>
                <w:sz w:val="20"/>
              </w:rPr>
            </w:pPr>
            <w:r>
              <w:rPr>
                <w:rFonts w:hint="eastAsia" w:ascii="ＭＳ ゴシック" w:hAnsi="ＭＳ ゴシック" w:eastAsia="ＭＳ ゴシック"/>
                <w:sz w:val="20"/>
              </w:rPr>
              <w:t>るから、当該加算の算定場面に限らず、関係機関との日常的な連絡調整に努める</w:t>
            </w:r>
          </w:p>
          <w:p>
            <w:pPr>
              <w:pStyle w:val="0"/>
              <w:autoSpaceDE w:val="0"/>
              <w:autoSpaceDN w:val="0"/>
              <w:adjustRightInd w:val="0"/>
              <w:ind w:right="122" w:rightChars="58" w:firstLine="800" w:firstLineChars="400"/>
              <w:rPr>
                <w:rFonts w:hint="default" w:ascii="ＭＳ ゴシック" w:hAnsi="ＭＳ ゴシック" w:eastAsia="ＭＳ ゴシック"/>
                <w:sz w:val="20"/>
              </w:rPr>
            </w:pPr>
            <w:r>
              <w:rPr>
                <w:rFonts w:hint="eastAsia" w:ascii="ＭＳ ゴシック" w:hAnsi="ＭＳ ゴシック" w:eastAsia="ＭＳ ゴシック"/>
                <w:sz w:val="20"/>
              </w:rPr>
              <w:t>こと。</w:t>
            </w:r>
          </w:p>
          <w:p>
            <w:pPr>
              <w:pStyle w:val="0"/>
              <w:autoSpaceDE w:val="0"/>
              <w:autoSpaceDN w:val="0"/>
              <w:adjustRightInd w:val="0"/>
              <w:ind w:right="122" w:rightChars="58" w:firstLine="800" w:firstLineChars="400"/>
              <w:rPr>
                <w:rFonts w:hint="default" w:ascii="ＭＳ ゴシック" w:hAnsi="ＭＳ ゴシック" w:eastAsia="ＭＳ ゴシック"/>
                <w:sz w:val="20"/>
              </w:rPr>
            </w:pPr>
            <w:r>
              <w:rPr>
                <w:rFonts w:hint="eastAsia" w:ascii="ＭＳ ゴシック" w:hAnsi="ＭＳ ゴシック" w:eastAsia="ＭＳ ゴシック"/>
                <w:sz w:val="20"/>
              </w:rPr>
              <w:t>当該加算の算定が可能な場合は次のとおりである。</w:t>
            </w:r>
          </w:p>
          <w:p>
            <w:pPr>
              <w:pStyle w:val="0"/>
              <w:numPr>
                <w:ilvl w:val="0"/>
                <w:numId w:val="7"/>
              </w:numPr>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福祉サービス等提供機関の職員との面談等</w:t>
            </w:r>
          </w:p>
          <w:p>
            <w:pPr>
              <w:pStyle w:val="0"/>
              <w:autoSpaceDE w:val="0"/>
              <w:autoSpaceDN w:val="0"/>
              <w:adjustRightInd w:val="0"/>
              <w:ind w:left="116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福祉サービス等提供機関（障害福祉サービス等事業者を除く）の職員との面談又は会議により、利用者に関する必要な情報の提供を受けた上で指定サービス利用支援又は指定継続サービス利用支援を行った場合</w:t>
            </w:r>
          </w:p>
          <w:p>
            <w:pPr>
              <w:pStyle w:val="0"/>
              <w:numPr>
                <w:ilvl w:val="0"/>
                <w:numId w:val="7"/>
              </w:numPr>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利用者への退院同行</w:t>
            </w:r>
          </w:p>
          <w:p>
            <w:pPr>
              <w:pStyle w:val="0"/>
              <w:autoSpaceDE w:val="0"/>
              <w:autoSpaceDN w:val="0"/>
              <w:adjustRightInd w:val="0"/>
              <w:ind w:left="116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利用者が病院等に通院するに当たり、病院等を訪問し、当該病院等の職員に対して利用者に係る必要な情報を提供した場合</w:t>
            </w:r>
          </w:p>
          <w:p>
            <w:pPr>
              <w:pStyle w:val="0"/>
              <w:numPr>
                <w:ilvl w:val="0"/>
                <w:numId w:val="7"/>
              </w:numPr>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福祉サービス等提供機関への情報提供</w:t>
            </w:r>
          </w:p>
          <w:p>
            <w:pPr>
              <w:pStyle w:val="0"/>
              <w:autoSpaceDE w:val="0"/>
              <w:autoSpaceDN w:val="0"/>
              <w:adjustRightInd w:val="0"/>
              <w:ind w:left="116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福祉サービス等提供機関からの求めに応じて利用者に関する必要な情報を提供した場合</w:t>
            </w:r>
          </w:p>
          <w:p>
            <w:pPr>
              <w:pStyle w:val="0"/>
              <w:autoSpaceDE w:val="0"/>
              <w:autoSpaceDN w:val="0"/>
              <w:adjustRightInd w:val="0"/>
              <w:ind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２</w:t>
            </w:r>
            <w:r>
              <w:rPr>
                <w:rFonts w:hint="eastAsia" w:ascii="ＭＳ ゴシック" w:hAnsi="ＭＳ ゴシック" w:eastAsia="ＭＳ ゴシック"/>
                <w:sz w:val="20"/>
              </w:rPr>
              <w:t>)</w:t>
            </w:r>
            <w:r>
              <w:rPr>
                <w:rFonts w:hint="eastAsia" w:ascii="ＭＳ ゴシック" w:hAnsi="ＭＳ ゴシック" w:eastAsia="ＭＳ ゴシック"/>
                <w:sz w:val="20"/>
              </w:rPr>
              <w:t>　算定に当たっての留意事項</w:t>
            </w:r>
          </w:p>
          <w:p>
            <w:pPr>
              <w:pStyle w:val="0"/>
              <w:autoSpaceDE w:val="0"/>
              <w:autoSpaceDN w:val="0"/>
              <w:adjustRightInd w:val="0"/>
              <w:ind w:left="630" w:leftChars="300"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当該加算は、初回加算を算定する場合又は退院・退所加算を算定し、かつ、退院又は退所する施設の職員のみから情報の提供を受けている場合は算定することができないものであること。</w:t>
            </w:r>
          </w:p>
          <w:p>
            <w:pPr>
              <w:pStyle w:val="0"/>
              <w:autoSpaceDE w:val="0"/>
              <w:autoSpaceDN w:val="0"/>
              <w:adjustRightInd w:val="0"/>
              <w:ind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３</w:t>
            </w:r>
            <w:r>
              <w:rPr>
                <w:rFonts w:hint="eastAsia" w:ascii="ＭＳ ゴシック" w:hAnsi="ＭＳ ゴシック" w:eastAsia="ＭＳ ゴシック"/>
                <w:sz w:val="20"/>
              </w:rPr>
              <w:t>)</w:t>
            </w:r>
            <w:r>
              <w:rPr>
                <w:rFonts w:hint="eastAsia" w:ascii="ＭＳ ゴシック" w:hAnsi="ＭＳ ゴシック" w:eastAsia="ＭＳ ゴシック"/>
                <w:sz w:val="20"/>
              </w:rPr>
              <w:t>　手続</w:t>
            </w:r>
          </w:p>
          <w:p>
            <w:pPr>
              <w:pStyle w:val="0"/>
              <w:autoSpaceDE w:val="0"/>
              <w:autoSpaceDN w:val="0"/>
              <w:adjustRightInd w:val="0"/>
              <w:ind w:left="630" w:leftChars="300"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第４の８の</w:t>
            </w:r>
            <w:r>
              <w:rPr>
                <w:rFonts w:hint="eastAsia" w:ascii="ＭＳ ゴシック" w:hAnsi="ＭＳ ゴシック" w:eastAsia="ＭＳ ゴシック"/>
                <w:sz w:val="20"/>
              </w:rPr>
              <w:t>(</w:t>
            </w:r>
            <w:r>
              <w:rPr>
                <w:rFonts w:hint="eastAsia" w:ascii="ＭＳ ゴシック" w:hAnsi="ＭＳ ゴシック" w:eastAsia="ＭＳ ゴシック"/>
                <w:sz w:val="20"/>
              </w:rPr>
              <w:t>３</w:t>
            </w:r>
            <w:r>
              <w:rPr>
                <w:rFonts w:hint="eastAsia" w:ascii="ＭＳ ゴシック" w:hAnsi="ＭＳ ゴシック" w:eastAsia="ＭＳ ゴシック"/>
                <w:sz w:val="20"/>
              </w:rPr>
              <w:t>)</w:t>
            </w:r>
            <w:r>
              <w:rPr>
                <w:rFonts w:hint="eastAsia" w:ascii="ＭＳ ゴシック" w:hAnsi="ＭＳ ゴシック" w:eastAsia="ＭＳ ゴシック"/>
                <w:sz w:val="20"/>
              </w:rPr>
              <w:t>【退院・退所加算】の規定を準用する（関係機関の職員と面談を行い情報の提供を受けた場合には、相手や面談日時、その内容の要旨及びサービス等利用計画に反映されるべき内容に関する記録を作成し、５年間保存するとともに、市町村長等から求めがあった場合については、提出しなければならない。）。</w:t>
            </w: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p>
            <w:pPr>
              <w:pStyle w:val="0"/>
              <w:autoSpaceDE w:val="0"/>
              <w:autoSpaceDN w:val="0"/>
              <w:adjustRightInd w:val="0"/>
              <w:ind w:right="122" w:rightChars="58" w:firstLine="600" w:firstLineChars="300"/>
              <w:rPr>
                <w:rFonts w:hint="default" w:ascii="ＭＳ ゴシック" w:hAnsi="ＭＳ ゴシック" w:eastAsia="ＭＳ ゴシック"/>
                <w:sz w:val="20"/>
              </w:rPr>
            </w:pPr>
          </w:p>
        </w:tc>
        <w:tc>
          <w:tcPr>
            <w:tcW w:w="1607" w:type="dxa"/>
            <w:vAlign w:val="top"/>
          </w:tcPr>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8</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tc>
      </w:tr>
    </w:tbl>
    <w:p>
      <w:pPr>
        <w:pStyle w:val="0"/>
        <w:rPr>
          <w:rFonts w:hint="default" w:ascii="ＭＳ ゴシック" w:hAnsi="ＭＳ ゴシック" w:eastAsia="ＭＳ ゴシック"/>
          <w:sz w:val="20"/>
        </w:rPr>
      </w:pPr>
    </w:p>
    <w:tbl>
      <w:tblPr>
        <w:tblStyle w:val="11"/>
        <w:tblW w:w="10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4"/>
        <w:gridCol w:w="222"/>
        <w:gridCol w:w="6853"/>
        <w:gridCol w:w="126"/>
        <w:gridCol w:w="1388"/>
        <w:gridCol w:w="109"/>
      </w:tblGrid>
      <w:tr>
        <w:trPr>
          <w:gridAfter w:val="1"/>
          <w:wAfter w:w="109" w:type="dxa"/>
          <w:trHeight w:val="398" w:hRule="atLeast"/>
        </w:trPr>
        <w:tc>
          <w:tcPr>
            <w:tcW w:w="1769"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7417" w:type="dxa"/>
            <w:gridSpan w:val="2"/>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569"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gridAfter w:val="1"/>
          <w:wAfter w:w="109" w:type="dxa"/>
          <w:trHeight w:val="14451" w:hRule="atLeast"/>
        </w:trPr>
        <w:tc>
          <w:tcPr>
            <w:tcW w:w="1769" w:type="dxa"/>
            <w:vAlign w:val="top"/>
          </w:tcPr>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r>
              <w:rPr>
                <w:rFonts w:hint="eastAsia" w:ascii="ＭＳ ゴシック" w:hAnsi="ＭＳ ゴシック" w:eastAsia="ＭＳ ゴシック"/>
              </w:rPr>
              <w:t>９</w:t>
            </w:r>
            <w:r>
              <w:rPr>
                <w:rFonts w:hint="eastAsia" w:ascii="ＭＳ ゴシック" w:hAnsi="ＭＳ ゴシック" w:eastAsia="ＭＳ ゴシック"/>
              </w:rPr>
              <w:t xml:space="preserve"> </w:t>
            </w:r>
            <w:r>
              <w:rPr>
                <w:rFonts w:hint="eastAsia" w:ascii="ＭＳ ゴシック" w:hAnsi="ＭＳ ゴシック" w:eastAsia="ＭＳ ゴシック"/>
              </w:rPr>
              <w:t>集中支援加算</w:t>
            </w: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p>
            <w:pPr>
              <w:pStyle w:val="0"/>
              <w:autoSpaceDE w:val="0"/>
              <w:autoSpaceDN w:val="0"/>
              <w:adjustRightInd w:val="0"/>
              <w:ind w:right="122" w:rightChars="58"/>
              <w:rPr>
                <w:rFonts w:hint="default" w:ascii="ＭＳ ゴシック" w:hAnsi="ＭＳ ゴシック" w:eastAsia="ＭＳ ゴシック"/>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１０</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サービス担当者会議実施加算</w:t>
            </w:r>
          </w:p>
          <w:p>
            <w:pPr>
              <w:pStyle w:val="0"/>
              <w:autoSpaceDE w:val="0"/>
              <w:autoSpaceDN w:val="0"/>
              <w:adjustRightInd w:val="0"/>
              <w:ind w:left="153" w:leftChars="23" w:right="122" w:rightChars="58" w:hanging="105" w:hangingChars="50"/>
              <w:rPr>
                <w:rFonts w:hint="default" w:ascii="ＭＳ ゴシック" w:hAnsi="ＭＳ ゴシック" w:eastAsia="ＭＳ ゴシック"/>
              </w:rPr>
            </w:pPr>
          </w:p>
        </w:tc>
        <w:tc>
          <w:tcPr>
            <w:tcW w:w="7417" w:type="dxa"/>
            <w:gridSpan w:val="2"/>
            <w:vAlign w:val="top"/>
          </w:tcPr>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注１　指定特定相談支援事業者が、次の⑴から⑸までに該当する場合に、</w:t>
            </w:r>
            <w:r>
              <w:rPr>
                <w:rFonts w:hint="eastAsia" w:ascii="ＭＳ ゴシック" w:hAnsi="ＭＳ ゴシック" w:eastAsia="ＭＳ ゴシック"/>
                <w:sz w:val="20"/>
              </w:rPr>
              <w:t>1</w:t>
            </w:r>
            <w:r>
              <w:rPr>
                <w:rFonts w:hint="eastAsia" w:ascii="ＭＳ ゴシック" w:hAnsi="ＭＳ ゴシック" w:eastAsia="ＭＳ ゴシック"/>
                <w:sz w:val="20"/>
              </w:rPr>
              <w:t>月にそれぞれ⑴から⑸までに掲げる単位数を加算しているか。</w:t>
            </w: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ただし、⑴から⑶までについては、計画相談支援対象障害者等</w:t>
            </w:r>
            <w:r>
              <w:rPr>
                <w:rFonts w:hint="eastAsia" w:ascii="ＭＳ ゴシック" w:hAnsi="ＭＳ ゴシック" w:eastAsia="ＭＳ ゴシック"/>
                <w:sz w:val="20"/>
              </w:rPr>
              <w:t>1</w:t>
            </w:r>
            <w:r>
              <w:rPr>
                <w:rFonts w:hint="eastAsia" w:ascii="ＭＳ ゴシック" w:hAnsi="ＭＳ ゴシック" w:eastAsia="ＭＳ ゴシック"/>
                <w:sz w:val="20"/>
              </w:rPr>
              <w:t>人につき</w:t>
            </w:r>
            <w:r>
              <w:rPr>
                <w:rFonts w:hint="eastAsia" w:ascii="ＭＳ ゴシック" w:hAnsi="ＭＳ ゴシック" w:eastAsia="ＭＳ ゴシック"/>
                <w:sz w:val="20"/>
              </w:rPr>
              <w:t>1</w:t>
            </w:r>
            <w:r>
              <w:rPr>
                <w:rFonts w:hint="eastAsia" w:ascii="ＭＳ ゴシック" w:hAnsi="ＭＳ ゴシック" w:eastAsia="ＭＳ ゴシック"/>
                <w:sz w:val="20"/>
              </w:rPr>
              <w:t>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回を限度する。</w:t>
            </w:r>
          </w:p>
          <w:p>
            <w:pPr>
              <w:pStyle w:val="0"/>
              <w:ind w:left="610" w:leftChars="100" w:right="-47"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⑴　障害福祉サービス等の利用に関して、計画相談支援対象障害者等又は市町村等の求めに応じ、月に２回以上、当該計画相談支援対象障害者等の居宅等を訪問し、又はテレビ電話装置等を活用して、当該計画相談支援対象障害者等及びその家族に面接する場合（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回以上居宅等の訪問により面接を行う場合に限り、１のイ又はロを算定する月を除く。）　　　　　　　　　　　　　　　　　　　　　　</w:t>
            </w:r>
            <w:r>
              <w:rPr>
                <w:rFonts w:hint="eastAsia" w:ascii="ＭＳ ゴシック" w:hAnsi="ＭＳ ゴシック" w:eastAsia="ＭＳ ゴシック"/>
                <w:sz w:val="20"/>
              </w:rPr>
              <w:t xml:space="preserve">          </w:t>
            </w:r>
          </w:p>
          <w:p>
            <w:pPr>
              <w:pStyle w:val="0"/>
              <w:ind w:left="630" w:leftChars="300" w:right="-47" w:firstLine="5400" w:firstLineChars="2700"/>
              <w:rPr>
                <w:rFonts w:hint="default" w:ascii="ＭＳ ゴシック" w:hAnsi="ＭＳ ゴシック" w:eastAsia="ＭＳ ゴシック"/>
                <w:sz w:val="20"/>
              </w:rPr>
            </w:pPr>
            <w:r>
              <w:rPr>
                <w:rFonts w:hint="eastAsia" w:ascii="ＭＳ ゴシック" w:hAnsi="ＭＳ ゴシック" w:eastAsia="ＭＳ ゴシック"/>
                <w:sz w:val="20"/>
              </w:rPr>
              <w:t>300</w:t>
            </w:r>
            <w:r>
              <w:rPr>
                <w:rFonts w:hint="eastAsia" w:ascii="ＭＳ ゴシック" w:hAnsi="ＭＳ ゴシック" w:eastAsia="ＭＳ ゴシック"/>
                <w:sz w:val="20"/>
              </w:rPr>
              <w:t>単位</w:t>
            </w:r>
          </w:p>
          <w:p>
            <w:pPr>
              <w:pStyle w:val="0"/>
              <w:ind w:left="610" w:leftChars="100" w:right="-47" w:hanging="400" w:hangingChars="200"/>
              <w:rPr>
                <w:rFonts w:hint="default" w:ascii="ＭＳ ゴシック" w:hAnsi="ＭＳ ゴシック" w:eastAsia="ＭＳ ゴシック"/>
              </w:rPr>
            </w:pPr>
            <w:r>
              <w:rPr>
                <w:rFonts w:hint="eastAsia" w:ascii="ＭＳ ゴシック" w:hAnsi="ＭＳ ゴシック" w:eastAsia="ＭＳ ゴシック"/>
                <w:sz w:val="20"/>
              </w:rPr>
              <w:t>⑵　サービス担当者会議（指定基準第</w:t>
            </w:r>
            <w:r>
              <w:rPr>
                <w:rFonts w:hint="default" w:ascii="ＭＳ ゴシック" w:hAnsi="ＭＳ ゴシック" w:eastAsia="ＭＳ ゴシック"/>
                <w:sz w:val="20"/>
              </w:rPr>
              <w:t>15</w:t>
            </w:r>
            <w:r>
              <w:rPr>
                <w:rFonts w:hint="eastAsia" w:ascii="ＭＳ ゴシック" w:hAnsi="ＭＳ ゴシック" w:eastAsia="ＭＳ ゴシック"/>
                <w:sz w:val="20"/>
              </w:rPr>
              <w:t>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項第</w:t>
            </w:r>
            <w:r>
              <w:rPr>
                <w:rFonts w:hint="eastAsia" w:ascii="ＭＳ ゴシック" w:hAnsi="ＭＳ ゴシック" w:eastAsia="ＭＳ ゴシック"/>
                <w:sz w:val="20"/>
              </w:rPr>
              <w:t>12</w:t>
            </w:r>
            <w:r>
              <w:rPr>
                <w:rFonts w:hint="eastAsia" w:ascii="ＭＳ ゴシック" w:hAnsi="ＭＳ ゴシック" w:eastAsia="ＭＳ ゴシック"/>
                <w:sz w:val="20"/>
              </w:rPr>
              <w:t>号に規定するサービス担当者会議をいう。以下同じ。）を開催し、相談支援専門員又は相談支援員が把握したサービス等利用計画の実施状況（計画相談支援対象障害者等についての継続的な評価を含む。）について説明を行うとともに、担当者（同号に規定する担当者をいう。</w:t>
            </w:r>
            <w:r>
              <w:rPr>
                <w:rFonts w:hint="eastAsia" w:ascii="ＭＳ ゴシック" w:hAnsi="ＭＳ ゴシック" w:eastAsia="ＭＳ ゴシック"/>
                <w:sz w:val="20"/>
              </w:rPr>
              <w:t>10</w:t>
            </w:r>
            <w:r>
              <w:rPr>
                <w:rFonts w:hint="eastAsia" w:ascii="ＭＳ ゴシック" w:hAnsi="ＭＳ ゴシック" w:eastAsia="ＭＳ ゴシック"/>
                <w:sz w:val="20"/>
              </w:rPr>
              <w:t>の注において同じ。）に対して、専門的な見地からの意見を求め、サービス等利用計画の変更その他必要な便宜の供与について検討を行う場合（１のイ又はロを算定する月を除く。）</w:t>
            </w:r>
            <w:r>
              <w:rPr>
                <w:rFonts w:hint="eastAsia" w:ascii="ＭＳ ゴシック" w:hAnsi="ＭＳ ゴシック" w:eastAsia="ＭＳ ゴシック"/>
              </w:rPr>
              <w:t>　　　　　　　　　　　　　　　　　　　　　</w:t>
            </w:r>
            <w:r>
              <w:rPr>
                <w:rFonts w:hint="eastAsia" w:ascii="ＭＳ ゴシック" w:hAnsi="ＭＳ ゴシック" w:eastAsia="ＭＳ ゴシック"/>
              </w:rPr>
              <w:t>300</w:t>
            </w:r>
            <w:r>
              <w:rPr>
                <w:rFonts w:hint="eastAsia" w:ascii="ＭＳ ゴシック" w:hAnsi="ＭＳ ゴシック" w:eastAsia="ＭＳ ゴシック"/>
              </w:rPr>
              <w:t>単位</w:t>
            </w:r>
          </w:p>
          <w:p>
            <w:pPr>
              <w:pStyle w:val="0"/>
              <w:ind w:left="627" w:leftChars="108" w:right="-47"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⑶　福祉サービス等提供機関の求めに応じ、当該福祉サービス等提供機関が開催する会議に参加し、計画相談支援対象障害者等の障害福祉サービス等の利用について、関係機関相互の連絡調整を行った場合（１のイ若しくはロ、５のイ又は６を算定する月を除く。</w:t>
            </w:r>
            <w:r>
              <w:rPr>
                <w:rFonts w:hint="default" w:ascii="ＭＳ ゴシック" w:hAnsi="ＭＳ ゴシック" w:eastAsia="ＭＳ ゴシック"/>
                <w:sz w:val="20"/>
              </w:rPr>
              <w:t>）</w:t>
            </w:r>
            <w:r>
              <w:rPr>
                <w:rFonts w:hint="eastAsia" w:ascii="ＭＳ ゴシック" w:hAnsi="ＭＳ ゴシック" w:eastAsia="ＭＳ ゴシック"/>
                <w:sz w:val="20"/>
              </w:rPr>
              <w:t xml:space="preserve">      300</w:t>
            </w:r>
            <w:r>
              <w:rPr>
                <w:rFonts w:hint="eastAsia" w:ascii="ＭＳ ゴシック" w:hAnsi="ＭＳ ゴシック" w:eastAsia="ＭＳ ゴシック"/>
                <w:sz w:val="20"/>
              </w:rPr>
              <w:t>単位</w:t>
            </w:r>
          </w:p>
          <w:p>
            <w:pPr>
              <w:pStyle w:val="0"/>
              <w:ind w:right="-47"/>
              <w:rPr>
                <w:rFonts w:hint="default" w:ascii="ＭＳ ゴシック" w:hAnsi="ＭＳ ゴシック" w:eastAsia="ＭＳ ゴシック"/>
                <w:sz w:val="20"/>
              </w:rPr>
            </w:pPr>
          </w:p>
          <w:p>
            <w:pPr>
              <w:pStyle w:val="0"/>
              <w:ind w:left="600" w:right="-47"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⑷　計画相談支援対象障害者等が病院等に通院するに当たり、当該病院等を訪問し、当該病院等の職員に対して、当該計画相談支援対象障害者の心身の状況、生活環境等の当該計画相談支援対象障害者に係る必要な情報を提供した場合（</w:t>
            </w:r>
            <w:r>
              <w:rPr>
                <w:rFonts w:hint="eastAsia" w:ascii="ＭＳ ゴシック" w:hAnsi="ＭＳ ゴシック" w:eastAsia="ＭＳ ゴシック"/>
                <w:sz w:val="20"/>
              </w:rPr>
              <w:t>1</w:t>
            </w:r>
            <w:r>
              <w:rPr>
                <w:rFonts w:hint="eastAsia" w:ascii="ＭＳ ゴシック" w:hAnsi="ＭＳ ゴシック" w:eastAsia="ＭＳ ゴシック"/>
                <w:sz w:val="20"/>
              </w:rPr>
              <w:t>月に</w:t>
            </w:r>
            <w:r>
              <w:rPr>
                <w:rFonts w:hint="eastAsia" w:ascii="ＭＳ ゴシック" w:hAnsi="ＭＳ ゴシック" w:eastAsia="ＭＳ ゴシック"/>
                <w:sz w:val="20"/>
              </w:rPr>
              <w:t>3</w:t>
            </w:r>
            <w:r>
              <w:rPr>
                <w:rFonts w:hint="eastAsia" w:ascii="ＭＳ ゴシック" w:hAnsi="ＭＳ ゴシック" w:eastAsia="ＭＳ ゴシック"/>
                <w:sz w:val="20"/>
              </w:rPr>
              <w:t>回を限度とし、同一病院等については</w:t>
            </w:r>
            <w:r>
              <w:rPr>
                <w:rFonts w:hint="eastAsia" w:ascii="ＭＳ ゴシック" w:hAnsi="ＭＳ ゴシック" w:eastAsia="ＭＳ ゴシック"/>
                <w:sz w:val="20"/>
              </w:rPr>
              <w:t>1</w:t>
            </w:r>
            <w:r>
              <w:rPr>
                <w:rFonts w:hint="eastAsia" w:ascii="ＭＳ ゴシック" w:hAnsi="ＭＳ ゴシック" w:eastAsia="ＭＳ ゴシック"/>
                <w:sz w:val="20"/>
              </w:rPr>
              <w:t>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回を限度とする。）（１のイ又はロを算定する月を除く。）</w:t>
            </w:r>
            <w:r>
              <w:rPr>
                <w:rFonts w:hint="eastAsia" w:ascii="ＭＳ ゴシック" w:hAnsi="ＭＳ ゴシック" w:eastAsia="ＭＳ ゴシック"/>
                <w:sz w:val="20"/>
              </w:rPr>
              <w:t>300</w:t>
            </w:r>
            <w:r>
              <w:rPr>
                <w:rFonts w:hint="eastAsia" w:ascii="ＭＳ ゴシック" w:hAnsi="ＭＳ ゴシック" w:eastAsia="ＭＳ ゴシック"/>
                <w:sz w:val="20"/>
              </w:rPr>
              <w:t>単位</w:t>
            </w:r>
          </w:p>
          <w:p>
            <w:pPr>
              <w:pStyle w:val="0"/>
              <w:ind w:right="-47"/>
              <w:rPr>
                <w:rFonts w:hint="default" w:ascii="ＭＳ ゴシック" w:hAnsi="ＭＳ ゴシック" w:eastAsia="ＭＳ ゴシック"/>
                <w:sz w:val="20"/>
              </w:rPr>
            </w:pPr>
          </w:p>
          <w:p>
            <w:pPr>
              <w:pStyle w:val="0"/>
              <w:ind w:left="600" w:right="-47"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⑸　福祉サービス等提供機関からの求めに応じて、当該福祉サービス等提供機関に対して計画相談支援対象障害者等に関する必要な情報を提供した場合（１のイ又はロを算定する月を除く。）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150</w:t>
            </w:r>
            <w:r>
              <w:rPr>
                <w:rFonts w:hint="eastAsia" w:ascii="ＭＳ ゴシック" w:hAnsi="ＭＳ ゴシック" w:eastAsia="ＭＳ ゴシック"/>
                <w:sz w:val="20"/>
              </w:rPr>
              <w:t>単位</w:t>
            </w:r>
          </w:p>
          <w:p>
            <w:pPr>
              <w:pStyle w:val="0"/>
              <w:ind w:right="-47"/>
              <w:rPr>
                <w:rFonts w:hint="default" w:ascii="ＭＳ ゴシック" w:hAnsi="ＭＳ ゴシック" w:eastAsia="ＭＳ ゴシック"/>
                <w:sz w:val="20"/>
              </w:rPr>
            </w:pP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注２　注１の⑸については、次の⑴又は⑵に掲げる福祉サービス等提供機関ごとに、それぞれ計画相談支援対象障害者等</w:t>
            </w:r>
            <w:r>
              <w:rPr>
                <w:rFonts w:hint="eastAsia" w:ascii="ＭＳ ゴシック" w:hAnsi="ＭＳ ゴシック" w:eastAsia="ＭＳ ゴシック"/>
                <w:sz w:val="20"/>
              </w:rPr>
              <w:t>1</w:t>
            </w:r>
            <w:r>
              <w:rPr>
                <w:rFonts w:hint="eastAsia" w:ascii="ＭＳ ゴシック" w:hAnsi="ＭＳ ゴシック" w:eastAsia="ＭＳ ゴシック"/>
                <w:sz w:val="20"/>
              </w:rPr>
              <w:t>人につき</w:t>
            </w:r>
            <w:r>
              <w:rPr>
                <w:rFonts w:hint="eastAsia" w:ascii="ＭＳ ゴシック" w:hAnsi="ＭＳ ゴシック" w:eastAsia="ＭＳ ゴシック"/>
                <w:sz w:val="20"/>
              </w:rPr>
              <w:t>1</w:t>
            </w:r>
            <w:r>
              <w:rPr>
                <w:rFonts w:hint="eastAsia" w:ascii="ＭＳ ゴシック" w:hAnsi="ＭＳ ゴシック" w:eastAsia="ＭＳ ゴシック"/>
                <w:sz w:val="20"/>
              </w:rPr>
              <w:t>月に</w:t>
            </w:r>
            <w:r>
              <w:rPr>
                <w:rFonts w:hint="eastAsia" w:ascii="ＭＳ ゴシック" w:hAnsi="ＭＳ ゴシック" w:eastAsia="ＭＳ ゴシック"/>
                <w:sz w:val="20"/>
              </w:rPr>
              <w:t>1</w:t>
            </w:r>
            <w:r>
              <w:rPr>
                <w:rFonts w:hint="eastAsia" w:ascii="ＭＳ ゴシック" w:hAnsi="ＭＳ ゴシック" w:eastAsia="ＭＳ ゴシック"/>
                <w:sz w:val="20"/>
              </w:rPr>
              <w:t>回を限度とする。</w:t>
            </w:r>
          </w:p>
          <w:p>
            <w:pPr>
              <w:pStyle w:val="0"/>
              <w:ind w:right="-47"/>
              <w:rPr>
                <w:rFonts w:hint="default" w:ascii="ＭＳ ゴシック" w:hAnsi="ＭＳ ゴシック" w:eastAsia="ＭＳ ゴシック"/>
                <w:sz w:val="20"/>
              </w:rPr>
            </w:pPr>
            <w:r>
              <w:rPr>
                <w:rFonts w:hint="eastAsia" w:ascii="ＭＳ ゴシック" w:hAnsi="ＭＳ ゴシック" w:eastAsia="ＭＳ ゴシック"/>
                <w:sz w:val="20"/>
              </w:rPr>
              <w:t>　⑴　病院等及び訪問看護ステーション等</w:t>
            </w:r>
          </w:p>
          <w:p>
            <w:pPr>
              <w:pStyle w:val="0"/>
              <w:ind w:right="-47"/>
              <w:rPr>
                <w:rFonts w:hint="default" w:ascii="ＭＳ ゴシック" w:hAnsi="ＭＳ ゴシック" w:eastAsia="ＭＳ ゴシック"/>
                <w:sz w:val="20"/>
              </w:rPr>
            </w:pPr>
            <w:r>
              <w:rPr>
                <w:rFonts w:hint="eastAsia" w:ascii="ＭＳ ゴシック" w:hAnsi="ＭＳ ゴシック" w:eastAsia="ＭＳ ゴシック"/>
                <w:sz w:val="20"/>
              </w:rPr>
              <w:t>　⑵　福祉サービス等提供機関（病院等及び訪問看護ステーション等を除く。）</w:t>
            </w:r>
          </w:p>
          <w:p>
            <w:pPr>
              <w:pStyle w:val="0"/>
              <w:ind w:right="-47"/>
              <w:rPr>
                <w:rFonts w:hint="default" w:ascii="ＭＳ ゴシック" w:hAnsi="ＭＳ ゴシック" w:eastAsia="ＭＳ ゴシック"/>
                <w:sz w:val="20"/>
              </w:rPr>
            </w:pPr>
          </w:p>
          <w:p>
            <w:pPr>
              <w:pStyle w:val="0"/>
              <w:ind w:right="-47"/>
              <w:rPr>
                <w:rFonts w:hint="default" w:ascii="ＭＳ ゴシック" w:hAnsi="ＭＳ ゴシック" w:eastAsia="ＭＳ ゴシック"/>
                <w:sz w:val="20"/>
              </w:rPr>
            </w:pPr>
          </w:p>
          <w:p>
            <w:pPr>
              <w:pStyle w:val="0"/>
              <w:ind w:left="200" w:right="-47"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指定継続サービス利用支援を行うに当たり、サービス担当者会議を開催し、相談支援専門員又は相談支援員が把握したサービス等利用計画の実施状況（計画相談支援対象障害者等についての継続的な評価を含む。）について説明を行うとともに、同号に規定する担当者に対して、専門的な見地からの意見を求め、サービス等利用計画の変更その他必要な便宜の供与について検討を行った場合に、計画相談支援対象障害者等１人につき１月に１回を限度として所定単位数を加算しているか。ただし、８の医療・保育・教育機関等連携加算を算定する場合であって、福祉サービス等提供機関の職員等と面談又は会議を行い、計画相談支援対象障害者等に関する必要な情報の提供を受けているときは、算定しない。</w:t>
            </w:r>
          </w:p>
          <w:p>
            <w:pPr>
              <w:pStyle w:val="0"/>
              <w:ind w:right="-47"/>
              <w:rPr>
                <w:rFonts w:hint="default" w:ascii="ＭＳ ゴシック" w:hAnsi="ＭＳ ゴシック" w:eastAsia="ＭＳ ゴシック"/>
                <w:sz w:val="20"/>
              </w:rPr>
            </w:pPr>
          </w:p>
        </w:tc>
        <w:tc>
          <w:tcPr>
            <w:tcW w:w="1569" w:type="dxa"/>
            <w:gridSpan w:val="2"/>
            <w:vAlign w:val="top"/>
          </w:tcPr>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tc>
      </w:tr>
      <w:tr>
        <w:trPr>
          <w:trHeight w:val="431" w:hRule="atLeast"/>
        </w:trPr>
        <w:tc>
          <w:tcPr>
            <w:tcW w:w="9316" w:type="dxa"/>
            <w:gridSpan w:val="4"/>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554"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9316" w:type="dxa"/>
            <w:gridSpan w:val="4"/>
            <w:vAlign w:val="top"/>
          </w:tcPr>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○集中支援加算について</w:t>
            </w: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（１）趣旨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当該加算は、計画決定月及びモニタリング対象月以外において、利用者等への訪問による面接、サービス担当者会議の開催、関係機関が開催する会議への参加、利用者への通院同行、福祉サービス等提供機関への情報提供のいずれかの業務を行った場合に所定単位数を加算するものである。</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（２）算定にあたっての留意事項</w:t>
            </w:r>
          </w:p>
          <w:p>
            <w:pPr>
              <w:pStyle w:val="0"/>
              <w:autoSpaceDE w:val="0"/>
              <w:autoSpaceDN w:val="0"/>
              <w:adjustRightInd w:val="0"/>
              <w:ind w:left="615" w:leftChars="150" w:right="122" w:rightChars="58"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➢集中支援加算の注中（１）の「計画相談支援対象障害者等又は市町村等」とは、利用者及びその家族、市町村、福祉サービス等の事業を行う者等をいう。</w:t>
            </w:r>
          </w:p>
          <w:p>
            <w:pPr>
              <w:pStyle w:val="0"/>
              <w:autoSpaceDE w:val="0"/>
              <w:autoSpaceDN w:val="0"/>
              <w:adjustRightInd w:val="0"/>
              <w:ind w:left="615" w:leftChars="150" w:right="122" w:rightChars="58" w:hanging="300" w:hangingChars="150"/>
              <w:rPr>
                <w:rFonts w:hint="default" w:ascii="ＭＳ ゴシック" w:hAnsi="ＭＳ ゴシック" w:eastAsia="ＭＳ ゴシック"/>
                <w:sz w:val="20"/>
              </w:rPr>
            </w:pPr>
            <w:r>
              <w:rPr>
                <w:rFonts w:hint="eastAsia" w:ascii="ＭＳ ゴシック" w:hAnsi="ＭＳ ゴシック" w:eastAsia="ＭＳ ゴシック"/>
                <w:sz w:val="20"/>
              </w:rPr>
              <w:t>➢集中支援加算の注中（２）の「サービス担当者会議」における会議の開催に当たっては、利用者や家族も出席し、利用するサービスに対する意向等を確認しなければならない。</w:t>
            </w:r>
          </w:p>
          <w:p>
            <w:pPr>
              <w:pStyle w:val="0"/>
              <w:autoSpaceDE w:val="0"/>
              <w:autoSpaceDN w:val="0"/>
              <w:adjustRightInd w:val="0"/>
              <w:ind w:left="515" w:leftChars="15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➢集中支援加算の注中（３）の「福祉サービス等提供機関」とは、障害福祉サービス事業者、一般相談支援事業者、病院、企業、地方自治体等をいう。</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なお、福祉サービス等提供機関からの求めに応じた会議参加については、居宅介護支援事業所等連携加算における会議参加と会議の趣旨、つなぎ先等が同様で、居宅介護支援事業所等連携加算を算定する場合、本加算は算定できないことに留意すること。</w:t>
            </w:r>
          </w:p>
          <w:p>
            <w:pPr>
              <w:pStyle w:val="0"/>
              <w:ind w:left="420" w:leftChars="200" w:right="-99" w:rightChars="-47"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また、指定サービス利用支援費、指定継続サービス利用支援費、入院時情報連携加算（Ⅰ）、退院・退所加算を算定している場合においても当該加算は算定できない。</w:t>
            </w:r>
          </w:p>
          <w:p>
            <w:pPr>
              <w:pStyle w:val="0"/>
              <w:ind w:left="420" w:leftChars="200" w:right="-99" w:firstLine="200" w:firstLineChars="100"/>
              <w:rPr>
                <w:rFonts w:hint="default" w:ascii="ＭＳ ゴシック" w:hAnsi="ＭＳ ゴシック" w:eastAsia="ＭＳ ゴシック"/>
                <w:sz w:val="20"/>
              </w:rPr>
            </w:pPr>
          </w:p>
          <w:p>
            <w:pPr>
              <w:pStyle w:val="0"/>
              <w:ind w:right="-99"/>
              <w:rPr>
                <w:rFonts w:hint="default" w:ascii="ＭＳ ゴシック" w:hAnsi="ＭＳ ゴシック" w:eastAsia="ＭＳ ゴシック"/>
                <w:sz w:val="20"/>
              </w:rPr>
            </w:pPr>
            <w:r>
              <w:rPr>
                <w:rFonts w:hint="eastAsia" w:ascii="ＭＳ ゴシック" w:hAnsi="ＭＳ ゴシック" w:eastAsia="ＭＳ ゴシック"/>
                <w:sz w:val="20"/>
              </w:rPr>
              <w:t>（３）手続</w:t>
            </w:r>
          </w:p>
          <w:p>
            <w:pPr>
              <w:pStyle w:val="0"/>
              <w:ind w:left="820" w:leftChars="200" w:right="-99"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集中支援加算の注中（１）を算定する場合は、第四の９</w:t>
            </w:r>
            <w:r>
              <w:rPr>
                <w:rFonts w:hint="eastAsia" w:ascii="ＭＳ ゴシック" w:hAnsi="ＭＳ ゴシック" w:eastAsia="ＭＳ ゴシック"/>
                <w:sz w:val="20"/>
              </w:rPr>
              <w:t>(3</w:t>
            </w:r>
            <w:r>
              <w:rPr>
                <w:rFonts w:hint="default" w:ascii="ＭＳ ゴシック" w:hAnsi="ＭＳ ゴシック" w:eastAsia="ＭＳ ゴシック"/>
                <w:sz w:val="20"/>
              </w:rPr>
              <w:t>)</w:t>
            </w:r>
            <w:r>
              <w:rPr>
                <w:rFonts w:hint="eastAsia" w:ascii="ＭＳ ゴシック" w:hAnsi="ＭＳ ゴシック" w:eastAsia="ＭＳ ゴシック"/>
                <w:sz w:val="20"/>
              </w:rPr>
              <w:t>【居宅介護支援事業所等</w:t>
            </w:r>
          </w:p>
          <w:p>
            <w:pPr>
              <w:pStyle w:val="0"/>
              <w:ind w:left="835" w:leftChars="350" w:right="-99" w:hanging="100" w:hangingChars="50"/>
              <w:rPr>
                <w:rFonts w:hint="default" w:ascii="ＭＳ ゴシック" w:hAnsi="ＭＳ ゴシック" w:eastAsia="ＭＳ ゴシック"/>
                <w:sz w:val="20"/>
              </w:rPr>
            </w:pPr>
            <w:r>
              <w:rPr>
                <w:rFonts w:hint="eastAsia" w:ascii="ＭＳ ゴシック" w:hAnsi="ＭＳ ゴシック" w:eastAsia="ＭＳ ゴシック"/>
                <w:sz w:val="20"/>
              </w:rPr>
              <w:t>連携加算】の②の規定を準用する（</w:t>
            </w:r>
            <w:r>
              <w:rPr>
                <w:rFonts w:hint="eastAsia" w:ascii="ＭＳ ゴシック" w:hAnsi="ＭＳ ゴシック" w:eastAsia="ＭＳ ゴシック"/>
                <w:kern w:val="0"/>
                <w:sz w:val="20"/>
              </w:rPr>
              <w:t>面談日時、その内容の要旨に関する記録を作成し、５年間保存するとともに、市町村長等から求めがあった場合については、提出しなければならない。</w:t>
            </w:r>
            <w:r>
              <w:rPr>
                <w:rFonts w:hint="eastAsia" w:ascii="ＭＳ ゴシック" w:hAnsi="ＭＳ ゴシック" w:eastAsia="ＭＳ ゴシック"/>
                <w:sz w:val="20"/>
              </w:rPr>
              <w:t>）。</w:t>
            </w:r>
          </w:p>
          <w:p>
            <w:pPr>
              <w:pStyle w:val="0"/>
              <w:ind w:left="620" w:leftChars="200" w:right="-9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集中支援加算の注中（２）を算定する場合は、サービス担当者会議の出席者や開催日時、検討した内容の要旨及びそれを踏まえた対応方針に関する記録を作成し、５年間保存するとともに、市町村長等から求めがあった場合については、提出しなければならない。</w:t>
            </w:r>
          </w:p>
          <w:p>
            <w:pPr>
              <w:pStyle w:val="0"/>
              <w:numPr>
                <w:ilvl w:val="0"/>
                <w:numId w:val="7"/>
              </w:numPr>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集中支援加算の注中（３）を算定する場合は、第四の９の</w:t>
            </w:r>
            <w:r>
              <w:rPr>
                <w:rFonts w:hint="eastAsia" w:ascii="ＭＳ ゴシック" w:hAnsi="ＭＳ ゴシック" w:eastAsia="ＭＳ ゴシック"/>
                <w:sz w:val="20"/>
              </w:rPr>
              <w:t>(3</w:t>
            </w:r>
            <w:r>
              <w:rPr>
                <w:rFonts w:hint="default" w:ascii="ＭＳ ゴシック" w:hAnsi="ＭＳ ゴシック" w:eastAsia="ＭＳ ゴシック"/>
                <w:sz w:val="20"/>
              </w:rPr>
              <w:t>)</w:t>
            </w:r>
            <w:r>
              <w:rPr>
                <w:rFonts w:hint="eastAsia" w:ascii="ＭＳ ゴシック" w:hAnsi="ＭＳ ゴシック" w:eastAsia="ＭＳ ゴシック"/>
                <w:sz w:val="20"/>
              </w:rPr>
              <w:t>の③の規定を準用する（</w:t>
            </w:r>
            <w:r>
              <w:rPr>
                <w:rFonts w:hint="eastAsia" w:ascii="ＭＳ ゴシック" w:hAnsi="ＭＳ ゴシック" w:eastAsia="ＭＳ ゴシック"/>
                <w:kern w:val="0"/>
                <w:sz w:val="20"/>
              </w:rPr>
              <w:t>会議の出席者や開催日時、検討した内容の要旨及びそれを踏まえた対応方針に関する記録を作成し、５年間保存するとともに、市町村長等から求めがあった場合については、提出しなければならない。</w:t>
            </w:r>
            <w:r>
              <w:rPr>
                <w:rFonts w:hint="eastAsia" w:ascii="ＭＳ ゴシック" w:hAnsi="ＭＳ ゴシック" w:eastAsia="ＭＳ ゴシック"/>
                <w:sz w:val="20"/>
              </w:rPr>
              <w:t>）。</w:t>
            </w:r>
          </w:p>
          <w:p>
            <w:pPr>
              <w:pStyle w:val="0"/>
              <w:ind w:right="-99"/>
              <w:rPr>
                <w:rFonts w:hint="default" w:ascii="ＭＳ ゴシック" w:hAnsi="ＭＳ ゴシック" w:eastAsia="ＭＳ ゴシック"/>
                <w:sz w:val="20"/>
              </w:rPr>
            </w:pPr>
          </w:p>
          <w:p>
            <w:pPr>
              <w:pStyle w:val="0"/>
              <w:ind w:right="-99"/>
              <w:rPr>
                <w:rFonts w:hint="default" w:ascii="ＭＳ ゴシック" w:hAnsi="ＭＳ ゴシック" w:eastAsia="ＭＳ ゴシック"/>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○サービス担当者会議実施加算の取扱いについて</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１００単位</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継続サービス利用支援の実施時において、利用者の居宅等を訪問し利用者に面接することに加えて、サービス等利用計画に位置付けた福祉サービス等の担当者を招集してサービス担当者会議を開催し、相談支援専門員又は相談支援員が把握したサービス等利用計画の実施状況（計画相談支援対象障害者等についての継続的な評価を含む。）について説明を行うとともに、担当者から専門的な見地からの意見を求め、サービス等利用計画の変更その他必要な便宜の供与について検討を行った場合に加算するものである。</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（２）算定に当たっての留意事項</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サービス担当者会議において検討した結果、サービス等利用計画の変更を行った場合は、サービス利用支援費を算定することとなるため、当該加算は算定できないものであること。</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（３）手続</w:t>
            </w:r>
          </w:p>
          <w:p>
            <w:pPr>
              <w:pStyle w:val="0"/>
              <w:ind w:left="420" w:leftChars="200" w:right="-99" w:rightChars="-47" w:firstLine="200" w:firstLineChars="100"/>
              <w:rPr>
                <w:rFonts w:hint="default" w:ascii="ＭＳ ゴシック" w:hAnsi="ＭＳ ゴシック" w:eastAsia="ＭＳ ゴシック"/>
                <w:sz w:val="20"/>
              </w:rPr>
            </w:pPr>
            <w:r>
              <w:rPr>
                <w:rFonts w:hint="eastAsia" w:ascii="ＭＳ ゴシック" w:hAnsi="ＭＳ ゴシック" w:eastAsia="ＭＳ ゴシック"/>
                <w:kern w:val="0"/>
                <w:sz w:val="20"/>
              </w:rPr>
              <w:t>第四の１１の（</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）の②【集中支援加算】の規定を準用する（</w:t>
            </w:r>
            <w:r>
              <w:rPr>
                <w:rFonts w:hint="eastAsia" w:ascii="ＭＳ ゴシック" w:hAnsi="ＭＳ ゴシック" w:eastAsia="ＭＳ ゴシック"/>
                <w:sz w:val="20"/>
              </w:rPr>
              <w:t>サービス担当者会議の出席者や開催日時、検討した内容の要旨及びそれを踏まえた対応方針に関する記録を作成し、５年間保存するとともに、市町村長等から求めがあった場合については、提出しなければならない。</w:t>
            </w:r>
            <w:r>
              <w:rPr>
                <w:rFonts w:hint="eastAsia" w:ascii="ＭＳ ゴシック" w:hAnsi="ＭＳ ゴシック" w:eastAsia="ＭＳ ゴシック"/>
                <w:kern w:val="0"/>
                <w:sz w:val="20"/>
              </w:rPr>
              <w:t>）。</w:t>
            </w:r>
          </w:p>
          <w:p>
            <w:pPr>
              <w:pStyle w:val="0"/>
              <w:autoSpaceDE w:val="0"/>
              <w:autoSpaceDN w:val="0"/>
              <w:adjustRightInd w:val="0"/>
              <w:ind w:right="122" w:rightChars="58"/>
              <w:rPr>
                <w:rFonts w:hint="default" w:ascii="ＭＳ ゴシック" w:hAnsi="ＭＳ ゴシック" w:eastAsia="ＭＳ ゴシック"/>
                <w:sz w:val="20"/>
              </w:rPr>
            </w:pPr>
          </w:p>
        </w:tc>
        <w:tc>
          <w:tcPr>
            <w:tcW w:w="1554" w:type="dxa"/>
            <w:gridSpan w:val="2"/>
            <w:vAlign w:val="top"/>
          </w:tcPr>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9</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default" w:ascii="ＭＳ ゴシック" w:hAnsi="ＭＳ ゴシック" w:eastAsia="ＭＳ ゴシック"/>
                <w:spacing w:val="0"/>
              </w:rPr>
              <w:t>0</w:t>
            </w:r>
            <w:r>
              <w:rPr>
                <w:rFonts w:hint="eastAsia" w:ascii="ＭＳ ゴシック" w:hAnsi="ＭＳ ゴシック" w:eastAsia="ＭＳ ゴシック"/>
                <w:spacing w:val="0"/>
              </w:rPr>
              <w:t>の注</w:t>
            </w:r>
          </w:p>
        </w:tc>
      </w:tr>
      <w:tr>
        <w:trPr>
          <w:gridAfter w:val="1"/>
          <w:wAfter w:w="109" w:type="dxa"/>
          <w:trHeight w:val="398" w:hRule="atLeast"/>
        </w:trPr>
        <w:tc>
          <w:tcPr>
            <w:tcW w:w="2003"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7183"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569"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gridAfter w:val="1"/>
          <w:wAfter w:w="109" w:type="dxa"/>
          <w:trHeight w:val="13746" w:hRule="atLeast"/>
        </w:trPr>
        <w:tc>
          <w:tcPr>
            <w:tcW w:w="2003" w:type="dxa"/>
            <w:gridSpan w:val="2"/>
            <w:vAlign w:val="top"/>
          </w:tcPr>
          <w:p>
            <w:pPr>
              <w:pStyle w:val="0"/>
              <w:ind w:right="-99"/>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１１</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サービス提供時モニタリング加算</w:t>
            </w: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１２</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行動障害支援体制加算</w:t>
            </w:r>
          </w:p>
        </w:tc>
        <w:tc>
          <w:tcPr>
            <w:tcW w:w="7183" w:type="dxa"/>
            <w:vAlign w:val="top"/>
          </w:tcPr>
          <w:p>
            <w:pPr>
              <w:pStyle w:val="0"/>
              <w:ind w:right="-47"/>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指定特定相談支援事業所が、当該指定特定相談支援事業所がサービス等利用計画を作成した計画相談支援対象障害者等が利用する障害福祉サービス等の提供現場を訪問し（障害福祉サービス等の提供現場が特別地域に所在し、かつ指定特定相談支援事業所との間に一定の距離がある場合にあっては、当該障害福祉サービス等の提供現場を訪問し、又はテレビ電話装置等を活用して）、障害福祉サービス等の提供状況等を確認し、及び記録した場合に、計画相談支援対象障害者等１人につき１月に１回を限度として所定単位数を加算しているか。</w:t>
            </w:r>
          </w:p>
          <w:p>
            <w:pPr>
              <w:pStyle w:val="0"/>
              <w:autoSpaceDE w:val="0"/>
              <w:autoSpaceDN w:val="0"/>
              <w:adjustRightInd w:val="0"/>
              <w:ind w:left="210" w:leftChars="100"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ただし、相談支援専門員１人当たりの計画相談支援対象障害者等の数が</w:t>
            </w:r>
            <w:r>
              <w:rPr>
                <w:rFonts w:hint="default" w:ascii="ＭＳ ゴシック" w:hAnsi="ＭＳ ゴシック" w:eastAsia="ＭＳ ゴシック"/>
                <w:sz w:val="20"/>
              </w:rPr>
              <w:t>39</w:t>
            </w:r>
            <w:r>
              <w:rPr>
                <w:rFonts w:hint="eastAsia" w:ascii="ＭＳ ゴシック" w:hAnsi="ＭＳ ゴシック" w:eastAsia="ＭＳ ゴシック"/>
                <w:sz w:val="20"/>
              </w:rPr>
              <w:t>を超える場合には、</w:t>
            </w:r>
            <w:r>
              <w:rPr>
                <w:rFonts w:hint="default" w:ascii="ＭＳ ゴシック" w:hAnsi="ＭＳ ゴシック" w:eastAsia="ＭＳ ゴシック"/>
                <w:sz w:val="20"/>
              </w:rPr>
              <w:t>39</w:t>
            </w:r>
            <w:r>
              <w:rPr>
                <w:rFonts w:hint="eastAsia" w:ascii="ＭＳ ゴシック" w:hAnsi="ＭＳ ゴシック" w:eastAsia="ＭＳ ゴシック"/>
                <w:sz w:val="20"/>
              </w:rPr>
              <w:t>を超える数については、算定しない。この場合において、当該指定特定相談支援事業者の相談支援員については、</w:t>
            </w:r>
            <w:r>
              <w:rPr>
                <w:rFonts w:hint="eastAsia" w:ascii="ＭＳ ゴシック" w:hAnsi="ＭＳ ゴシック" w:eastAsia="ＭＳ ゴシック"/>
                <w:sz w:val="20"/>
              </w:rPr>
              <w:t>1</w:t>
            </w:r>
            <w:r>
              <w:rPr>
                <w:rFonts w:hint="eastAsia" w:ascii="ＭＳ ゴシック" w:hAnsi="ＭＳ ゴシック" w:eastAsia="ＭＳ ゴシック"/>
                <w:sz w:val="20"/>
              </w:rPr>
              <w:t>人につき相談支援専門員</w:t>
            </w:r>
            <w:r>
              <w:rPr>
                <w:rFonts w:hint="eastAsia" w:ascii="ＭＳ ゴシック" w:hAnsi="ＭＳ ゴシック" w:eastAsia="ＭＳ ゴシック"/>
                <w:sz w:val="20"/>
              </w:rPr>
              <w:t>0.5</w:t>
            </w:r>
            <w:r>
              <w:rPr>
                <w:rFonts w:hint="eastAsia" w:ascii="ＭＳ ゴシック" w:hAnsi="ＭＳ ゴシック" w:eastAsia="ＭＳ ゴシック"/>
                <w:sz w:val="20"/>
              </w:rPr>
              <w:t>人とみなして算定する。</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別に厚生労働大臣が定める基準に適合しているものとして市長に届け出た指定特定相談支援事業所は、次に掲げる区分に応じ、１月につき所定単位数を加算しているか。ただし、次に掲げるいずれかの加算を算定している場合にあっては、次に掲げるその他の加算は算定しない。</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イ　行動障害支援体制加算（Ⅰ）　　　</w:t>
            </w:r>
            <w:r>
              <w:rPr>
                <w:rFonts w:hint="eastAsia" w:ascii="ＭＳ ゴシック" w:hAnsi="ＭＳ ゴシック" w:eastAsia="ＭＳ ゴシック"/>
                <w:sz w:val="20"/>
              </w:rPr>
              <w:t>60</w:t>
            </w:r>
            <w:r>
              <w:rPr>
                <w:rFonts w:hint="eastAsia" w:ascii="ＭＳ ゴシック" w:hAnsi="ＭＳ ゴシック" w:eastAsia="ＭＳ ゴシック"/>
                <w:sz w:val="20"/>
              </w:rPr>
              <w:t>単位</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　厚生労働大臣が定める基準（平</w:t>
            </w:r>
            <w:r>
              <w:rPr>
                <w:rFonts w:hint="eastAsia" w:ascii="ＭＳ ゴシック" w:hAnsi="ＭＳ ゴシック" w:eastAsia="ＭＳ ゴシック"/>
                <w:sz w:val="20"/>
              </w:rPr>
              <w:t>27</w:t>
            </w:r>
            <w:r>
              <w:rPr>
                <w:rFonts w:hint="eastAsia" w:ascii="ＭＳ ゴシック" w:hAnsi="ＭＳ ゴシック" w:eastAsia="ＭＳ ゴシック"/>
                <w:sz w:val="20"/>
              </w:rPr>
              <w:t>厚労告</w:t>
            </w:r>
            <w:r>
              <w:rPr>
                <w:rFonts w:hint="eastAsia" w:ascii="ＭＳ ゴシック" w:hAnsi="ＭＳ ゴシック" w:eastAsia="ＭＳ ゴシック"/>
                <w:sz w:val="20"/>
              </w:rPr>
              <w:t>180</w:t>
            </w:r>
            <w:r>
              <w:rPr>
                <w:rFonts w:hint="eastAsia" w:ascii="ＭＳ ゴシック" w:hAnsi="ＭＳ ゴシック" w:eastAsia="ＭＳ ゴシック"/>
                <w:sz w:val="20"/>
              </w:rPr>
              <w:t>・第</w:t>
            </w:r>
            <w:r>
              <w:rPr>
                <w:rFonts w:hint="eastAsia" w:ascii="ＭＳ ゴシック" w:hAnsi="ＭＳ ゴシック" w:eastAsia="ＭＳ ゴシック"/>
                <w:color w:val="EE0000"/>
                <w:sz w:val="20"/>
              </w:rPr>
              <w:t>6</w:t>
            </w:r>
            <w:r>
              <w:rPr>
                <w:rFonts w:hint="eastAsia" w:ascii="ＭＳ ゴシック" w:hAnsi="ＭＳ ゴシック" w:eastAsia="ＭＳ ゴシック"/>
                <w:sz w:val="20"/>
              </w:rPr>
              <w:t>号）</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次に掲げる基準のいずれにも適合すること。</w:t>
            </w:r>
          </w:p>
          <w:p>
            <w:pPr>
              <w:pStyle w:val="0"/>
              <w:autoSpaceDE w:val="0"/>
              <w:autoSpaceDN w:val="0"/>
              <w:adjustRightInd w:val="0"/>
              <w:ind w:left="600" w:right="122" w:rightChars="58"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⑴　指定特定相談支援事業所の相談支援専門員のうち強度行動障害　　　　支援者養成研修（実践研修）（指定居宅介護等の提供に当たる者として厚生労働大臣が定めるもの（平成</w:t>
            </w:r>
            <w:r>
              <w:rPr>
                <w:rFonts w:hint="eastAsia" w:ascii="ＭＳ ゴシック" w:hAnsi="ＭＳ ゴシック" w:eastAsia="ＭＳ ゴシック"/>
                <w:sz w:val="20"/>
              </w:rPr>
              <w:t>18</w:t>
            </w:r>
            <w:r>
              <w:rPr>
                <w:rFonts w:hint="eastAsia" w:ascii="ＭＳ ゴシック" w:hAnsi="ＭＳ ゴシック" w:eastAsia="ＭＳ ゴシック"/>
                <w:sz w:val="20"/>
              </w:rPr>
              <w:t>年厚生労働省告示第</w:t>
            </w:r>
            <w:r>
              <w:rPr>
                <w:rFonts w:hint="eastAsia" w:ascii="ＭＳ ゴシック" w:hAnsi="ＭＳ ゴシック" w:eastAsia="ＭＳ ゴシック"/>
                <w:sz w:val="20"/>
              </w:rPr>
              <w:t>5</w:t>
            </w:r>
            <w:r>
              <w:rPr>
                <w:rFonts w:hint="default" w:ascii="ＭＳ ゴシック" w:hAnsi="ＭＳ ゴシック" w:eastAsia="ＭＳ ゴシック"/>
                <w:sz w:val="20"/>
              </w:rPr>
              <w:t>38</w:t>
            </w:r>
            <w:r>
              <w:rPr>
                <w:rFonts w:hint="eastAsia" w:ascii="ＭＳ ゴシック" w:hAnsi="ＭＳ ゴシック" w:eastAsia="ＭＳ ゴシック"/>
                <w:sz w:val="20"/>
              </w:rPr>
              <w:t>号）別表第</w:t>
            </w:r>
            <w:r>
              <w:rPr>
                <w:rFonts w:hint="eastAsia" w:ascii="ＭＳ ゴシック" w:hAnsi="ＭＳ ゴシック" w:eastAsia="ＭＳ ゴシック"/>
                <w:sz w:val="20"/>
              </w:rPr>
              <w:t>8</w:t>
            </w:r>
            <w:r>
              <w:rPr>
                <w:rFonts w:hint="eastAsia" w:ascii="ＭＳ ゴシック" w:hAnsi="ＭＳ ゴシック" w:eastAsia="ＭＳ ゴシック"/>
                <w:sz w:val="20"/>
              </w:rPr>
              <w:t>に定める内容以上の研修をいう。）の課程を修了し、当該研修の事業を行った者から当該研修の課程を修了した旨の証明書の交付を受けた者を１名以上配置していること。</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⑵　⑴に規定する者を配置している旨を公表していること。</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left="600" w:right="122" w:rightChars="58"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⑶　</w:t>
            </w:r>
            <w:r>
              <w:rPr>
                <w:rFonts w:hint="eastAsia" w:ascii="ＭＳ ゴシック" w:hAnsi="ＭＳ ゴシック" w:eastAsia="ＭＳ ゴシック"/>
                <w:kern w:val="0"/>
                <w:sz w:val="20"/>
              </w:rPr>
              <w:t>実践研修修了者が、区分３（障害支援区分に係る市町村審査会による審査及び判定の基準等に関する命令（平成</w:t>
            </w:r>
            <w:r>
              <w:rPr>
                <w:rFonts w:hint="eastAsia" w:ascii="ＭＳ ゴシック" w:hAnsi="ＭＳ ゴシック" w:eastAsia="ＭＳ ゴシック"/>
                <w:kern w:val="0"/>
                <w:sz w:val="20"/>
              </w:rPr>
              <w:t>26</w:t>
            </w:r>
            <w:r>
              <w:rPr>
                <w:rFonts w:hint="eastAsia" w:ascii="ＭＳ ゴシック" w:hAnsi="ＭＳ ゴシック" w:eastAsia="ＭＳ ゴシック"/>
                <w:kern w:val="0"/>
                <w:sz w:val="20"/>
              </w:rPr>
              <w:t>年厚生労働省令第４号）第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号に掲げる区分３をいう。）以上に該当し、かつ、厚生労働大臣が定める基準（平成</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年厚生労働省告示第</w:t>
            </w:r>
            <w:r>
              <w:rPr>
                <w:rFonts w:hint="eastAsia" w:ascii="ＭＳ ゴシック" w:hAnsi="ＭＳ ゴシック" w:eastAsia="ＭＳ ゴシック"/>
                <w:kern w:val="0"/>
                <w:sz w:val="20"/>
              </w:rPr>
              <w:t>543</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号に該当する者（以下「強度行動障害者」という。）に対して現に指定計画相談支援を行っていること。ただし、当該実践研修修了者が、当該指定特定相談支援事業所と同一敷地内に所在する指定障害児相談支援事業所の職務にも従事する場合であって、現に強度行動障害児の保護者に対して指定障害児相談支援を行っているときは、この限りではない。</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ロ　行動障害支援体制加算（Ⅱ）　　　</w:t>
            </w:r>
            <w:r>
              <w:rPr>
                <w:rFonts w:hint="eastAsia" w:ascii="ＭＳ ゴシック" w:hAnsi="ＭＳ ゴシック" w:eastAsia="ＭＳ ゴシック"/>
                <w:sz w:val="20"/>
              </w:rPr>
              <w:t>30</w:t>
            </w:r>
            <w:r>
              <w:rPr>
                <w:rFonts w:hint="eastAsia" w:ascii="ＭＳ ゴシック" w:hAnsi="ＭＳ ゴシック" w:eastAsia="ＭＳ ゴシック"/>
                <w:sz w:val="20"/>
              </w:rPr>
              <w:t>単位</w:t>
            </w: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イの⑴及び⑵の基準に適合していること。</w:t>
            </w:r>
          </w:p>
          <w:p>
            <w:pPr>
              <w:pStyle w:val="0"/>
              <w:autoSpaceDE w:val="0"/>
              <w:autoSpaceDN w:val="0"/>
              <w:adjustRightInd w:val="0"/>
              <w:ind w:right="122" w:rightChars="58"/>
              <w:rPr>
                <w:rFonts w:hint="default" w:ascii="ＭＳ ゴシック" w:hAnsi="ＭＳ ゴシック" w:eastAsia="ＭＳ ゴシック"/>
                <w:sz w:val="20"/>
              </w:rPr>
            </w:pPr>
          </w:p>
        </w:tc>
        <w:tc>
          <w:tcPr>
            <w:tcW w:w="1569" w:type="dxa"/>
            <w:gridSpan w:val="2"/>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11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0"/>
        <w:gridCol w:w="1450"/>
        <w:gridCol w:w="7397"/>
        <w:gridCol w:w="225"/>
        <w:gridCol w:w="1511"/>
        <w:gridCol w:w="49"/>
      </w:tblGrid>
      <w:tr>
        <w:trPr>
          <w:gridBefore w:val="1"/>
          <w:gridAfter w:val="1"/>
          <w:wBefore w:w="380" w:type="dxa"/>
          <w:wAfter w:w="49" w:type="dxa"/>
          <w:trHeight w:val="431" w:hRule="atLeast"/>
        </w:trPr>
        <w:tc>
          <w:tcPr>
            <w:tcW w:w="8847"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36"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gridBefore w:val="1"/>
          <w:gridAfter w:val="1"/>
          <w:wBefore w:w="380" w:type="dxa"/>
          <w:wAfter w:w="49" w:type="dxa"/>
          <w:trHeight w:val="13604" w:hRule="atLeast"/>
        </w:trPr>
        <w:tc>
          <w:tcPr>
            <w:tcW w:w="8847" w:type="dxa"/>
            <w:gridSpan w:val="2"/>
            <w:vAlign w:val="top"/>
          </w:tcPr>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サービス提供時モニタリング加算の取扱いについて</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１００単位</w:t>
            </w:r>
          </w:p>
          <w:p>
            <w:pPr>
              <w:pStyle w:val="0"/>
              <w:autoSpaceDE w:val="0"/>
              <w:autoSpaceDN w:val="0"/>
              <w:adjustRightInd w:val="0"/>
              <w:ind w:right="122" w:rightChars="58"/>
              <w:rPr>
                <w:rFonts w:hint="default" w:ascii="ＭＳ ゴシック" w:hAnsi="ＭＳ ゴシック" w:eastAsia="ＭＳ ゴシック"/>
                <w:kern w:val="0"/>
                <w:sz w:val="20"/>
              </w:rPr>
            </w:pPr>
          </w:p>
          <w:p>
            <w:pPr>
              <w:pStyle w:val="0"/>
              <w:autoSpaceDE w:val="0"/>
              <w:autoSpaceDN w:val="0"/>
              <w:adjustRightInd w:val="0"/>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継続サービス利用支援の実施時又はそれ以外の機会において、サービス等利用計画に位置付けた障害福祉サービス等を提供する事業所又は当該障害福祉サービス等の提供場所を訪問し</w:t>
            </w:r>
            <w:r>
              <w:rPr>
                <w:rFonts w:hint="eastAsia" w:ascii="ＭＳ ゴシック" w:hAnsi="ＭＳ ゴシック" w:eastAsia="ＭＳ ゴシック"/>
                <w:sz w:val="20"/>
              </w:rPr>
              <w:t>（障害福祉サービス等の提供現場が特別地域に所在し、かつ指定特定相談支援事業所との間に一定の距離がある場合にあっては、当該障害福祉サービス等の提供現場を訪問し、又はテレビ電話装置等を活用して）</w:t>
            </w:r>
            <w:r>
              <w:rPr>
                <w:rFonts w:hint="eastAsia" w:ascii="ＭＳ ゴシック" w:hAnsi="ＭＳ ゴシック" w:eastAsia="ＭＳ ゴシック"/>
                <w:kern w:val="0"/>
                <w:sz w:val="20"/>
              </w:rPr>
              <w:t>、サービス提供場面を直接確認することにより、サービスの提供状況について詳細に把握し、確認結果の記録を作成した場合に加算するものである。</w:t>
            </w:r>
          </w:p>
          <w:p>
            <w:pPr>
              <w:pStyle w:val="0"/>
              <w:autoSpaceDE w:val="0"/>
              <w:autoSpaceDN w:val="0"/>
              <w:adjustRightInd w:val="0"/>
              <w:ind w:left="420" w:leftChars="2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なお、サービス提供時のモニタリングを実施するにあたっては次のような事項を確認し、記録するものとする。</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ア　障害福祉サービス等の事業所等におけるサービスの提供状況</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イ　サービス提供時の利用者の状況</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ウ　その他必要な事項</w:t>
            </w: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（２）算定に当たっての留意事項</w:t>
            </w:r>
          </w:p>
          <w:p>
            <w:pPr>
              <w:pStyle w:val="0"/>
              <w:autoSpaceDE w:val="0"/>
              <w:autoSpaceDN w:val="0"/>
              <w:adjustRightInd w:val="0"/>
              <w:ind w:left="210" w:leftChars="1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１人の相談支援専門員が１月に請求できる当該加算の件数は</w:t>
            </w:r>
            <w:r>
              <w:rPr>
                <w:rFonts w:hint="default" w:ascii="ＭＳ ゴシック" w:hAnsi="ＭＳ ゴシック" w:eastAsia="ＭＳ ゴシック"/>
                <w:kern w:val="0"/>
                <w:sz w:val="20"/>
              </w:rPr>
              <w:t>39</w:t>
            </w:r>
            <w:r>
              <w:rPr>
                <w:rFonts w:hint="eastAsia" w:ascii="ＭＳ ゴシック" w:hAnsi="ＭＳ ゴシック" w:eastAsia="ＭＳ ゴシック"/>
                <w:kern w:val="0"/>
                <w:sz w:val="20"/>
              </w:rPr>
              <w:t>件（相談支援員の場合は</w:t>
            </w:r>
            <w:r>
              <w:rPr>
                <w:rFonts w:hint="eastAsia" w:ascii="ＭＳ ゴシック" w:hAnsi="ＭＳ ゴシック" w:eastAsia="ＭＳ ゴシック"/>
                <w:kern w:val="0"/>
                <w:sz w:val="20"/>
              </w:rPr>
              <w:t>19</w:t>
            </w:r>
            <w:r>
              <w:rPr>
                <w:rFonts w:hint="eastAsia" w:ascii="ＭＳ ゴシック" w:hAnsi="ＭＳ ゴシック" w:eastAsia="ＭＳ ゴシック"/>
                <w:kern w:val="0"/>
                <w:sz w:val="20"/>
              </w:rPr>
              <w:t>件）を限度とし、当該利用者が利用する指定障害福祉サービス事業所等の業務と兼務している場合であって、かつ当該事業所におけるサービス提供場面のみを確認した場合は、加算は算定できないものであること。</w:t>
            </w:r>
          </w:p>
          <w:p>
            <w:pPr>
              <w:pStyle w:val="0"/>
              <w:autoSpaceDE w:val="0"/>
              <w:autoSpaceDN w:val="0"/>
              <w:adjustRightInd w:val="0"/>
              <w:ind w:left="210" w:leftChars="100" w:right="122" w:rightChars="58" w:firstLine="200" w:firstLineChars="100"/>
              <w:rPr>
                <w:rFonts w:hint="default" w:ascii="ＭＳ ゴシック" w:hAnsi="ＭＳ ゴシック" w:eastAsia="ＭＳ ゴシック"/>
                <w:sz w:val="20"/>
              </w:rPr>
            </w:pPr>
          </w:p>
          <w:p>
            <w:pPr>
              <w:pStyle w:val="0"/>
              <w:autoSpaceDE w:val="0"/>
              <w:autoSpaceDN w:val="0"/>
              <w:adjustRightInd w:val="0"/>
              <w:ind w:left="210" w:leftChars="100" w:right="122" w:rightChars="58" w:firstLine="200" w:firstLineChars="100"/>
              <w:rPr>
                <w:rFonts w:hint="default" w:ascii="ＭＳ ゴシック" w:hAnsi="ＭＳ ゴシック" w:eastAsia="ＭＳ ゴシック"/>
                <w:sz w:val="20"/>
              </w:rPr>
            </w:pPr>
          </w:p>
          <w:p>
            <w:pPr>
              <w:pStyle w:val="0"/>
              <w:ind w:right="-99"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３</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手続</w:t>
            </w:r>
          </w:p>
          <w:p>
            <w:pPr>
              <w:pStyle w:val="0"/>
              <w:ind w:left="420" w:leftChars="200" w:right="-99"/>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１</w:t>
            </w:r>
            <w:r>
              <w:rPr>
                <w:rFonts w:hint="eastAsia" w:ascii="ＭＳ ゴシック" w:hAnsi="ＭＳ ゴシック" w:eastAsia="ＭＳ ゴシック"/>
                <w:sz w:val="20"/>
              </w:rPr>
              <w:t>)</w:t>
            </w:r>
            <w:r>
              <w:rPr>
                <w:rFonts w:hint="eastAsia" w:ascii="ＭＳ ゴシック" w:hAnsi="ＭＳ ゴシック" w:eastAsia="ＭＳ ゴシック"/>
                <w:sz w:val="20"/>
              </w:rPr>
              <w:t>における記録を作成し、５年間保存するとともに、市町村長等から求めがあった場合については、提出しなければならない。</w:t>
            </w:r>
          </w:p>
          <w:p>
            <w:pPr>
              <w:pStyle w:val="0"/>
              <w:autoSpaceDE w:val="0"/>
              <w:autoSpaceDN w:val="0"/>
              <w:adjustRightInd w:val="0"/>
              <w:ind w:right="122" w:rightChars="58"/>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○行動障害支援体制加算の取扱いについて　</w:t>
            </w:r>
          </w:p>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の対象となる事業所は、行動障害のある知的障害者や精神障害者に対して適切な計画相談支援を実施するために、各都道府県が実施する強度行動障害支援者養成研修（実践研修）又は行動援護従業者養成研修を修了した常勤の相談支援専門員を１名以上配置し、行動障害のある障害者へ適切に対応できる体制が整備されていることが必要となる。なお、強度行動障害を有する者から利用申込みがあった場合に、利用者の障害特性に対応できないことを理由にサービスの提供を拒むことは認めないものとすることに留意すること。</w:t>
            </w:r>
          </w:p>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（２）手続</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この加算を算定する場合は、研修を修了した相談支援専門員を配置している旨を市町村へ届け出るとともに、体制が整備されている旨を事業所に掲示するとともに公表する必要があること。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ind w:right="122" w:rightChars="58"/>
              <w:rPr>
                <w:rFonts w:hint="default" w:ascii="ＭＳ ゴシック" w:hAnsi="ＭＳ ゴシック" w:eastAsia="ＭＳ ゴシック"/>
                <w:kern w:val="0"/>
                <w:sz w:val="20"/>
              </w:rPr>
            </w:pP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tc>
        <w:tc>
          <w:tcPr>
            <w:tcW w:w="1736" w:type="dxa"/>
            <w:gridSpan w:val="2"/>
            <w:vAlign w:val="top"/>
          </w:tcPr>
          <w:p>
            <w:pPr>
              <w:pStyle w:val="19"/>
              <w:wordWrap w:val="1"/>
              <w:spacing w:line="20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default" w:ascii="ＭＳ ゴシック" w:hAnsi="ＭＳ ゴシック" w:eastAsia="ＭＳ ゴシック"/>
                <w:spacing w:val="0"/>
              </w:rPr>
              <w:t>1</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default" w:ascii="ＭＳ ゴシック" w:hAnsi="ＭＳ ゴシック" w:eastAsia="ＭＳ ゴシック"/>
                <w:spacing w:val="0"/>
              </w:rPr>
              <w:t>2</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の四</w:t>
            </w:r>
          </w:p>
        </w:tc>
      </w:tr>
      <w:tr>
        <w:trPr>
          <w:trHeight w:val="398" w:hRule="atLeast"/>
        </w:trPr>
        <w:tc>
          <w:tcPr>
            <w:tcW w:w="1830"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7622" w:type="dxa"/>
            <w:gridSpan w:val="2"/>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560" w:type="dxa"/>
            <w:gridSpan w:val="2"/>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3746" w:hRule="atLeast"/>
        </w:trPr>
        <w:tc>
          <w:tcPr>
            <w:tcW w:w="1830" w:type="dxa"/>
            <w:gridSpan w:val="2"/>
            <w:vAlign w:val="top"/>
          </w:tcPr>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１３</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要医療児者支援体制加算</w:t>
            </w: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１４</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精神障害者支援体制加算</w:t>
            </w:r>
          </w:p>
        </w:tc>
        <w:tc>
          <w:tcPr>
            <w:tcW w:w="7622" w:type="dxa"/>
            <w:gridSpan w:val="2"/>
            <w:vAlign w:val="top"/>
          </w:tcPr>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注　別にこども家庭庁長官及び厚生労働大臣が定める基準に適合しているものとして市長に届け出た指定特定相談支援事業所は、次に掲げる区分に応じ、１月につき所定単位数を加算しているか。ただし、次に掲げるいずれかの加算を算定している場合にあっては、次に掲げるその他の加算は算定しない。</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イ　要医療児者支援体制加算（Ⅰ）　　</w:t>
            </w:r>
            <w:r>
              <w:rPr>
                <w:rFonts w:hint="eastAsia" w:ascii="ＭＳ ゴシック" w:hAnsi="ＭＳ ゴシック" w:eastAsia="ＭＳ ゴシック"/>
                <w:sz w:val="20"/>
              </w:rPr>
              <w:t>60</w:t>
            </w:r>
            <w:r>
              <w:rPr>
                <w:rFonts w:hint="eastAsia" w:ascii="ＭＳ ゴシック" w:hAnsi="ＭＳ ゴシック" w:eastAsia="ＭＳ ゴシック"/>
                <w:sz w:val="20"/>
              </w:rPr>
              <w:t>単位</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default" w:ascii="ＭＳ ゴシック" w:hAnsi="ＭＳ ゴシック" w:eastAsia="ＭＳ ゴシック"/>
                <w:sz w:val="20"/>
              </w:rPr>
              <w:t>➢</w:t>
            </w:r>
            <w:r>
              <w:rPr>
                <w:rFonts w:hint="eastAsia" w:ascii="ＭＳ ゴシック" w:hAnsi="ＭＳ ゴシック" w:eastAsia="ＭＳ ゴシック"/>
                <w:sz w:val="20"/>
              </w:rPr>
              <w:t>　厚生労働大臣が定める基準（平</w:t>
            </w:r>
            <w:r>
              <w:rPr>
                <w:rFonts w:hint="default" w:ascii="ＭＳ ゴシック" w:hAnsi="ＭＳ ゴシック" w:eastAsia="ＭＳ ゴシック"/>
                <w:sz w:val="20"/>
              </w:rPr>
              <w:t>27</w:t>
            </w:r>
            <w:r>
              <w:rPr>
                <w:rFonts w:hint="eastAsia" w:ascii="ＭＳ ゴシック" w:hAnsi="ＭＳ ゴシック" w:eastAsia="ＭＳ ゴシック"/>
                <w:sz w:val="20"/>
              </w:rPr>
              <w:t>厚労告</w:t>
            </w:r>
            <w:r>
              <w:rPr>
                <w:rFonts w:hint="default" w:ascii="ＭＳ ゴシック" w:hAnsi="ＭＳ ゴシック" w:eastAsia="ＭＳ ゴシック"/>
                <w:sz w:val="20"/>
              </w:rPr>
              <w:t>180</w:t>
            </w:r>
            <w:r>
              <w:rPr>
                <w:rFonts w:hint="eastAsia" w:ascii="ＭＳ ゴシック" w:hAnsi="ＭＳ ゴシック" w:eastAsia="ＭＳ ゴシック"/>
                <w:sz w:val="20"/>
              </w:rPr>
              <w:t>・第</w:t>
            </w:r>
            <w:r>
              <w:rPr>
                <w:rFonts w:hint="eastAsia" w:ascii="ＭＳ ゴシック" w:hAnsi="ＭＳ ゴシック" w:eastAsia="ＭＳ ゴシック"/>
                <w:sz w:val="20"/>
              </w:rPr>
              <w:t>7</w:t>
            </w:r>
            <w:r>
              <w:rPr>
                <w:rFonts w:hint="eastAsia" w:ascii="ＭＳ ゴシック" w:hAnsi="ＭＳ ゴシック" w:eastAsia="ＭＳ ゴシック"/>
                <w:sz w:val="20"/>
              </w:rPr>
              <w:t>号）</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次に掲げる基準のいずれにも適合すること。</w:t>
            </w:r>
          </w:p>
          <w:p>
            <w:pPr>
              <w:pStyle w:val="0"/>
              <w:numPr>
                <w:ilvl w:val="0"/>
                <w:numId w:val="8"/>
              </w:numPr>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指定特定相談支援事業所の相談支援専門員のうち法第</w:t>
            </w:r>
            <w:r>
              <w:rPr>
                <w:rFonts w:hint="eastAsia" w:ascii="ＭＳ ゴシック" w:hAnsi="ＭＳ ゴシック" w:eastAsia="ＭＳ ゴシック"/>
                <w:sz w:val="20"/>
              </w:rPr>
              <w:t>78</w:t>
            </w:r>
            <w:r>
              <w:rPr>
                <w:rFonts w:hint="eastAsia" w:ascii="ＭＳ ゴシック" w:hAnsi="ＭＳ ゴシック" w:eastAsia="ＭＳ ゴシック"/>
                <w:sz w:val="20"/>
              </w:rPr>
              <w:t>条第</w:t>
            </w:r>
            <w:r>
              <w:rPr>
                <w:rFonts w:hint="eastAsia" w:ascii="ＭＳ ゴシック" w:hAnsi="ＭＳ ゴシック" w:eastAsia="ＭＳ ゴシック"/>
                <w:sz w:val="20"/>
              </w:rPr>
              <w:t>3</w:t>
            </w:r>
            <w:r>
              <w:rPr>
                <w:rFonts w:hint="eastAsia" w:ascii="ＭＳ ゴシック" w:hAnsi="ＭＳ ゴシック" w:eastAsia="ＭＳ ゴシック"/>
                <w:sz w:val="20"/>
              </w:rPr>
              <w:t>項に規定する地域生活支援事業（以下「地域生活支援事業」という。）として行われる研修（人工呼吸器を装着している障害児その他の日常生活を営むために医療を要する状態にある障害児等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以下「医療的ケア児等コーディネーター養成研修修了者」という。）を１名以上配置していること。</w:t>
            </w: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⑵　⑴に規定する者を配置している旨を公表していること。</w:t>
            </w:r>
          </w:p>
          <w:p>
            <w:pPr>
              <w:pStyle w:val="0"/>
              <w:autoSpaceDE w:val="0"/>
              <w:autoSpaceDN w:val="0"/>
              <w:adjustRightInd w:val="0"/>
              <w:ind w:left="600" w:right="122" w:rightChars="58"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⑶　医療的ケア児等コーディネーター養成研修修了者が、児童福祉法に基づく指定通所支援及び基準該当通所支援に要する費用の額を算定に関する基準（平成</w:t>
            </w:r>
            <w:r>
              <w:rPr>
                <w:rFonts w:hint="eastAsia" w:ascii="ＭＳ ゴシック" w:hAnsi="ＭＳ ゴシック" w:eastAsia="ＭＳ ゴシック"/>
                <w:sz w:val="20"/>
              </w:rPr>
              <w:t>24</w:t>
            </w:r>
            <w:r>
              <w:rPr>
                <w:rFonts w:hint="eastAsia" w:ascii="ＭＳ ゴシック" w:hAnsi="ＭＳ ゴシック" w:eastAsia="ＭＳ ゴシック"/>
                <w:sz w:val="20"/>
              </w:rPr>
              <w:t>年厚生労働省告示第</w:t>
            </w:r>
            <w:r>
              <w:rPr>
                <w:rFonts w:hint="eastAsia" w:ascii="ＭＳ ゴシック" w:hAnsi="ＭＳ ゴシック" w:eastAsia="ＭＳ ゴシック"/>
                <w:sz w:val="20"/>
              </w:rPr>
              <w:t>122</w:t>
            </w:r>
            <w:r>
              <w:rPr>
                <w:rFonts w:hint="eastAsia" w:ascii="ＭＳ ゴシック" w:hAnsi="ＭＳ ゴシック" w:eastAsia="ＭＳ ゴシック"/>
                <w:sz w:val="20"/>
              </w:rPr>
              <w:t>号）別表障害児通所給付費等単位数表第</w:t>
            </w:r>
            <w:r>
              <w:rPr>
                <w:rFonts w:hint="eastAsia" w:ascii="ＭＳ ゴシック" w:hAnsi="ＭＳ ゴシック" w:eastAsia="ＭＳ ゴシック"/>
                <w:sz w:val="20"/>
              </w:rPr>
              <w:t>1</w:t>
            </w:r>
            <w:r>
              <w:rPr>
                <w:rFonts w:hint="eastAsia" w:ascii="ＭＳ ゴシック" w:hAnsi="ＭＳ ゴシック" w:eastAsia="ＭＳ ゴシック"/>
                <w:sz w:val="20"/>
              </w:rPr>
              <w:t>の</w:t>
            </w:r>
            <w:r>
              <w:rPr>
                <w:rFonts w:hint="eastAsia" w:ascii="ＭＳ ゴシック" w:hAnsi="ＭＳ ゴシック" w:eastAsia="ＭＳ ゴシック"/>
                <w:sz w:val="20"/>
              </w:rPr>
              <w:t>1</w:t>
            </w:r>
            <w:r>
              <w:rPr>
                <w:rFonts w:hint="eastAsia" w:ascii="ＭＳ ゴシック" w:hAnsi="ＭＳ ゴシック" w:eastAsia="ＭＳ ゴシック"/>
                <w:sz w:val="20"/>
              </w:rPr>
              <w:t>の表の項目の欄に掲げるいずれかの医療行為を必要とする状態である者（以下「医療的ケア児」という。）に対して現に指定計画相談支援を行っていること。ただし、当該医療的ケア児等コーディネーター養成研修修了者が、当該指定特定相談支援事業所と同一敷地内に</w:t>
            </w:r>
            <w:r>
              <w:rPr>
                <w:rFonts w:hint="eastAsia" w:ascii="ＭＳ ゴシック" w:hAnsi="ＭＳ ゴシック" w:eastAsia="ＭＳ ゴシック"/>
                <w:kern w:val="0"/>
                <w:sz w:val="20"/>
              </w:rPr>
              <w:t>所在する指定障害児相談支援事業所の職務に従事する場合であって、現に医療的ケア児の保護者に対して指定障害児相談支援を行っているときは、この限りではない。</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ロ　要医療児者支援体制加算（Ⅱ）　　</w:t>
            </w:r>
            <w:r>
              <w:rPr>
                <w:rFonts w:hint="eastAsia" w:ascii="ＭＳ ゴシック" w:hAnsi="ＭＳ ゴシック" w:eastAsia="ＭＳ ゴシック"/>
                <w:sz w:val="20"/>
              </w:rPr>
              <w:t>30</w:t>
            </w:r>
            <w:r>
              <w:rPr>
                <w:rFonts w:hint="eastAsia" w:ascii="ＭＳ ゴシック" w:hAnsi="ＭＳ ゴシック" w:eastAsia="ＭＳ ゴシック"/>
                <w:sz w:val="20"/>
              </w:rPr>
              <w:t>単位</w:t>
            </w: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イの⑴及び⑵の基準に適合していること。</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別にこども家庭庁長官及び厚生労働大臣が定める基準に適合しているものとして市長に届け出た指定特定相談支援事業所は、次に掲げる区分に応じ、１月につき所定単位数を加算しているか。ただし、次に掲げるいずれかの加算を算定している場合にあっては、次に掲げるその他の加算は算定しない。</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イ　精神障害者支援体制加算（Ⅰ）　　</w:t>
            </w:r>
            <w:r>
              <w:rPr>
                <w:rFonts w:hint="eastAsia" w:ascii="ＭＳ ゴシック" w:hAnsi="ＭＳ ゴシック" w:eastAsia="ＭＳ ゴシック"/>
                <w:sz w:val="20"/>
              </w:rPr>
              <w:t>60</w:t>
            </w:r>
            <w:r>
              <w:rPr>
                <w:rFonts w:hint="eastAsia" w:ascii="ＭＳ ゴシック" w:hAnsi="ＭＳ ゴシック" w:eastAsia="ＭＳ ゴシック"/>
                <w:sz w:val="20"/>
              </w:rPr>
              <w:t>単位</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default" w:ascii="ＭＳ ゴシック" w:hAnsi="ＭＳ ゴシック" w:eastAsia="ＭＳ ゴシック"/>
                <w:sz w:val="20"/>
              </w:rPr>
              <w:t>➢</w:t>
            </w:r>
            <w:r>
              <w:rPr>
                <w:rFonts w:hint="eastAsia" w:ascii="ＭＳ ゴシック" w:hAnsi="ＭＳ ゴシック" w:eastAsia="ＭＳ ゴシック"/>
                <w:sz w:val="20"/>
              </w:rPr>
              <w:t>　厚生労働大臣が定める基準（平</w:t>
            </w:r>
            <w:r>
              <w:rPr>
                <w:rFonts w:hint="default" w:ascii="ＭＳ ゴシック" w:hAnsi="ＭＳ ゴシック" w:eastAsia="ＭＳ ゴシック"/>
                <w:sz w:val="20"/>
              </w:rPr>
              <w:t>27</w:t>
            </w:r>
            <w:r>
              <w:rPr>
                <w:rFonts w:hint="eastAsia" w:ascii="ＭＳ ゴシック" w:hAnsi="ＭＳ ゴシック" w:eastAsia="ＭＳ ゴシック"/>
                <w:sz w:val="20"/>
              </w:rPr>
              <w:t>厚労告</w:t>
            </w:r>
            <w:r>
              <w:rPr>
                <w:rFonts w:hint="default" w:ascii="ＭＳ ゴシック" w:hAnsi="ＭＳ ゴシック" w:eastAsia="ＭＳ ゴシック"/>
                <w:sz w:val="20"/>
              </w:rPr>
              <w:t>180</w:t>
            </w:r>
            <w:r>
              <w:rPr>
                <w:rFonts w:hint="eastAsia" w:ascii="ＭＳ ゴシック" w:hAnsi="ＭＳ ゴシック" w:eastAsia="ＭＳ ゴシック"/>
                <w:sz w:val="20"/>
              </w:rPr>
              <w:t>・第</w:t>
            </w:r>
            <w:r>
              <w:rPr>
                <w:rFonts w:hint="eastAsia" w:ascii="ＭＳ ゴシック" w:hAnsi="ＭＳ ゴシック" w:eastAsia="ＭＳ ゴシック"/>
                <w:sz w:val="20"/>
              </w:rPr>
              <w:t>8</w:t>
            </w:r>
            <w:r>
              <w:rPr>
                <w:rFonts w:hint="eastAsia" w:ascii="ＭＳ ゴシック" w:hAnsi="ＭＳ ゴシック" w:eastAsia="ＭＳ ゴシック"/>
                <w:sz w:val="20"/>
              </w:rPr>
              <w:t>号）</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次に掲げる基準のいずれにも適合すること。</w:t>
            </w:r>
          </w:p>
          <w:p>
            <w:pPr>
              <w:pStyle w:val="0"/>
              <w:autoSpaceDE w:val="0"/>
              <w:autoSpaceDN w:val="0"/>
              <w:adjustRightInd w:val="0"/>
              <w:ind w:left="800" w:right="122" w:rightChars="58" w:hanging="800" w:hangingChars="400"/>
              <w:rPr>
                <w:rFonts w:hint="default" w:ascii="ＭＳ ゴシック" w:hAnsi="ＭＳ ゴシック" w:eastAsia="ＭＳ ゴシック"/>
                <w:sz w:val="20"/>
              </w:rPr>
            </w:pPr>
            <w:r>
              <w:rPr>
                <w:rFonts w:hint="eastAsia" w:ascii="ＭＳ ゴシック" w:hAnsi="ＭＳ ゴシック" w:eastAsia="ＭＳ ゴシック"/>
                <w:sz w:val="20"/>
              </w:rPr>
              <w:t>　　⑴　指定特定相談支援事業所の相談支援専門員のうち地域生活支援事業とし</w:t>
            </w:r>
          </w:p>
          <w:p>
            <w:pPr>
              <w:pStyle w:val="0"/>
              <w:autoSpaceDE w:val="0"/>
              <w:autoSpaceDN w:val="0"/>
              <w:adjustRightInd w:val="0"/>
              <w:ind w:left="830" w:leftChars="3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て行われる研修（精神障害者（法第</w:t>
            </w:r>
            <w:r>
              <w:rPr>
                <w:rFonts w:hint="eastAsia" w:ascii="ＭＳ ゴシック" w:hAnsi="ＭＳ ゴシック" w:eastAsia="ＭＳ ゴシック"/>
                <w:sz w:val="20"/>
              </w:rPr>
              <w:t>4</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項に規定する精神障害者をいう。）</w:t>
            </w:r>
          </w:p>
          <w:p>
            <w:pPr>
              <w:pStyle w:val="0"/>
              <w:autoSpaceDE w:val="0"/>
              <w:autoSpaceDN w:val="0"/>
              <w:adjustRightInd w:val="0"/>
              <w:ind w:left="830" w:leftChars="3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の障害特性及びこれに応じた支援技法等に関する研修に限る。）又はこれに</w:t>
            </w:r>
          </w:p>
          <w:p>
            <w:pPr>
              <w:pStyle w:val="0"/>
              <w:autoSpaceDE w:val="0"/>
              <w:autoSpaceDN w:val="0"/>
              <w:adjustRightInd w:val="0"/>
              <w:ind w:left="830" w:leftChars="3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準ずるものとして都道府県が認める研修の課程を修了し、当該研修の事業</w:t>
            </w:r>
          </w:p>
          <w:p>
            <w:pPr>
              <w:pStyle w:val="0"/>
              <w:autoSpaceDE w:val="0"/>
              <w:autoSpaceDN w:val="0"/>
              <w:adjustRightInd w:val="0"/>
              <w:ind w:left="830" w:leftChars="3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を行った者から当該研修の課程を修了した旨の証明書の交付を受けた者</w:t>
            </w:r>
          </w:p>
          <w:p>
            <w:pPr>
              <w:pStyle w:val="0"/>
              <w:autoSpaceDE w:val="0"/>
              <w:autoSpaceDN w:val="0"/>
              <w:adjustRightInd w:val="0"/>
              <w:ind w:left="830" w:leftChars="3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（以下「精神障害者研修修了者」という。）を１名以上配置していること。</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⑵　イに規定する者を配置している旨を公表していること。</w:t>
            </w:r>
          </w:p>
          <w:p>
            <w:pPr>
              <w:pStyle w:val="0"/>
              <w:autoSpaceDE w:val="0"/>
              <w:autoSpaceDN w:val="0"/>
              <w:adjustRightInd w:val="0"/>
              <w:ind w:left="600" w:right="122" w:rightChars="58"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⑶　精神疾患を有する患者であって重点的な支援を要するものに対して支援を行う病院等又は障害者の日常生活及び社会生活を総合的に支援するための法律施行規則（平成</w:t>
            </w:r>
            <w:r>
              <w:rPr>
                <w:rFonts w:hint="eastAsia" w:ascii="ＭＳ ゴシック" w:hAnsi="ＭＳ ゴシック" w:eastAsia="ＭＳ ゴシック"/>
                <w:sz w:val="20"/>
              </w:rPr>
              <w:t>18</w:t>
            </w:r>
            <w:r>
              <w:rPr>
                <w:rFonts w:hint="eastAsia" w:ascii="ＭＳ ゴシック" w:hAnsi="ＭＳ ゴシック" w:eastAsia="ＭＳ ゴシック"/>
                <w:sz w:val="20"/>
              </w:rPr>
              <w:t>年厚生労働省令第</w:t>
            </w:r>
            <w:r>
              <w:rPr>
                <w:rFonts w:hint="eastAsia" w:ascii="ＭＳ ゴシック" w:hAnsi="ＭＳ ゴシック" w:eastAsia="ＭＳ ゴシック"/>
                <w:sz w:val="20"/>
              </w:rPr>
              <w:t>19</w:t>
            </w:r>
            <w:r>
              <w:rPr>
                <w:rFonts w:hint="eastAsia" w:ascii="ＭＳ ゴシック" w:hAnsi="ＭＳ ゴシック" w:eastAsia="ＭＳ ゴシック"/>
                <w:sz w:val="20"/>
              </w:rPr>
              <w:t>号）第</w:t>
            </w:r>
            <w:r>
              <w:rPr>
                <w:rFonts w:hint="eastAsia" w:ascii="ＭＳ ゴシック" w:hAnsi="ＭＳ ゴシック" w:eastAsia="ＭＳ ゴシック"/>
                <w:sz w:val="20"/>
              </w:rPr>
              <w:t>57</w:t>
            </w:r>
            <w:r>
              <w:rPr>
                <w:rFonts w:hint="eastAsia" w:ascii="ＭＳ ゴシック" w:hAnsi="ＭＳ ゴシック" w:eastAsia="ＭＳ ゴシック"/>
                <w:sz w:val="20"/>
              </w:rPr>
              <w:t>条第</w:t>
            </w:r>
            <w:r>
              <w:rPr>
                <w:rFonts w:hint="eastAsia" w:ascii="ＭＳ ゴシック" w:hAnsi="ＭＳ ゴシック" w:eastAsia="ＭＳ ゴシック"/>
                <w:sz w:val="20"/>
              </w:rPr>
              <w:t>3</w:t>
            </w:r>
            <w:r>
              <w:rPr>
                <w:rFonts w:hint="eastAsia" w:ascii="ＭＳ ゴシック" w:hAnsi="ＭＳ ゴシック" w:eastAsia="ＭＳ ゴシック"/>
                <w:sz w:val="20"/>
              </w:rPr>
              <w:t>項に規定する訪問看護ステーション等であって、計画相談支援対象障害者等が通院又は利用するものの保健師、看護師又は精神保健福祉士と連携する体制が構築されていること。</w:t>
            </w:r>
          </w:p>
          <w:p>
            <w:pPr>
              <w:pStyle w:val="0"/>
              <w:autoSpaceDE w:val="0"/>
              <w:autoSpaceDN w:val="0"/>
              <w:adjustRightInd w:val="0"/>
              <w:ind w:left="200" w:right="122" w:rightChars="58" w:hanging="200" w:hangingChars="100"/>
              <w:jc w:val="right"/>
              <w:rPr>
                <w:rFonts w:hint="default" w:ascii="ＭＳ ゴシック" w:hAnsi="ＭＳ ゴシック" w:eastAsia="ＭＳ ゴシック"/>
                <w:sz w:val="20"/>
              </w:rPr>
            </w:pPr>
            <w:r>
              <w:rPr>
                <w:rFonts w:hint="eastAsia" w:ascii="ＭＳ ゴシック" w:hAnsi="ＭＳ ゴシック" w:eastAsia="ＭＳ ゴシック"/>
                <w:sz w:val="20"/>
              </w:rPr>
              <w:t>（続く）</w:t>
            </w:r>
          </w:p>
        </w:tc>
        <w:tc>
          <w:tcPr>
            <w:tcW w:w="1560" w:type="dxa"/>
            <w:gridSpan w:val="2"/>
            <w:vAlign w:val="top"/>
          </w:tcPr>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tc>
      </w:tr>
    </w:tbl>
    <w:p>
      <w:pPr>
        <w:pStyle w:val="0"/>
        <w:rPr>
          <w:rFonts w:hint="default" w:ascii="ＭＳ ゴシック" w:hAnsi="ＭＳ ゴシック" w:eastAsia="ＭＳ ゴシック"/>
          <w:sz w:val="20"/>
        </w:rPr>
      </w:pP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24"/>
        <w:gridCol w:w="1797"/>
      </w:tblGrid>
      <w:tr>
        <w:trPr>
          <w:trHeight w:val="431" w:hRule="atLeast"/>
        </w:trPr>
        <w:tc>
          <w:tcPr>
            <w:tcW w:w="8224"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97"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224" w:type="dxa"/>
            <w:vAlign w:val="top"/>
          </w:tcPr>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ind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○要医療児者支援体制加算の取扱いについて　</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の対象となる事業所は、人工呼吸器を装着している障害児者その他の日常生活を営むために医療を要する状態にある障害児者等（以下「医療的ケア児等」という。）に対して適切な計画相談支援を実施するために、医療的ケア児等の障害特性及びこれに応じた支援技法等に関する研修を修了した常勤の相談支援専門員を１名以上配置し、医療的ケア児等へ適切に対応できる体制が整備されていることが必要とな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ここでいう「医療的ケア児等の障害特性及びこれに応じた支援技法等に関する研修」とは、地域生活支援事業通知の別紙２地域生活支援促進事業実施要綱別記</w:t>
            </w:r>
            <w:r>
              <w:rPr>
                <w:rFonts w:hint="eastAsia" w:ascii="ＭＳ ゴシック" w:hAnsi="ＭＳ ゴシック" w:eastAsia="ＭＳ ゴシック"/>
                <w:kern w:val="0"/>
                <w:sz w:val="20"/>
              </w:rPr>
              <w:t>2</w:t>
            </w:r>
            <w:r>
              <w:rPr>
                <w:rFonts w:hint="default" w:ascii="ＭＳ ゴシック" w:hAnsi="ＭＳ ゴシック" w:eastAsia="ＭＳ ゴシック"/>
                <w:kern w:val="0"/>
                <w:sz w:val="20"/>
              </w:rPr>
              <w:t xml:space="preserve">-10 </w:t>
            </w:r>
            <w:r>
              <w:rPr>
                <w:rFonts w:hint="eastAsia" w:ascii="ＭＳ ゴシック" w:hAnsi="ＭＳ ゴシック" w:eastAsia="ＭＳ ゴシック"/>
                <w:kern w:val="0"/>
                <w:sz w:val="20"/>
              </w:rPr>
              <w:t>に定める医療的ケア児等コーディネーター養成研修等事業により行われる研修その他これに準ずるものとして都道府県知事が認める研修をいう。</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なお、医療的ケア児等から利用申込みがあった場合に、利用者の障害特性に対応できないことを理由にサービスの提供を拒むことは認めないものとすることに留意すること。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（２）手続</w:t>
            </w:r>
          </w:p>
          <w:p>
            <w:pPr>
              <w:pStyle w:val="0"/>
              <w:autoSpaceDE w:val="0"/>
              <w:autoSpaceDN w:val="0"/>
              <w:adjustRightInd w:val="0"/>
              <w:ind w:left="420" w:leftChars="200"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第四の</w:t>
            </w:r>
            <w:r>
              <w:rPr>
                <w:rFonts w:hint="eastAsia" w:ascii="ＭＳ ゴシック" w:hAnsi="ＭＳ ゴシック" w:eastAsia="ＭＳ ゴシック"/>
                <w:kern w:val="0"/>
                <w:sz w:val="20"/>
              </w:rPr>
              <w:t>14</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の（３）【行動障害支援体制加算】の規定を準用する（この加算を算定する場合は、研修を修了した相談支援専門員を配置している旨を市町村へ届け出るとともに、体制が整備されている旨を事業所に掲示するとともに公表する必要があること。）。</w:t>
            </w:r>
          </w:p>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○精神障害者支援体制加算の取扱いについて　　</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の対象となる事業所は、精神科病院等に入院する障害者等及び地域において単身生活等をする精神障害者等に対して、地域移行支援や地域定着支援のマネジメントを含めた適切な計画相談支援を実施するために、精神障害者等の障害特性及びこれに応じた支援技法等に関する研修を修了した常勤の相談支援専門員を１名以上配置し、精神障害者等へ適切に対応できる体制が整備されていることが必要となるものであ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ここでいう「精神障害者の障害特性及びこれに応じた支援技法等に関する研修」とは、地域生活支援事業通知の別紙１地域生活支援事業実施要綱別記</w:t>
            </w:r>
            <w:r>
              <w:rPr>
                <w:rFonts w:hint="eastAsia" w:ascii="ＭＳ ゴシック" w:hAnsi="ＭＳ ゴシック" w:eastAsia="ＭＳ ゴシック"/>
                <w:kern w:val="0"/>
                <w:sz w:val="20"/>
              </w:rPr>
              <w:t xml:space="preserve"> 1</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17 </w:t>
            </w:r>
            <w:r>
              <w:rPr>
                <w:rFonts w:hint="eastAsia" w:ascii="ＭＳ ゴシック" w:hAnsi="ＭＳ ゴシック" w:eastAsia="ＭＳ ゴシック"/>
                <w:kern w:val="0"/>
                <w:sz w:val="20"/>
              </w:rPr>
              <w:t>に定める精神障害関係従事者養成研修事業若しくは精神障害者支援の障害特性と支援技法を学ぶ研修事業又は同通知の別紙２地域生活支援促進事業実施要綱別記　</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18 </w:t>
            </w:r>
            <w:r>
              <w:rPr>
                <w:rFonts w:hint="eastAsia" w:ascii="ＭＳ ゴシック" w:hAnsi="ＭＳ ゴシック" w:eastAsia="ＭＳ ゴシック"/>
                <w:kern w:val="0"/>
                <w:sz w:val="20"/>
              </w:rPr>
              <w:t>に定める精神障害にも対応した地域包括ケアシステムの構築推進事業において行われる精神障害者の地域移行関係職員に対する研修その他これに準ずるものとして都道府県知事が認める研修をいう。</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なお、精神障害者等から利用申込みがあった場合に、利用者の障害特性に対応できないことを理由にサービスの提供を拒むことは認めないものとすることに留意すること。</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（２）手続</w:t>
            </w:r>
          </w:p>
          <w:p>
            <w:pPr>
              <w:pStyle w:val="0"/>
              <w:autoSpaceDE w:val="0"/>
              <w:autoSpaceDN w:val="0"/>
              <w:adjustRightInd w:val="0"/>
              <w:ind w:left="420" w:leftChars="200" w:firstLine="200" w:firstLineChars="100"/>
              <w:rPr>
                <w:rFonts w:hint="default" w:ascii="ＭＳ ゴシック" w:hAnsi="ＭＳ ゴシック" w:eastAsia="ＭＳ ゴシック"/>
                <w:sz w:val="20"/>
              </w:rPr>
            </w:pPr>
            <w:r>
              <w:rPr>
                <w:rFonts w:hint="eastAsia" w:ascii="ＭＳ ゴシック" w:hAnsi="ＭＳ ゴシック" w:eastAsia="ＭＳ ゴシック"/>
                <w:kern w:val="0"/>
                <w:sz w:val="20"/>
              </w:rPr>
              <w:t>第四の</w:t>
            </w:r>
            <w:r>
              <w:rPr>
                <w:rFonts w:hint="eastAsia" w:ascii="ＭＳ ゴシック" w:hAnsi="ＭＳ ゴシック" w:eastAsia="ＭＳ ゴシック"/>
                <w:kern w:val="0"/>
                <w:sz w:val="20"/>
              </w:rPr>
              <w:t>14</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の（３）【行動障害支援体制加算】の規定を準用する（この加算を算定する場合は、研修を修了した相談支援専門員を配置している旨を市町村へ届け出るとともに、体制が整備されている旨を事業所に掲示するとともに公表する必要があること。）。</w:t>
            </w:r>
          </w:p>
        </w:tc>
        <w:tc>
          <w:tcPr>
            <w:tcW w:w="1797" w:type="dxa"/>
            <w:vAlign w:val="top"/>
          </w:tcPr>
          <w:p>
            <w:pPr>
              <w:pStyle w:val="19"/>
              <w:wordWrap w:val="1"/>
              <w:spacing w:line="20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default" w:ascii="ＭＳ ゴシック" w:hAnsi="ＭＳ ゴシック" w:eastAsia="ＭＳ ゴシック"/>
                <w:spacing w:val="0"/>
              </w:rPr>
              <w:t>3</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の五</w:t>
            </w: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default" w:ascii="ＭＳ ゴシック" w:hAnsi="ＭＳ ゴシック" w:eastAsia="ＭＳ ゴシック"/>
                <w:spacing w:val="0"/>
              </w:rPr>
              <w:t>4</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の六</w:t>
            </w: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10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0"/>
        <w:gridCol w:w="99"/>
        <w:gridCol w:w="1223"/>
        <w:gridCol w:w="227"/>
        <w:gridCol w:w="6731"/>
        <w:gridCol w:w="271"/>
        <w:gridCol w:w="337"/>
        <w:gridCol w:w="1012"/>
        <w:gridCol w:w="494"/>
        <w:gridCol w:w="195"/>
      </w:tblGrid>
      <w:tr>
        <w:trPr>
          <w:gridAfter w:val="1"/>
          <w:wAfter w:w="195" w:type="dxa"/>
          <w:trHeight w:val="398" w:hRule="atLeast"/>
        </w:trPr>
        <w:tc>
          <w:tcPr>
            <w:tcW w:w="1702" w:type="dxa"/>
            <w:gridSpan w:val="3"/>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7229" w:type="dxa"/>
            <w:gridSpan w:val="3"/>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843" w:type="dxa"/>
            <w:gridSpan w:val="3"/>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gridAfter w:val="1"/>
          <w:wAfter w:w="195" w:type="dxa"/>
          <w:trHeight w:val="14309" w:hRule="atLeast"/>
        </w:trPr>
        <w:tc>
          <w:tcPr>
            <w:tcW w:w="1702" w:type="dxa"/>
            <w:gridSpan w:val="3"/>
            <w:vAlign w:val="top"/>
          </w:tcPr>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１４</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精神障害者支援体制加算</w:t>
            </w: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１４の２　高次脳機能障害支援体制加算</w:t>
            </w: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１５　ピアサポート体制加算</w:t>
            </w:r>
          </w:p>
        </w:tc>
        <w:tc>
          <w:tcPr>
            <w:tcW w:w="7229" w:type="dxa"/>
            <w:gridSpan w:val="3"/>
            <w:vAlign w:val="top"/>
          </w:tcPr>
          <w:p>
            <w:pPr>
              <w:pStyle w:val="0"/>
              <w:autoSpaceDE w:val="0"/>
              <w:autoSpaceDN w:val="0"/>
              <w:adjustRightInd w:val="0"/>
              <w:ind w:left="620" w:leftChars="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⑷　精神障害者研修修了者が、精神障害者に対して、現に指定計画相談支援を行っていること。ただし、当該精神障害者研修修了者が、当該指定特定相談支援事業所と同一敷地内に</w:t>
            </w:r>
            <w:r>
              <w:rPr>
                <w:rFonts w:hint="eastAsia" w:ascii="ＭＳ ゴシック" w:hAnsi="ＭＳ ゴシック" w:eastAsia="ＭＳ ゴシック"/>
                <w:kern w:val="0"/>
                <w:sz w:val="20"/>
              </w:rPr>
              <w:t>所在する指定障害児相談支援事業所の職務に従事する場合であって、現に精神に障害ある児童の保護者に対して指定障害児相談支援を行っているときは、この限りではない。</w:t>
            </w:r>
          </w:p>
          <w:p>
            <w:pPr>
              <w:pStyle w:val="0"/>
              <w:autoSpaceDE w:val="0"/>
              <w:autoSpaceDN w:val="0"/>
              <w:adjustRightInd w:val="0"/>
              <w:ind w:left="210" w:leftChars="100" w:right="122" w:rightChars="58" w:firstLine="200" w:firstLineChars="100"/>
              <w:rPr>
                <w:rFonts w:hint="default" w:ascii="ＭＳ ゴシック" w:hAnsi="ＭＳ ゴシック" w:eastAsia="ＭＳ ゴシック"/>
                <w:sz w:val="20"/>
              </w:rPr>
            </w:pPr>
          </w:p>
          <w:p>
            <w:pPr>
              <w:pStyle w:val="0"/>
              <w:autoSpaceDE w:val="0"/>
              <w:autoSpaceDN w:val="0"/>
              <w:adjustRightInd w:val="0"/>
              <w:ind w:left="210" w:leftChars="100" w:right="122" w:rightChars="58"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ロ　精神障害者支援体制加算（Ⅱ）　　</w:t>
            </w:r>
            <w:r>
              <w:rPr>
                <w:rFonts w:hint="eastAsia" w:ascii="ＭＳ ゴシック" w:hAnsi="ＭＳ ゴシック" w:eastAsia="ＭＳ ゴシック"/>
                <w:sz w:val="20"/>
              </w:rPr>
              <w:t>30</w:t>
            </w:r>
            <w:r>
              <w:rPr>
                <w:rFonts w:hint="eastAsia" w:ascii="ＭＳ ゴシック" w:hAnsi="ＭＳ ゴシック" w:eastAsia="ＭＳ ゴシック"/>
                <w:sz w:val="20"/>
              </w:rPr>
              <w:t>単位</w:t>
            </w:r>
          </w:p>
          <w:p>
            <w:pPr>
              <w:pStyle w:val="0"/>
              <w:autoSpaceDE w:val="0"/>
              <w:autoSpaceDN w:val="0"/>
              <w:adjustRightInd w:val="0"/>
              <w:ind w:left="210" w:leftChars="10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イの⑴及び⑵の基準に適合していること。</w:t>
            </w:r>
          </w:p>
          <w:p>
            <w:pPr>
              <w:pStyle w:val="0"/>
              <w:autoSpaceDE w:val="0"/>
              <w:autoSpaceDN w:val="0"/>
              <w:adjustRightInd w:val="0"/>
              <w:ind w:left="210" w:leftChars="100"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別にこども家庭庁長官及び厚生労働大臣が定める基準に適合しているものとして市長に届け出た指定特定相談支援事業所は次に掲げる区分に応じ、１月につき所定単位数を加算しているか。ただし、次に掲げるいずれかの加算を算定している場合にあっては、次に掲げるその他の加算は算定しない。</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イ　高次脳機能障害支援体制加算（Ⅰ）　　</w:t>
            </w:r>
            <w:r>
              <w:rPr>
                <w:rFonts w:hint="eastAsia" w:ascii="ＭＳ ゴシック" w:hAnsi="ＭＳ ゴシック" w:eastAsia="ＭＳ ゴシック"/>
                <w:sz w:val="20"/>
              </w:rPr>
              <w:t>60</w:t>
            </w:r>
            <w:r>
              <w:rPr>
                <w:rFonts w:hint="eastAsia" w:ascii="ＭＳ ゴシック" w:hAnsi="ＭＳ ゴシック" w:eastAsia="ＭＳ ゴシック"/>
                <w:sz w:val="20"/>
              </w:rPr>
              <w:t>単位</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default" w:ascii="ＭＳ ゴシック" w:hAnsi="ＭＳ ゴシック" w:eastAsia="ＭＳ ゴシック"/>
                <w:sz w:val="20"/>
              </w:rPr>
              <w:t>➢</w:t>
            </w:r>
            <w:r>
              <w:rPr>
                <w:rFonts w:hint="eastAsia" w:ascii="ＭＳ ゴシック" w:hAnsi="ＭＳ ゴシック" w:eastAsia="ＭＳ ゴシック"/>
                <w:sz w:val="20"/>
              </w:rPr>
              <w:t>　厚生労働大臣が定める基準（平</w:t>
            </w:r>
            <w:r>
              <w:rPr>
                <w:rFonts w:hint="default" w:ascii="ＭＳ ゴシック" w:hAnsi="ＭＳ ゴシック" w:eastAsia="ＭＳ ゴシック"/>
                <w:sz w:val="20"/>
              </w:rPr>
              <w:t>27</w:t>
            </w:r>
            <w:r>
              <w:rPr>
                <w:rFonts w:hint="eastAsia" w:ascii="ＭＳ ゴシック" w:hAnsi="ＭＳ ゴシック" w:eastAsia="ＭＳ ゴシック"/>
                <w:sz w:val="20"/>
              </w:rPr>
              <w:t>厚労告</w:t>
            </w:r>
            <w:r>
              <w:rPr>
                <w:rFonts w:hint="default" w:ascii="ＭＳ ゴシック" w:hAnsi="ＭＳ ゴシック" w:eastAsia="ＭＳ ゴシック"/>
                <w:sz w:val="20"/>
              </w:rPr>
              <w:t>180</w:t>
            </w:r>
            <w:r>
              <w:rPr>
                <w:rFonts w:hint="eastAsia" w:ascii="ＭＳ ゴシック" w:hAnsi="ＭＳ ゴシック" w:eastAsia="ＭＳ ゴシック"/>
                <w:sz w:val="20"/>
              </w:rPr>
              <w:t>・第</w:t>
            </w:r>
            <w:r>
              <w:rPr>
                <w:rFonts w:hint="eastAsia" w:ascii="ＭＳ ゴシック" w:hAnsi="ＭＳ ゴシック" w:eastAsia="ＭＳ ゴシック"/>
                <w:sz w:val="20"/>
              </w:rPr>
              <w:t>9</w:t>
            </w:r>
            <w:r>
              <w:rPr>
                <w:rFonts w:hint="eastAsia" w:ascii="ＭＳ ゴシック" w:hAnsi="ＭＳ ゴシック" w:eastAsia="ＭＳ ゴシック"/>
                <w:sz w:val="20"/>
              </w:rPr>
              <w:t>号）</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次に掲げる基準のいずれにも適合すること。</w:t>
            </w:r>
          </w:p>
          <w:p>
            <w:pPr>
              <w:pStyle w:val="0"/>
              <w:autoSpaceDE w:val="0"/>
              <w:autoSpaceDN w:val="0"/>
              <w:adjustRightInd w:val="0"/>
              <w:ind w:left="600" w:right="122" w:rightChars="58"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⑴　指定特定相談支援事業所の相談支援専門員のうち地域生活支援事業として行われる研修（高次脳機能障害支援者養成に関する研修に限る。）又はこれに準ずるものとして都道府県知事が認める研修の課程を修了し、当該研修の事業を行った者から当該研修の課程を修了した旨の証明書の交付を受けた者（以下「高次脳機能障害支援者養成研修修了者」という。）を１名以上配置していること。</w:t>
            </w: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⑵　⑴に規定する者を配置している旨を公表していること。</w:t>
            </w:r>
          </w:p>
          <w:p>
            <w:pPr>
              <w:pStyle w:val="0"/>
              <w:autoSpaceDE w:val="0"/>
              <w:autoSpaceDN w:val="0"/>
              <w:adjustRightInd w:val="0"/>
              <w:ind w:left="600" w:right="122" w:rightChars="58" w:hanging="600" w:hangingChars="300"/>
              <w:rPr>
                <w:rFonts w:hint="default" w:ascii="ＭＳ ゴシック" w:hAnsi="ＭＳ ゴシック" w:eastAsia="ＭＳ ゴシック"/>
                <w:sz w:val="20"/>
              </w:rPr>
            </w:pPr>
            <w:r>
              <w:rPr>
                <w:rFonts w:hint="eastAsia" w:ascii="ＭＳ ゴシック" w:hAnsi="ＭＳ ゴシック" w:eastAsia="ＭＳ ゴシック"/>
                <w:sz w:val="20"/>
              </w:rPr>
              <w:t>　　⑶　高次脳機能障害支援者養成研修修了者が、脳の器質的病変の原因となる事故の受傷や疾病の発症の事実が確認され、かつ、日常生活又は社会生活に制約があり、その主たる原因が記憶障害、注意障害、遂行機能障害、社会的行動障害等の認知障害である障害者等（以下「高次脳機能障害者」という。）に対して、現に指定計画相談支援を行っていること。</w:t>
            </w:r>
          </w:p>
          <w:p>
            <w:pPr>
              <w:pStyle w:val="0"/>
              <w:autoSpaceDE w:val="0"/>
              <w:autoSpaceDN w:val="0"/>
              <w:adjustRightInd w:val="0"/>
              <w:ind w:left="630" w:leftChars="30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ただし、当該高次脳機能障害支援者養成研修修了者が、当該指定特定相談支援事業所と同一敷地内に</w:t>
            </w:r>
            <w:r>
              <w:rPr>
                <w:rFonts w:hint="eastAsia" w:ascii="ＭＳ ゴシック" w:hAnsi="ＭＳ ゴシック" w:eastAsia="ＭＳ ゴシック"/>
                <w:kern w:val="0"/>
                <w:sz w:val="20"/>
              </w:rPr>
              <w:t>所在する指定障害児相談支援事業所の職務にも従事する場合であって、現に高次機能障害者であって満</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歳に満たないものの保護者に対して指定障害児相談支援を行っているときは、この限りではない。</w:t>
            </w:r>
          </w:p>
          <w:p>
            <w:pPr>
              <w:pStyle w:val="0"/>
              <w:autoSpaceDE w:val="0"/>
              <w:autoSpaceDN w:val="0"/>
              <w:adjustRightInd w:val="0"/>
              <w:ind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ロ　高次脳機能障害支援体制加算（Ⅱ）　　</w:t>
            </w:r>
            <w:r>
              <w:rPr>
                <w:rFonts w:hint="eastAsia" w:ascii="ＭＳ ゴシック" w:hAnsi="ＭＳ ゴシック" w:eastAsia="ＭＳ ゴシック"/>
                <w:sz w:val="20"/>
              </w:rPr>
              <w:t>30</w:t>
            </w:r>
            <w:r>
              <w:rPr>
                <w:rFonts w:hint="eastAsia" w:ascii="ＭＳ ゴシック" w:hAnsi="ＭＳ ゴシック" w:eastAsia="ＭＳ ゴシック"/>
                <w:sz w:val="20"/>
              </w:rPr>
              <w:t>単位</w:t>
            </w:r>
          </w:p>
          <w:p>
            <w:pPr>
              <w:pStyle w:val="0"/>
              <w:autoSpaceDE w:val="0"/>
              <w:autoSpaceDN w:val="0"/>
              <w:adjustRightInd w:val="0"/>
              <w:ind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　　　　イの⑴及び⑵の基準に適合していること。</w:t>
            </w:r>
          </w:p>
          <w:p>
            <w:pPr>
              <w:pStyle w:val="0"/>
              <w:autoSpaceDE w:val="0"/>
              <w:autoSpaceDN w:val="0"/>
              <w:adjustRightInd w:val="0"/>
              <w:ind w:left="210" w:leftChars="100" w:right="122" w:rightChars="58"/>
              <w:rPr>
                <w:rFonts w:hint="default" w:ascii="ＭＳ ゴシック" w:hAnsi="ＭＳ ゴシック" w:eastAsia="ＭＳ ゴシック"/>
                <w:sz w:val="20"/>
              </w:rPr>
            </w:pPr>
          </w:p>
          <w:p>
            <w:pPr>
              <w:pStyle w:val="0"/>
              <w:autoSpaceDE w:val="0"/>
              <w:autoSpaceDN w:val="0"/>
              <w:adjustRightInd w:val="0"/>
              <w:ind w:left="210" w:leftChars="100"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別にこども家庭庁長官及び厚生労働大臣が定める基準に適合しているものとして市長に届け出た指定特定相談支援事業所において、指定計画相談支援を行った場合に、１月につき所定単位数を加算する。</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ind w:left="210" w:leftChars="10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計画相談支援報酬告示</w:t>
            </w:r>
            <w:r>
              <w:rPr>
                <w:rFonts w:hint="eastAsia" w:ascii="ＭＳ ゴシック" w:hAnsi="ＭＳ ゴシック" w:eastAsia="ＭＳ ゴシック"/>
                <w:sz w:val="20"/>
              </w:rPr>
              <w:t>15</w:t>
            </w:r>
            <w:r>
              <w:rPr>
                <w:rFonts w:hint="eastAsia" w:ascii="ＭＳ ゴシック" w:hAnsi="ＭＳ ゴシック" w:eastAsia="ＭＳ ゴシック"/>
                <w:sz w:val="20"/>
              </w:rPr>
              <w:t>のピアサポート体制加算については、第二の３【自立生活援助サービス費】の（７）の④の規定を準用する（右記のとおり）。</w:t>
            </w:r>
            <w:r>
              <w:rPr>
                <w:rFonts w:hint="eastAsia" w:ascii="ＭＳ ゴシック" w:hAnsi="ＭＳ ゴシック" w:eastAsia="ＭＳ ゴシック"/>
                <w:sz w:val="20"/>
              </w:rPr>
              <w:t>)</w:t>
            </w:r>
          </w:p>
          <w:p>
            <w:pPr>
              <w:pStyle w:val="0"/>
              <w:autoSpaceDE w:val="0"/>
              <w:autoSpaceDN w:val="0"/>
              <w:adjustRightInd w:val="0"/>
              <w:ind w:left="210" w:leftChars="100" w:right="122" w:rightChars="58"/>
              <w:rPr>
                <w:rFonts w:hint="default" w:ascii="ＭＳ ゴシック" w:hAnsi="ＭＳ ゴシック" w:eastAsia="ＭＳ ゴシック"/>
                <w:sz w:val="20"/>
              </w:rPr>
            </w:pPr>
          </w:p>
          <w:p>
            <w:pPr>
              <w:pStyle w:val="0"/>
              <w:autoSpaceDE w:val="0"/>
              <w:autoSpaceDN w:val="0"/>
              <w:adjustRightInd w:val="0"/>
              <w:ind w:left="210" w:leftChars="100" w:right="122" w:rightChars="58"/>
              <w:rPr>
                <w:rFonts w:hint="default" w:ascii="ＭＳ ゴシック" w:hAnsi="ＭＳ ゴシック" w:eastAsia="ＭＳ ゴシック"/>
                <w:sz w:val="20"/>
              </w:rPr>
            </w:pPr>
          </w:p>
          <w:p>
            <w:pPr>
              <w:pStyle w:val="0"/>
              <w:autoSpaceDE w:val="0"/>
              <w:autoSpaceDN w:val="0"/>
              <w:adjustRightInd w:val="0"/>
              <w:ind w:left="210" w:leftChars="100" w:right="122" w:rightChars="58"/>
              <w:rPr>
                <w:rFonts w:hint="default" w:ascii="ＭＳ ゴシック" w:hAnsi="ＭＳ ゴシック" w:eastAsia="ＭＳ ゴシック"/>
                <w:sz w:val="20"/>
              </w:rPr>
            </w:pPr>
          </w:p>
          <w:p>
            <w:pPr>
              <w:pStyle w:val="0"/>
              <w:autoSpaceDE w:val="0"/>
              <w:autoSpaceDN w:val="0"/>
              <w:adjustRightInd w:val="0"/>
              <w:ind w:left="210" w:leftChars="100" w:right="122" w:rightChars="58"/>
              <w:rPr>
                <w:rFonts w:hint="default" w:ascii="ＭＳ ゴシック" w:hAnsi="ＭＳ ゴシック" w:eastAsia="ＭＳ ゴシック"/>
                <w:sz w:val="20"/>
              </w:rPr>
            </w:pPr>
          </w:p>
        </w:tc>
        <w:tc>
          <w:tcPr>
            <w:tcW w:w="1843" w:type="dxa"/>
            <w:gridSpan w:val="3"/>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tc>
      </w:tr>
      <w:tr>
        <w:tblPrEx>
          <w:jc w:val="left"/>
        </w:tblPrEx>
        <w:trPr>
          <w:gridBefore w:val="2"/>
          <w:wBefore w:w="479" w:type="dxa"/>
          <w:trHeight w:val="431" w:hRule="atLeast"/>
        </w:trPr>
        <w:tc>
          <w:tcPr>
            <w:tcW w:w="8789" w:type="dxa"/>
            <w:gridSpan w:val="5"/>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01" w:type="dxa"/>
            <w:gridSpan w:val="3"/>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blPrEx>
          <w:jc w:val="left"/>
        </w:tblPrEx>
        <w:trPr>
          <w:gridBefore w:val="2"/>
          <w:wBefore w:w="479" w:type="dxa"/>
          <w:trHeight w:val="14267" w:hRule="atLeast"/>
        </w:trPr>
        <w:tc>
          <w:tcPr>
            <w:tcW w:w="8789" w:type="dxa"/>
            <w:gridSpan w:val="5"/>
            <w:vAlign w:val="top"/>
          </w:tcPr>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○ピアサポート体制加算　　１００単位</w:t>
            </w:r>
          </w:p>
          <w:p>
            <w:pPr>
              <w:pStyle w:val="0"/>
              <w:autoSpaceDE w:val="0"/>
              <w:autoSpaceDN w:val="0"/>
              <w:adjustRightInd w:val="0"/>
              <w:ind w:left="200" w:right="122" w:rightChars="58" w:hanging="200" w:hanging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ピアサポート体制加算については、都道府県又は指定都市が実施する障害者ピアサポート研修を修了（障害者の日常生活及び社会生活を総合的に支援するための法律に基づく指定障害福祉サービス等及び基準該当障害福祉サービスに要する費用の額の算定に関する基準（平成</w:t>
            </w:r>
            <w:r>
              <w:rPr>
                <w:rFonts w:hint="eastAsia" w:ascii="ＭＳ ゴシック" w:hAnsi="ＭＳ ゴシック" w:eastAsia="ＭＳ ゴシック"/>
                <w:sz w:val="20"/>
              </w:rPr>
              <w:t>18</w:t>
            </w:r>
            <w:r>
              <w:rPr>
                <w:rFonts w:hint="eastAsia" w:ascii="ＭＳ ゴシック" w:hAnsi="ＭＳ ゴシック" w:eastAsia="ＭＳ ゴシック"/>
                <w:sz w:val="20"/>
              </w:rPr>
              <w:t>年厚生労働省告示第</w:t>
            </w:r>
            <w:r>
              <w:rPr>
                <w:rFonts w:hint="eastAsia" w:ascii="ＭＳ ゴシック" w:hAnsi="ＭＳ ゴシック" w:eastAsia="ＭＳ ゴシック"/>
                <w:sz w:val="20"/>
              </w:rPr>
              <w:t>523</w:t>
            </w:r>
            <w:r>
              <w:rPr>
                <w:rFonts w:hint="eastAsia" w:ascii="ＭＳ ゴシック" w:hAnsi="ＭＳ ゴシック" w:eastAsia="ＭＳ ゴシック"/>
                <w:sz w:val="20"/>
              </w:rPr>
              <w:t>号）別表介護給付費等単位数表第</w:t>
            </w:r>
            <w:r>
              <w:rPr>
                <w:rFonts w:hint="eastAsia" w:ascii="ＭＳ ゴシック" w:hAnsi="ＭＳ ゴシック" w:eastAsia="ＭＳ ゴシック"/>
                <w:sz w:val="20"/>
              </w:rPr>
              <w:t>10</w:t>
            </w:r>
            <w:r>
              <w:rPr>
                <w:rFonts w:hint="eastAsia" w:ascii="ＭＳ ゴシック" w:hAnsi="ＭＳ ゴシック" w:eastAsia="ＭＳ ゴシック"/>
                <w:sz w:val="20"/>
              </w:rPr>
              <w:t>の</w:t>
            </w:r>
            <w:r>
              <w:rPr>
                <w:rFonts w:hint="eastAsia" w:ascii="ＭＳ ゴシック" w:hAnsi="ＭＳ ゴシック" w:eastAsia="ＭＳ ゴシック"/>
                <w:sz w:val="20"/>
              </w:rPr>
              <w:t>1</w:t>
            </w:r>
            <w:r>
              <w:rPr>
                <w:rFonts w:hint="eastAsia" w:ascii="ＭＳ ゴシック" w:hAnsi="ＭＳ ゴシック" w:eastAsia="ＭＳ ゴシック"/>
                <w:sz w:val="20"/>
              </w:rPr>
              <w:t>の</w:t>
            </w:r>
            <w:r>
              <w:rPr>
                <w:rFonts w:hint="eastAsia" w:ascii="ＭＳ ゴシック" w:hAnsi="ＭＳ ゴシック" w:eastAsia="ＭＳ ゴシック"/>
                <w:sz w:val="20"/>
              </w:rPr>
              <w:t>3</w:t>
            </w:r>
            <w:r>
              <w:rPr>
                <w:rFonts w:hint="eastAsia" w:ascii="ＭＳ ゴシック" w:hAnsi="ＭＳ ゴシック" w:eastAsia="ＭＳ ゴシック"/>
                <w:sz w:val="20"/>
              </w:rPr>
              <w:t>の注の⑴に規定する障害者ピアサポート研修修了者をいう。）した次の者をそれぞれ常勤換算方法で</w:t>
            </w:r>
            <w:r>
              <w:rPr>
                <w:rFonts w:hint="eastAsia" w:ascii="ＭＳ ゴシック" w:hAnsi="ＭＳ ゴシック" w:eastAsia="ＭＳ ゴシック"/>
                <w:sz w:val="20"/>
              </w:rPr>
              <w:t>0.5</w:t>
            </w:r>
            <w:r>
              <w:rPr>
                <w:rFonts w:hint="eastAsia" w:ascii="ＭＳ ゴシック" w:hAnsi="ＭＳ ゴシック" w:eastAsia="ＭＳ ゴシック"/>
                <w:sz w:val="20"/>
              </w:rPr>
              <w:t>以上配置する事業所であって、当該者によりその他の従業者に対して障害者に対する配慮等に関する研修が年１回以上行われている場合に算定することができる。</w:t>
            </w:r>
          </w:p>
          <w:p>
            <w:pPr>
              <w:pStyle w:val="0"/>
              <w:autoSpaceDE w:val="0"/>
              <w:autoSpaceDN w:val="0"/>
              <w:adjustRightInd w:val="0"/>
              <w:ind w:right="122" w:rightChars="58" w:firstLine="200" w:firstLineChars="100"/>
              <w:jc w:val="left"/>
              <w:rPr>
                <w:rFonts w:hint="default" w:ascii="ＭＳ ゴシック" w:hAnsi="ＭＳ ゴシック" w:eastAsia="ＭＳ ゴシック"/>
                <w:sz w:val="20"/>
              </w:rPr>
            </w:pPr>
          </w:p>
          <w:p>
            <w:pPr>
              <w:pStyle w:val="0"/>
              <w:autoSpaceDE w:val="0"/>
              <w:autoSpaceDN w:val="0"/>
              <w:adjustRightInd w:val="0"/>
              <w:ind w:right="122" w:rightChars="58"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障害者又は障害者であったと市長が認める者（以下「障害者等」という。）であ</w:t>
            </w:r>
          </w:p>
          <w:p>
            <w:pPr>
              <w:pStyle w:val="0"/>
              <w:autoSpaceDE w:val="0"/>
              <w:autoSpaceDN w:val="0"/>
              <w:adjustRightInd w:val="0"/>
              <w:ind w:right="122" w:rightChars="58" w:firstLine="500" w:firstLineChars="250"/>
              <w:jc w:val="left"/>
              <w:rPr>
                <w:rFonts w:hint="default" w:ascii="ＭＳ ゴシック" w:hAnsi="ＭＳ ゴシック" w:eastAsia="ＭＳ ゴシック"/>
                <w:sz w:val="20"/>
              </w:rPr>
            </w:pPr>
            <w:r>
              <w:rPr>
                <w:rFonts w:hint="eastAsia" w:ascii="ＭＳ ゴシック" w:hAnsi="ＭＳ ゴシック" w:eastAsia="ＭＳ ゴシック"/>
                <w:sz w:val="20"/>
              </w:rPr>
              <w:t>って、相談支援専門員、相談支援員その他指定計画相談支援に従事する者</w:t>
            </w:r>
          </w:p>
          <w:p>
            <w:pPr>
              <w:pStyle w:val="0"/>
              <w:autoSpaceDE w:val="0"/>
              <w:autoSpaceDN w:val="0"/>
              <w:adjustRightInd w:val="0"/>
              <w:ind w:right="122" w:rightChars="58"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管理者、相談支援専門員、相談支援員その他指定計画相談支援に従事する者</w:t>
            </w:r>
          </w:p>
          <w:p>
            <w:pPr>
              <w:pStyle w:val="0"/>
              <w:autoSpaceDE w:val="0"/>
              <w:autoSpaceDN w:val="0"/>
              <w:adjustRightInd w:val="0"/>
              <w:ind w:right="122" w:rightChars="58"/>
              <w:jc w:val="left"/>
              <w:rPr>
                <w:rFonts w:hint="default" w:ascii="ＭＳ ゴシック" w:hAnsi="ＭＳ ゴシック" w:eastAsia="ＭＳ ゴシック"/>
                <w:sz w:val="20"/>
              </w:rPr>
            </w:pPr>
          </w:p>
          <w:p>
            <w:pPr>
              <w:pStyle w:val="0"/>
              <w:autoSpaceDE w:val="0"/>
              <w:autoSpaceDN w:val="0"/>
              <w:adjustRightInd w:val="0"/>
              <w:ind w:right="122" w:rightChars="58" w:firstLine="400" w:firstLineChars="200"/>
              <w:jc w:val="left"/>
              <w:rPr>
                <w:rFonts w:hint="default" w:ascii="ＭＳ ゴシック" w:hAnsi="ＭＳ ゴシック" w:eastAsia="ＭＳ ゴシック"/>
                <w:sz w:val="20"/>
              </w:rPr>
            </w:pPr>
            <w:r>
              <w:rPr>
                <w:rFonts w:hint="eastAsia" w:ascii="ＭＳ ゴシック" w:hAnsi="ＭＳ ゴシック" w:eastAsia="ＭＳ ゴシック"/>
                <w:sz w:val="20"/>
              </w:rPr>
              <w:t>なお、上記の常勤換算方法の算定に当たっては、併設する事業所（指定地域移行支援　</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事業所、指定地域定着支援事業所、指定自立生活援助事業所又は指定障害児相談支援事　</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業所に限る。）の職員を兼務する場合は当該兼務先を含む業務時間の合計が常勤換算方　</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法で</w:t>
            </w:r>
            <w:r>
              <w:rPr>
                <w:rFonts w:hint="eastAsia" w:ascii="ＭＳ ゴシック" w:hAnsi="ＭＳ ゴシック" w:eastAsia="ＭＳ ゴシック"/>
                <w:sz w:val="20"/>
              </w:rPr>
              <w:t>0.5</w:t>
            </w:r>
            <w:r>
              <w:rPr>
                <w:rFonts w:hint="eastAsia" w:ascii="ＭＳ ゴシック" w:hAnsi="ＭＳ ゴシック" w:eastAsia="ＭＳ ゴシック"/>
                <w:sz w:val="20"/>
              </w:rPr>
              <w:t>以上になる場合を含むものとする。</w:t>
            </w:r>
          </w:p>
          <w:p>
            <w:pPr>
              <w:pStyle w:val="0"/>
              <w:autoSpaceDE w:val="0"/>
              <w:autoSpaceDN w:val="0"/>
              <w:adjustRightInd w:val="0"/>
              <w:ind w:right="122" w:rightChars="58"/>
              <w:jc w:val="left"/>
              <w:rPr>
                <w:rFonts w:hint="default" w:ascii="ＭＳ ゴシック" w:hAnsi="ＭＳ ゴシック" w:eastAsia="ＭＳ ゴシック"/>
                <w:sz w:val="20"/>
              </w:rPr>
            </w:pP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一</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算定に当たっての留意事項</w:t>
            </w:r>
          </w:p>
          <w:p>
            <w:pPr>
              <w:pStyle w:val="0"/>
              <w:autoSpaceDE w:val="0"/>
              <w:autoSpaceDN w:val="0"/>
              <w:adjustRightInd w:val="0"/>
              <w:ind w:right="122" w:rightChars="58"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研修の要件</w:t>
            </w:r>
          </w:p>
          <w:p>
            <w:pPr>
              <w:pStyle w:val="0"/>
              <w:autoSpaceDE w:val="0"/>
              <w:autoSpaceDN w:val="0"/>
              <w:adjustRightInd w:val="0"/>
              <w:ind w:right="122" w:rightChars="58" w:firstLine="600" w:firstLineChars="300"/>
              <w:jc w:val="left"/>
              <w:rPr>
                <w:rFonts w:hint="default" w:ascii="ＭＳ ゴシック" w:hAnsi="ＭＳ ゴシック" w:eastAsia="ＭＳ ゴシック"/>
                <w:sz w:val="20"/>
              </w:rPr>
            </w:pPr>
            <w:r>
              <w:rPr>
                <w:rFonts w:hint="eastAsia" w:ascii="ＭＳ ゴシック" w:hAnsi="ＭＳ ゴシック" w:eastAsia="ＭＳ ゴシック"/>
                <w:sz w:val="20"/>
              </w:rPr>
              <w:t>「障害者ピアサポート研修」とは、地域生活支援事業通知の別紙１地域生活支援事　</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業実施要綱別記１－</w:t>
            </w:r>
            <w:r>
              <w:rPr>
                <w:rFonts w:hint="eastAsia" w:ascii="ＭＳ ゴシック" w:hAnsi="ＭＳ ゴシック" w:eastAsia="ＭＳ ゴシック"/>
                <w:sz w:val="20"/>
              </w:rPr>
              <w:t>17</w:t>
            </w:r>
            <w:r>
              <w:rPr>
                <w:rFonts w:hint="eastAsia" w:ascii="ＭＳ ゴシック" w:hAnsi="ＭＳ ゴシック" w:eastAsia="ＭＳ ゴシック"/>
                <w:sz w:val="20"/>
              </w:rPr>
              <w:t>に定める障害者ピアサポート研修事業をいう。　</w:t>
            </w:r>
          </w:p>
          <w:p>
            <w:pPr>
              <w:pStyle w:val="0"/>
              <w:autoSpaceDE w:val="0"/>
              <w:autoSpaceDN w:val="0"/>
              <w:adjustRightInd w:val="0"/>
              <w:ind w:left="400" w:right="122" w:rightChars="58" w:hanging="400" w:hangingChars="200"/>
              <w:jc w:val="left"/>
              <w:rPr>
                <w:rFonts w:hint="default" w:ascii="ＭＳ ゴシック" w:hAnsi="ＭＳ ゴシック" w:eastAsia="ＭＳ ゴシック"/>
                <w:sz w:val="20"/>
              </w:rPr>
            </w:pPr>
            <w:r>
              <w:rPr>
                <w:rFonts w:hint="eastAsia" w:ascii="ＭＳ ゴシック" w:hAnsi="ＭＳ ゴシック" w:eastAsia="ＭＳ ゴシック"/>
                <w:sz w:val="20"/>
              </w:rPr>
              <w:t>　　　また、研修を修了した旨の確認については、原則として修了証書により確認することとするが、その他の書類等により確認できる場合は当該書類等をもって認めて差し支えない。</w:t>
            </w:r>
          </w:p>
          <w:p>
            <w:pPr>
              <w:pStyle w:val="0"/>
              <w:autoSpaceDE w:val="0"/>
              <w:autoSpaceDN w:val="0"/>
              <w:adjustRightInd w:val="0"/>
              <w:ind w:left="400" w:right="122" w:rightChars="58" w:hanging="400" w:hangingChars="200"/>
              <w:jc w:val="left"/>
              <w:rPr>
                <w:rFonts w:hint="default" w:ascii="ＭＳ ゴシック" w:hAnsi="ＭＳ ゴシック" w:eastAsia="ＭＳ ゴシック"/>
                <w:sz w:val="20"/>
              </w:rPr>
            </w:pPr>
          </w:p>
          <w:p>
            <w:pPr>
              <w:pStyle w:val="0"/>
              <w:autoSpaceDE w:val="0"/>
              <w:autoSpaceDN w:val="0"/>
              <w:adjustRightInd w:val="0"/>
              <w:ind w:right="122" w:rightChars="58"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障害者等の確認方法</w:t>
            </w:r>
          </w:p>
          <w:p>
            <w:pPr>
              <w:pStyle w:val="0"/>
              <w:autoSpaceDE w:val="0"/>
              <w:autoSpaceDN w:val="0"/>
              <w:adjustRightInd w:val="0"/>
              <w:ind w:left="210" w:leftChars="100" w:right="122" w:rightChars="58" w:firstLine="400" w:firstLineChars="200"/>
              <w:jc w:val="left"/>
              <w:rPr>
                <w:rFonts w:hint="default" w:ascii="ＭＳ ゴシック" w:hAnsi="ＭＳ ゴシック" w:eastAsia="ＭＳ ゴシック"/>
                <w:sz w:val="20"/>
              </w:rPr>
            </w:pPr>
            <w:r>
              <w:rPr>
                <w:rFonts w:hint="eastAsia" w:ascii="ＭＳ ゴシック" w:hAnsi="ＭＳ ゴシック" w:eastAsia="ＭＳ ゴシック"/>
                <w:sz w:val="20"/>
              </w:rPr>
              <w:t>当該加算の算定要件となる研修の課程を修了した「障害者等」については、以下　</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の書類又は方法により確認するものとする。</w:t>
            </w:r>
          </w:p>
          <w:p>
            <w:pPr>
              <w:pStyle w:val="0"/>
              <w:autoSpaceDE w:val="0"/>
              <w:autoSpaceDN w:val="0"/>
              <w:adjustRightInd w:val="0"/>
              <w:ind w:right="122" w:rightChars="58" w:firstLine="400" w:firstLineChars="200"/>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身体障害者・・・身体障害者手帳</w:t>
            </w:r>
          </w:p>
          <w:p>
            <w:pPr>
              <w:pStyle w:val="0"/>
              <w:autoSpaceDE w:val="0"/>
              <w:autoSpaceDN w:val="0"/>
              <w:adjustRightInd w:val="0"/>
              <w:ind w:right="122" w:rightChars="58" w:firstLine="400" w:firstLineChars="200"/>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知的障害者・・・①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療育手帳</w:t>
            </w:r>
          </w:p>
          <w:p>
            <w:pPr>
              <w:pStyle w:val="0"/>
              <w:autoSpaceDE w:val="0"/>
              <w:autoSpaceDN w:val="0"/>
              <w:adjustRightInd w:val="0"/>
              <w:ind w:right="122" w:rightChars="58" w:firstLine="2500" w:firstLineChars="1250"/>
              <w:jc w:val="left"/>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療育手帳を有しない場合は、市町村が必要に応じて知的障</w:t>
            </w:r>
          </w:p>
          <w:p>
            <w:pPr>
              <w:pStyle w:val="0"/>
              <w:autoSpaceDE w:val="0"/>
              <w:autoSpaceDN w:val="0"/>
              <w:adjustRightInd w:val="0"/>
              <w:ind w:right="122" w:rightChars="58" w:firstLine="2800" w:firstLineChars="1400"/>
              <w:jc w:val="left"/>
              <w:rPr>
                <w:rFonts w:hint="default" w:ascii="ＭＳ ゴシック" w:hAnsi="ＭＳ ゴシック" w:eastAsia="ＭＳ ゴシック"/>
                <w:sz w:val="20"/>
              </w:rPr>
            </w:pPr>
            <w:r>
              <w:rPr>
                <w:rFonts w:hint="eastAsia" w:ascii="ＭＳ ゴシック" w:hAnsi="ＭＳ ゴシック" w:eastAsia="ＭＳ ゴシック"/>
                <w:sz w:val="20"/>
              </w:rPr>
              <w:t>害者更生相談所に意見を求めて確認する。</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w:t>
            </w:r>
            <w:r>
              <w:rPr>
                <w:rFonts w:hint="eastAsia" w:ascii="ＭＳ ゴシック" w:hAnsi="ＭＳ ゴシック" w:eastAsia="ＭＳ ゴシック"/>
                <w:sz w:val="20"/>
              </w:rPr>
              <w:t>ウ</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精神障害者</w:t>
            </w:r>
          </w:p>
          <w:p>
            <w:pPr>
              <w:pStyle w:val="0"/>
              <w:autoSpaceDE w:val="0"/>
              <w:autoSpaceDN w:val="0"/>
              <w:adjustRightInd w:val="0"/>
              <w:ind w:right="122" w:rightChars="58" w:firstLine="800" w:firstLineChars="400"/>
              <w:jc w:val="left"/>
              <w:rPr>
                <w:rFonts w:hint="default" w:ascii="ＭＳ ゴシック" w:hAnsi="ＭＳ ゴシック" w:eastAsia="ＭＳ ゴシック"/>
                <w:sz w:val="20"/>
              </w:rPr>
            </w:pPr>
            <w:r>
              <w:rPr>
                <w:rFonts w:hint="eastAsia" w:ascii="ＭＳ ゴシック" w:hAnsi="ＭＳ ゴシック" w:eastAsia="ＭＳ ゴシック"/>
                <w:sz w:val="20"/>
              </w:rPr>
              <w:t>以下のいずれかの証書類により確認する（これらに限定されるものではない。）。</w:t>
            </w:r>
          </w:p>
          <w:p>
            <w:pPr>
              <w:pStyle w:val="0"/>
              <w:autoSpaceDE w:val="0"/>
              <w:autoSpaceDN w:val="0"/>
              <w:adjustRightInd w:val="0"/>
              <w:ind w:right="122" w:rightChars="58" w:firstLine="800" w:firstLineChars="400"/>
              <w:jc w:val="left"/>
              <w:rPr>
                <w:rFonts w:hint="default"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精神障害者保健福祉手帳</w:t>
            </w:r>
          </w:p>
          <w:p>
            <w:pPr>
              <w:pStyle w:val="0"/>
              <w:autoSpaceDE w:val="0"/>
              <w:autoSpaceDN w:val="0"/>
              <w:adjustRightInd w:val="0"/>
              <w:ind w:right="122" w:rightChars="58" w:firstLine="800" w:firstLineChars="400"/>
              <w:jc w:val="left"/>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精神障害を事由とする公的年金を現に受けていること又は受けていたことを</w:t>
            </w: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r>
              <w:rPr>
                <w:rFonts w:hint="eastAsia" w:ascii="ＭＳ ゴシック" w:hAnsi="ＭＳ ゴシック" w:eastAsia="ＭＳ ゴシック"/>
                <w:sz w:val="20"/>
              </w:rPr>
              <w:t>証明する書類（国民年金、厚生年金などの年金証書等）</w:t>
            </w:r>
          </w:p>
          <w:p>
            <w:pPr>
              <w:pStyle w:val="0"/>
              <w:autoSpaceDE w:val="0"/>
              <w:autoSpaceDN w:val="0"/>
              <w:adjustRightInd w:val="0"/>
              <w:ind w:right="122" w:rightChars="58" w:firstLine="800" w:firstLineChars="400"/>
              <w:jc w:val="left"/>
              <w:rPr>
                <w:rFonts w:hint="default" w:ascii="ＭＳ ゴシック" w:hAnsi="ＭＳ ゴシック" w:eastAsia="ＭＳ ゴシック"/>
                <w:sz w:val="20"/>
              </w:rPr>
            </w:pPr>
            <w:r>
              <w:rPr>
                <w:rFonts w:hint="eastAsia" w:ascii="ＭＳ ゴシック" w:hAnsi="ＭＳ ゴシック" w:eastAsia="ＭＳ ゴシック"/>
                <w:sz w:val="20"/>
              </w:rPr>
              <w:t>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精神障害を事由とする特別障害給付金を現に受けている又は受けていたこと</w:t>
            </w: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r>
              <w:rPr>
                <w:rFonts w:hint="eastAsia" w:ascii="ＭＳ ゴシック" w:hAnsi="ＭＳ ゴシック" w:eastAsia="ＭＳ ゴシック"/>
                <w:sz w:val="20"/>
              </w:rPr>
              <w:t>を証明する書類</w:t>
            </w:r>
          </w:p>
          <w:p>
            <w:pPr>
              <w:pStyle w:val="0"/>
              <w:autoSpaceDE w:val="0"/>
              <w:autoSpaceDN w:val="0"/>
              <w:adjustRightInd w:val="0"/>
              <w:ind w:right="122" w:rightChars="58" w:firstLine="800" w:firstLineChars="400"/>
              <w:jc w:val="left"/>
              <w:rPr>
                <w:rFonts w:hint="default" w:ascii="ＭＳ ゴシック" w:hAnsi="ＭＳ ゴシック" w:eastAsia="ＭＳ ゴシック"/>
                <w:sz w:val="20"/>
              </w:rPr>
            </w:pPr>
            <w:r>
              <w:rPr>
                <w:rFonts w:hint="eastAsia" w:ascii="ＭＳ ゴシック" w:hAnsi="ＭＳ ゴシック" w:eastAsia="ＭＳ ゴシック"/>
                <w:sz w:val="20"/>
              </w:rPr>
              <w:t>④</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自立支援医療受給者証（精神通院医療に限る。）</w:t>
            </w:r>
          </w:p>
          <w:p>
            <w:pPr>
              <w:pStyle w:val="0"/>
              <w:numPr>
                <w:ilvl w:val="0"/>
                <w:numId w:val="7"/>
              </w:numPr>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医師の診断書（原則として主治医が記載し、国際疾病分類</w:t>
            </w:r>
            <w:r>
              <w:rPr>
                <w:rFonts w:hint="eastAsia" w:ascii="ＭＳ ゴシック" w:hAnsi="ＭＳ ゴシック" w:eastAsia="ＭＳ ゴシック"/>
                <w:sz w:val="20"/>
              </w:rPr>
              <w:t xml:space="preserve">ICD-10 </w:t>
            </w:r>
            <w:r>
              <w:rPr>
                <w:rFonts w:hint="eastAsia" w:ascii="ＭＳ ゴシック" w:hAnsi="ＭＳ ゴシック" w:eastAsia="ＭＳ ゴシック"/>
                <w:sz w:val="20"/>
              </w:rPr>
              <w:t>コードを記</w:t>
            </w: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r>
              <w:rPr>
                <w:rFonts w:hint="eastAsia" w:ascii="ＭＳ ゴシック" w:hAnsi="ＭＳ ゴシック" w:eastAsia="ＭＳ ゴシック"/>
                <w:sz w:val="20"/>
              </w:rPr>
              <w:t>載するなど精神障害者であることが確認できる内容であること）</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等</w:t>
            </w: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p>
          <w:p>
            <w:pPr>
              <w:pStyle w:val="0"/>
              <w:autoSpaceDE w:val="0"/>
              <w:autoSpaceDN w:val="0"/>
              <w:adjustRightInd w:val="0"/>
              <w:ind w:right="122" w:rightChars="58" w:firstLine="1100" w:firstLineChars="550"/>
              <w:jc w:val="left"/>
              <w:rPr>
                <w:rFonts w:hint="default" w:ascii="ＭＳ ゴシック" w:hAnsi="ＭＳ ゴシック" w:eastAsia="ＭＳ ゴシック"/>
                <w:sz w:val="20"/>
              </w:rPr>
            </w:pPr>
          </w:p>
        </w:tc>
        <w:tc>
          <w:tcPr>
            <w:tcW w:w="1701" w:type="dxa"/>
            <w:gridSpan w:val="3"/>
            <w:vAlign w:val="top"/>
          </w:tcPr>
          <w:p>
            <w:pPr>
              <w:pStyle w:val="19"/>
              <w:wordWrap w:val="1"/>
              <w:spacing w:line="20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default" w:ascii="ＭＳ ゴシック" w:hAnsi="ＭＳ ゴシック" w:eastAsia="ＭＳ ゴシック"/>
                <w:spacing w:val="0"/>
              </w:rPr>
              <w:t>5</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rPr>
            </w:pPr>
          </w:p>
        </w:tc>
      </w:tr>
      <w:tr>
        <w:trPr>
          <w:gridBefore w:val="1"/>
          <w:gridAfter w:val="2"/>
          <w:wBefore w:w="380" w:type="dxa"/>
          <w:wAfter w:w="689" w:type="dxa"/>
          <w:trHeight w:val="398" w:hRule="atLeast"/>
        </w:trPr>
        <w:tc>
          <w:tcPr>
            <w:tcW w:w="1549" w:type="dxa"/>
            <w:gridSpan w:val="3"/>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731"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620" w:type="dxa"/>
            <w:gridSpan w:val="3"/>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gridBefore w:val="1"/>
          <w:gridAfter w:val="2"/>
          <w:wBefore w:w="380" w:type="dxa"/>
          <w:wAfter w:w="689" w:type="dxa"/>
          <w:trHeight w:val="13746" w:hRule="atLeast"/>
        </w:trPr>
        <w:tc>
          <w:tcPr>
            <w:tcW w:w="1549" w:type="dxa"/>
            <w:gridSpan w:val="3"/>
            <w:vAlign w:val="top"/>
          </w:tcPr>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１５　ピアサポート体制加算</w:t>
            </w:r>
          </w:p>
        </w:tc>
        <w:tc>
          <w:tcPr>
            <w:tcW w:w="6731" w:type="dxa"/>
            <w:vAlign w:val="top"/>
          </w:tcPr>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tc>
        <w:tc>
          <w:tcPr>
            <w:tcW w:w="1620" w:type="dxa"/>
            <w:gridSpan w:val="3"/>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right="-99"/>
              <w:jc w:val="center"/>
              <w:rPr>
                <w:rFonts w:hint="default" w:ascii="ＭＳ ゴシック" w:hAnsi="ＭＳ ゴシック" w:eastAsia="ＭＳ ゴシック"/>
                <w:sz w:val="20"/>
              </w:rPr>
            </w:pPr>
          </w:p>
        </w:tc>
      </w:tr>
    </w:tbl>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100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24"/>
        <w:gridCol w:w="1797"/>
      </w:tblGrid>
      <w:tr>
        <w:trPr>
          <w:trHeight w:val="431" w:hRule="atLeast"/>
        </w:trPr>
        <w:tc>
          <w:tcPr>
            <w:tcW w:w="8224"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97"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224" w:type="dxa"/>
            <w:vAlign w:val="top"/>
          </w:tcPr>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ind w:right="122" w:rightChars="58" w:firstLine="400" w:firstLineChars="200"/>
              <w:jc w:val="left"/>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エ</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難病等対象者</w:t>
            </w:r>
          </w:p>
          <w:p>
            <w:pPr>
              <w:pStyle w:val="0"/>
              <w:autoSpaceDE w:val="0"/>
              <w:autoSpaceDN w:val="0"/>
              <w:adjustRightInd w:val="0"/>
              <w:ind w:right="122" w:rightChars="58" w:firstLine="900" w:firstLineChars="450"/>
              <w:jc w:val="left"/>
              <w:rPr>
                <w:rFonts w:hint="default" w:ascii="ＭＳ ゴシック" w:hAnsi="ＭＳ ゴシック" w:eastAsia="ＭＳ ゴシック"/>
                <w:sz w:val="20"/>
              </w:rPr>
            </w:pPr>
            <w:r>
              <w:rPr>
                <w:rFonts w:hint="eastAsia" w:ascii="ＭＳ ゴシック" w:hAnsi="ＭＳ ゴシック" w:eastAsia="ＭＳ ゴシック"/>
                <w:sz w:val="20"/>
              </w:rPr>
              <w:t>医師の診断書、特定医療費（指定難病）受給者証、指定難病に罹患しているこ</w:t>
            </w:r>
          </w:p>
          <w:p>
            <w:pPr>
              <w:pStyle w:val="0"/>
              <w:autoSpaceDE w:val="0"/>
              <w:autoSpaceDN w:val="0"/>
              <w:adjustRightInd w:val="0"/>
              <w:ind w:right="122" w:rightChars="58" w:firstLine="900" w:firstLineChars="450"/>
              <w:jc w:val="left"/>
              <w:rPr>
                <w:rFonts w:hint="default" w:ascii="ＭＳ ゴシック" w:hAnsi="ＭＳ ゴシック" w:eastAsia="ＭＳ ゴシック"/>
                <w:sz w:val="20"/>
              </w:rPr>
            </w:pPr>
            <w:r>
              <w:rPr>
                <w:rFonts w:hint="eastAsia" w:ascii="ＭＳ ゴシック" w:hAnsi="ＭＳ ゴシック" w:eastAsia="ＭＳ ゴシック"/>
                <w:sz w:val="20"/>
              </w:rPr>
              <w:t>とが記載されている難病医療費助成の却下通知等</w:t>
            </w:r>
          </w:p>
          <w:p>
            <w:pPr>
              <w:pStyle w:val="0"/>
              <w:autoSpaceDE w:val="0"/>
              <w:autoSpaceDN w:val="0"/>
              <w:adjustRightInd w:val="0"/>
              <w:ind w:right="122" w:rightChars="58" w:firstLine="500" w:firstLineChars="250"/>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オ</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その他市が認める書類又は確認方法</w:t>
            </w:r>
          </w:p>
          <w:p>
            <w:pPr>
              <w:pStyle w:val="0"/>
              <w:autoSpaceDE w:val="0"/>
              <w:autoSpaceDN w:val="0"/>
              <w:adjustRightInd w:val="0"/>
              <w:ind w:right="122" w:rightChars="58"/>
              <w:jc w:val="left"/>
              <w:rPr>
                <w:rFonts w:hint="default" w:ascii="ＭＳ ゴシック" w:hAnsi="ＭＳ ゴシック" w:eastAsia="ＭＳ ゴシック"/>
                <w:sz w:val="20"/>
              </w:rPr>
            </w:pP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二</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手続</w:t>
            </w:r>
          </w:p>
          <w:p>
            <w:pPr>
              <w:pStyle w:val="0"/>
              <w:autoSpaceDE w:val="0"/>
              <w:autoSpaceDN w:val="0"/>
              <w:adjustRightInd w:val="0"/>
              <w:ind w:right="122" w:rightChars="58" w:firstLine="500" w:firstLineChars="250"/>
              <w:jc w:val="left"/>
              <w:rPr>
                <w:rFonts w:hint="default" w:ascii="ＭＳ ゴシック" w:hAnsi="ＭＳ ゴシック" w:eastAsia="ＭＳ ゴシック"/>
                <w:sz w:val="20"/>
              </w:rPr>
            </w:pPr>
            <w:r>
              <w:rPr>
                <w:rFonts w:hint="eastAsia" w:ascii="ＭＳ ゴシック" w:hAnsi="ＭＳ ゴシック" w:eastAsia="ＭＳ ゴシック"/>
                <w:sz w:val="20"/>
              </w:rPr>
              <w:t>当該加算を算定する場合は、研修を修了した従業者を配置している旨を市町村へ届</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け出るとともに、当該旨を事業所に掲示するとともに公表する必要があること。</w:t>
            </w:r>
          </w:p>
          <w:p>
            <w:pPr>
              <w:pStyle w:val="0"/>
              <w:autoSpaceDE w:val="0"/>
              <w:autoSpaceDN w:val="0"/>
              <w:adjustRightInd w:val="0"/>
              <w:ind w:left="4" w:right="122" w:rightChars="58" w:firstLine="500" w:firstLineChars="250"/>
              <w:jc w:val="left"/>
              <w:rPr>
                <w:rFonts w:hint="default" w:ascii="ＭＳ ゴシック" w:hAnsi="ＭＳ ゴシック" w:eastAsia="ＭＳ ゴシック"/>
                <w:sz w:val="20"/>
              </w:rPr>
            </w:pPr>
            <w:r>
              <w:rPr>
                <w:rFonts w:hint="eastAsia" w:ascii="ＭＳ ゴシック" w:hAnsi="ＭＳ ゴシック" w:eastAsia="ＭＳ ゴシック"/>
                <w:sz w:val="20"/>
              </w:rPr>
              <w:t>なお、ピアサポーター等の本人の氏名の公表を求めるものではなく、加算の算定要　　</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件を満たすピアサポーター等を配置している事業所である旨を公表することを求める　</w:t>
            </w:r>
          </w:p>
          <w:p>
            <w:pPr>
              <w:pStyle w:val="0"/>
              <w:autoSpaceDE w:val="0"/>
              <w:autoSpaceDN w:val="0"/>
              <w:adjustRightInd w:val="0"/>
              <w:ind w:right="122" w:rightChars="58"/>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趣旨であること。</w:t>
            </w:r>
          </w:p>
          <w:p>
            <w:pPr>
              <w:pStyle w:val="0"/>
              <w:autoSpaceDE w:val="0"/>
              <w:autoSpaceDN w:val="0"/>
              <w:adjustRightInd w:val="0"/>
              <w:ind w:left="315" w:leftChars="150" w:right="122" w:rightChars="58"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また、当該旨の公表に当たっては、あらかじめピアサポーターである障害者等の本人に対し、公表の趣旨（※）を障害特性に配慮しつつ丁寧に説明を行った上で、同意を得ることが必要である。</w:t>
            </w:r>
          </w:p>
          <w:p>
            <w:pPr>
              <w:pStyle w:val="0"/>
              <w:autoSpaceDE w:val="0"/>
              <w:autoSpaceDN w:val="0"/>
              <w:adjustRightInd w:val="0"/>
              <w:ind w:right="122" w:rightChars="58" w:firstLine="300" w:firstLineChars="150"/>
              <w:jc w:val="left"/>
              <w:rPr>
                <w:rFonts w:hint="default" w:ascii="ＭＳ ゴシック" w:hAnsi="ＭＳ ゴシック" w:eastAsia="ＭＳ ゴシック"/>
                <w:sz w:val="20"/>
              </w:rPr>
            </w:pPr>
            <w:r>
              <w:rPr>
                <w:rFonts w:hint="eastAsia" w:ascii="ＭＳ ゴシック" w:hAnsi="ＭＳ ゴシック" w:eastAsia="ＭＳ ゴシック"/>
                <w:sz w:val="20"/>
              </w:rPr>
              <w:t>※ピアサポートによる支援を希望する者に対し、事業所の選択の重要な情報として知</w:t>
            </w:r>
          </w:p>
          <w:p>
            <w:pPr>
              <w:pStyle w:val="0"/>
              <w:autoSpaceDE w:val="0"/>
              <w:autoSpaceDN w:val="0"/>
              <w:adjustRightInd w:val="0"/>
              <w:ind w:right="122" w:rightChars="58" w:firstLine="400" w:firstLineChars="200"/>
              <w:jc w:val="left"/>
              <w:rPr>
                <w:rFonts w:hint="default" w:ascii="ＭＳ ゴシック" w:hAnsi="ＭＳ ゴシック" w:eastAsia="ＭＳ ゴシック"/>
                <w:sz w:val="20"/>
              </w:rPr>
            </w:pPr>
            <w:r>
              <w:rPr>
                <w:rFonts w:hint="eastAsia" w:ascii="ＭＳ ゴシック" w:hAnsi="ＭＳ ゴシック" w:eastAsia="ＭＳ ゴシック"/>
                <w:sz w:val="20"/>
              </w:rPr>
              <w:t>ってもらうために公表するものである。</w:t>
            </w:r>
          </w:p>
        </w:tc>
        <w:tc>
          <w:tcPr>
            <w:tcW w:w="1797" w:type="dxa"/>
            <w:vAlign w:val="top"/>
          </w:tcPr>
          <w:p>
            <w:pPr>
              <w:pStyle w:val="19"/>
              <w:wordWrap w:val="1"/>
              <w:spacing w:line="240" w:lineRule="exact"/>
              <w:jc w:val="left"/>
              <w:rPr>
                <w:rFonts w:hint="default" w:ascii="ＭＳ ゴシック" w:hAnsi="ＭＳ ゴシック" w:eastAsia="ＭＳ ゴシック"/>
              </w:rPr>
            </w:pPr>
          </w:p>
        </w:tc>
      </w:tr>
    </w:tbl>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9"/>
        <w:gridCol w:w="6731"/>
        <w:gridCol w:w="1620"/>
      </w:tblGrid>
      <w:tr>
        <w:trPr>
          <w:trHeight w:val="398" w:hRule="atLeast"/>
        </w:trPr>
        <w:tc>
          <w:tcPr>
            <w:tcW w:w="1549"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731"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3746" w:hRule="atLeast"/>
        </w:trPr>
        <w:tc>
          <w:tcPr>
            <w:tcW w:w="1549" w:type="dxa"/>
            <w:vAlign w:val="top"/>
          </w:tcPr>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１６</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地域生活支援拠点等相談強化加算</w:t>
            </w:r>
          </w:p>
        </w:tc>
        <w:tc>
          <w:tcPr>
            <w:tcW w:w="6731" w:type="dxa"/>
            <w:vAlign w:val="top"/>
          </w:tcPr>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別にこども家庭庁長官及び厚生労働大臣が定める基準に適合するものとして市長に届け出た指定特定相談支援事業所が、障害の特性に起因して生じた緊急の事態その他の緊急に支援が必要な事態が生じた者（以下この注において「要支援者」という。）が指定短期入所（指定障害福祉サービス等基準第</w:t>
            </w:r>
            <w:r>
              <w:rPr>
                <w:rFonts w:hint="default" w:ascii="ＭＳ ゴシック" w:hAnsi="ＭＳ ゴシック" w:eastAsia="ＭＳ ゴシック"/>
                <w:sz w:val="20"/>
              </w:rPr>
              <w:t>114</w:t>
            </w:r>
            <w:r>
              <w:rPr>
                <w:rFonts w:hint="eastAsia" w:ascii="ＭＳ ゴシック" w:hAnsi="ＭＳ ゴシック" w:eastAsia="ＭＳ ゴシック"/>
                <w:sz w:val="20"/>
              </w:rPr>
              <w:t>条に規定する指定短期入所をいう。以下同じ。）を利用する場合において、指定短期入所事業者（指定障害福祉サービス等基準第</w:t>
            </w:r>
            <w:r>
              <w:rPr>
                <w:rFonts w:hint="default" w:ascii="ＭＳ ゴシック" w:hAnsi="ＭＳ ゴシック" w:eastAsia="ＭＳ ゴシック"/>
                <w:sz w:val="20"/>
              </w:rPr>
              <w:t>118</w:t>
            </w:r>
            <w:r>
              <w:rPr>
                <w:rFonts w:hint="eastAsia" w:ascii="ＭＳ ゴシック" w:hAnsi="ＭＳ ゴシック" w:eastAsia="ＭＳ ゴシック"/>
                <w:sz w:val="20"/>
              </w:rPr>
              <w:t>条第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指定短期入所事業者をいう。）に対して当該要支援者に関する必要な情報の提供及び当該指定短期入所の利用に関する調整（現に当該要支援者が指定短期入所を利用していない場合にあっては、サービス等利用計画の作成又は変更を含む。）を行った場合には、当該要支援者１人につき１月に４回を限度として所定単位数を加算しているか。（当該指定特定相談支援事業者が指定自立生活援助事業者又は指定地域定着支援事業者の指定を併せて受け、かつ、指定計画相談支援の事業と指定自立生活援助事業者又は指定地域定着支援の事業とを同一の事業所において一体的に運営している場合であって、当該指定自立生活援助事業者が障害者の日常生活及び社会生活を総合的に支援するための法律に基づく指定障害福祉サービス等及び基準該当障害福祉サービスに要する費用の額の算定に関する基準（平成</w:t>
            </w:r>
            <w:r>
              <w:rPr>
                <w:rFonts w:hint="eastAsia" w:ascii="ＭＳ ゴシック" w:hAnsi="ＭＳ ゴシック" w:eastAsia="ＭＳ ゴシック"/>
                <w:sz w:val="20"/>
              </w:rPr>
              <w:t>18</w:t>
            </w:r>
            <w:r>
              <w:rPr>
                <w:rFonts w:hint="eastAsia" w:ascii="ＭＳ ゴシック" w:hAnsi="ＭＳ ゴシック" w:eastAsia="ＭＳ ゴシック"/>
                <w:sz w:val="20"/>
              </w:rPr>
              <w:t>年厚生労働省告示第</w:t>
            </w:r>
            <w:r>
              <w:rPr>
                <w:rFonts w:hint="eastAsia" w:ascii="ＭＳ ゴシック" w:hAnsi="ＭＳ ゴシック" w:eastAsia="ＭＳ ゴシック"/>
                <w:sz w:val="20"/>
              </w:rPr>
              <w:t>523</w:t>
            </w:r>
            <w:r>
              <w:rPr>
                <w:rFonts w:hint="eastAsia" w:ascii="ＭＳ ゴシック" w:hAnsi="ＭＳ ゴシック" w:eastAsia="ＭＳ ゴシック"/>
                <w:sz w:val="20"/>
              </w:rPr>
              <w:t>号）別表介護給付費等単位数表第</w:t>
            </w:r>
            <w:r>
              <w:rPr>
                <w:rFonts w:hint="eastAsia" w:ascii="ＭＳ ゴシック" w:hAnsi="ＭＳ ゴシック" w:eastAsia="ＭＳ ゴシック"/>
                <w:sz w:val="20"/>
              </w:rPr>
              <w:t>14</w:t>
            </w:r>
            <w:r>
              <w:rPr>
                <w:rFonts w:hint="eastAsia" w:ascii="ＭＳ ゴシック" w:hAnsi="ＭＳ ゴシック" w:eastAsia="ＭＳ ゴシック"/>
                <w:sz w:val="20"/>
              </w:rPr>
              <w:t>の</w:t>
            </w:r>
            <w:r>
              <w:rPr>
                <w:rFonts w:hint="eastAsia" w:ascii="ＭＳ ゴシック" w:hAnsi="ＭＳ ゴシック" w:eastAsia="ＭＳ ゴシック"/>
                <w:sz w:val="20"/>
              </w:rPr>
              <w:t>3</w:t>
            </w:r>
            <w:r>
              <w:rPr>
                <w:rFonts w:hint="eastAsia" w:ascii="ＭＳ ゴシック" w:hAnsi="ＭＳ ゴシック" w:eastAsia="ＭＳ ゴシック"/>
                <w:sz w:val="20"/>
              </w:rPr>
              <w:t>の</w:t>
            </w:r>
            <w:r>
              <w:rPr>
                <w:rFonts w:hint="eastAsia" w:ascii="ＭＳ ゴシック" w:hAnsi="ＭＳ ゴシック" w:eastAsia="ＭＳ ゴシック"/>
                <w:sz w:val="20"/>
              </w:rPr>
              <w:t>6</w:t>
            </w:r>
            <w:r>
              <w:rPr>
                <w:rFonts w:hint="eastAsia" w:ascii="ＭＳ ゴシック" w:hAnsi="ＭＳ ゴシック" w:eastAsia="ＭＳ ゴシック"/>
                <w:sz w:val="20"/>
              </w:rPr>
              <w:t>の緊急時支援加算を算定する場合又は当該指定地域定着支援事業者が障害者の日常生活及び社会生活を総合的に支援するための法律に基づく指定地域相談支援に要する費用の額の算定に関する基準（平成</w:t>
            </w:r>
            <w:r>
              <w:rPr>
                <w:rFonts w:hint="default" w:ascii="ＭＳ ゴシック" w:hAnsi="ＭＳ ゴシック" w:eastAsia="ＭＳ ゴシック"/>
                <w:sz w:val="20"/>
              </w:rPr>
              <w:t>24</w:t>
            </w:r>
            <w:r>
              <w:rPr>
                <w:rFonts w:hint="eastAsia" w:ascii="ＭＳ ゴシック" w:hAnsi="ＭＳ ゴシック" w:eastAsia="ＭＳ ゴシック"/>
                <w:sz w:val="20"/>
              </w:rPr>
              <w:t>年厚生労働省告示第</w:t>
            </w:r>
            <w:r>
              <w:rPr>
                <w:rFonts w:hint="default" w:ascii="ＭＳ ゴシック" w:hAnsi="ＭＳ ゴシック" w:eastAsia="ＭＳ ゴシック"/>
                <w:sz w:val="20"/>
              </w:rPr>
              <w:t>124</w:t>
            </w:r>
            <w:r>
              <w:rPr>
                <w:rFonts w:hint="eastAsia" w:ascii="ＭＳ ゴシック" w:hAnsi="ＭＳ ゴシック" w:eastAsia="ＭＳ ゴシック"/>
                <w:sz w:val="20"/>
              </w:rPr>
              <w:t>号）別表の第２の１の地域定着支援サービス費を算定する場合を除く。）</w:t>
            </w:r>
          </w:p>
          <w:p>
            <w:pPr>
              <w:pStyle w:val="0"/>
              <w:autoSpaceDE w:val="0"/>
              <w:autoSpaceDN w:val="0"/>
              <w:adjustRightInd w:val="0"/>
              <w:ind w:left="210" w:leftChars="100"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default" w:ascii="ＭＳ ゴシック" w:hAnsi="ＭＳ ゴシック" w:eastAsia="ＭＳ ゴシック"/>
                <w:sz w:val="20"/>
              </w:rPr>
              <w:t>➢</w:t>
            </w:r>
            <w:r>
              <w:rPr>
                <w:rFonts w:hint="eastAsia" w:ascii="ＭＳ ゴシック" w:hAnsi="ＭＳ ゴシック" w:eastAsia="ＭＳ ゴシック"/>
                <w:sz w:val="20"/>
              </w:rPr>
              <w:t>　厚生労働大臣が定める基準（平</w:t>
            </w:r>
            <w:r>
              <w:rPr>
                <w:rFonts w:hint="default" w:ascii="ＭＳ ゴシック" w:hAnsi="ＭＳ ゴシック" w:eastAsia="ＭＳ ゴシック"/>
                <w:sz w:val="20"/>
              </w:rPr>
              <w:t>27</w:t>
            </w:r>
            <w:r>
              <w:rPr>
                <w:rFonts w:hint="eastAsia" w:ascii="ＭＳ ゴシック" w:hAnsi="ＭＳ ゴシック" w:eastAsia="ＭＳ ゴシック"/>
                <w:sz w:val="20"/>
              </w:rPr>
              <w:t>厚労告</w:t>
            </w:r>
            <w:r>
              <w:rPr>
                <w:rFonts w:hint="default" w:ascii="ＭＳ ゴシック" w:hAnsi="ＭＳ ゴシック" w:eastAsia="ＭＳ ゴシック"/>
                <w:sz w:val="20"/>
              </w:rPr>
              <w:t>180</w:t>
            </w:r>
            <w:r>
              <w:rPr>
                <w:rFonts w:hint="eastAsia" w:ascii="ＭＳ ゴシック" w:hAnsi="ＭＳ ゴシック" w:eastAsia="ＭＳ ゴシック"/>
                <w:sz w:val="20"/>
              </w:rPr>
              <w:t>・第</w:t>
            </w:r>
            <w:r>
              <w:rPr>
                <w:rFonts w:hint="eastAsia" w:ascii="ＭＳ ゴシック" w:hAnsi="ＭＳ ゴシック" w:eastAsia="ＭＳ ゴシック"/>
                <w:color w:val="EE0000"/>
                <w:sz w:val="20"/>
              </w:rPr>
              <w:t>11</w:t>
            </w:r>
            <w:r>
              <w:rPr>
                <w:rFonts w:hint="eastAsia" w:ascii="ＭＳ ゴシック" w:hAnsi="ＭＳ ゴシック" w:eastAsia="ＭＳ ゴシック"/>
                <w:sz w:val="20"/>
              </w:rPr>
              <w:t>号）</w:t>
            </w:r>
          </w:p>
          <w:p>
            <w:pPr>
              <w:pStyle w:val="0"/>
              <w:autoSpaceDE w:val="0"/>
              <w:autoSpaceDN w:val="0"/>
              <w:adjustRightInd w:val="0"/>
              <w:ind w:left="310" w:leftChars="100" w:right="122" w:rightChars="58" w:hanging="100" w:hangingChars="50"/>
              <w:rPr>
                <w:rFonts w:hint="default" w:ascii="ＭＳ ゴシック" w:hAnsi="ＭＳ ゴシック" w:eastAsia="ＭＳ ゴシック"/>
                <w:sz w:val="20"/>
              </w:rPr>
            </w:pPr>
            <w:r>
              <w:rPr>
                <w:rFonts w:hint="eastAsia" w:ascii="ＭＳ ゴシック" w:hAnsi="ＭＳ ゴシック" w:eastAsia="ＭＳ ゴシック"/>
                <w:sz w:val="20"/>
              </w:rPr>
              <w:t>　運営規程において、市町村により地域生活支援拠点等として位置付けられていることを定めていること。</w:t>
            </w:r>
          </w:p>
          <w:p>
            <w:pPr>
              <w:pStyle w:val="0"/>
              <w:autoSpaceDE w:val="0"/>
              <w:autoSpaceDN w:val="0"/>
              <w:adjustRightInd w:val="0"/>
              <w:ind w:left="210" w:leftChars="100" w:right="122" w:rightChars="58"/>
              <w:rPr>
                <w:rFonts w:hint="default" w:ascii="ＭＳ ゴシック" w:hAnsi="ＭＳ ゴシック" w:eastAsia="ＭＳ ゴシック"/>
                <w:sz w:val="20"/>
              </w:rPr>
            </w:pPr>
          </w:p>
        </w:tc>
        <w:tc>
          <w:tcPr>
            <w:tcW w:w="1620"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24"/>
        <w:gridCol w:w="1797"/>
      </w:tblGrid>
      <w:tr>
        <w:trPr>
          <w:trHeight w:val="431" w:hRule="atLeast"/>
        </w:trPr>
        <w:tc>
          <w:tcPr>
            <w:tcW w:w="8224"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97"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224" w:type="dxa"/>
            <w:vAlign w:val="top"/>
          </w:tcPr>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地域生活支援拠点等相談強化加算の取扱いについて</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７００単位</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は、地域生活支援拠点等の必要な相談機能として、地域の生活で生じる障害者等や家族の緊急事態において、迅速・確実な相談支援の実施及び短期入所の活用により、地域における生活の安心感を担保することを目的とするものであり、この加算の対象となる事業所については、地域生活支援拠点等であることを十分に踏まえ、当該加算の趣旨に合致した適切な運用を図られるよう留意されたい。</w:t>
            </w:r>
          </w:p>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（２）算定に当たっての留意事項</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は、障害の特性に起因して生じた緊急の事態その他の緊急に支援が必要な事態が生じた者（以下「要支援者」という。）又はその家族等からの要請に基づき、速やかに指定短期入所事業者に対して当該要支援者に関する必要な情報の提供及び当該指定短期入所の利用に関する調整（以下「連絡・調整」という。）を行った場合に利用者１人につき１月に４回を限度として加算するものであ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また、当該加算は、他の指定特定相談支援事業所において指定計画相談支援を行っている要支援者又はその家族等からの要請に基づき連絡・調整を行った場合は算定できない。</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ただし、当該要支援者が指定短期入所を含む障害福祉サービス等を利用していない場合においては、当該指定特定相談支援事業所によりサービス等利用計画の作成を行った場合は、当該計画作成に係るサービス利用支援費の算定に併せて算定できるものであるこ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指定自立生活援助事業所又は指定地域定着支援事業所と一体的に事業を行っている場合であって、かつ、指定自立生活援助事業所又は当該指定地域定着支援事業所において当該利用者に係る自立生活援助における緊急時支援加算又は地域定着支援サービス費を算定する場合は、指定特定相談支援事業所において当該加算を算定できないものとす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（３）手続</w:t>
            </w:r>
          </w:p>
          <w:p>
            <w:pPr>
              <w:pStyle w:val="0"/>
              <w:ind w:left="420" w:leftChars="200" w:right="129"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の対象となる連絡・調整を行った場合は、要請のあった時間、要請の内容、連絡・調整を行った時刻及び地域生活支援拠点等相談強化加算の算定対象である旨を記録するものとする。なお、作成した記録は５年間保存するとともに、市町村長等から求めがあった場合については、提出しなければならない。</w:t>
            </w:r>
          </w:p>
          <w:p>
            <w:pPr>
              <w:pStyle w:val="0"/>
              <w:ind w:right="-99"/>
              <w:rPr>
                <w:rFonts w:hint="default" w:ascii="ＭＳ ゴシック" w:hAnsi="ＭＳ ゴシック" w:eastAsia="ＭＳ ゴシック"/>
              </w:rPr>
            </w:pPr>
          </w:p>
        </w:tc>
        <w:tc>
          <w:tcPr>
            <w:tcW w:w="1797" w:type="dxa"/>
            <w:vAlign w:val="top"/>
          </w:tcPr>
          <w:p>
            <w:pPr>
              <w:pStyle w:val="19"/>
              <w:wordWrap w:val="1"/>
              <w:spacing w:line="200" w:lineRule="exact"/>
              <w:jc w:val="left"/>
              <w:rPr>
                <w:rFonts w:hint="default" w:ascii="ＭＳ ゴシック" w:hAnsi="ＭＳ ゴシック" w:eastAsia="ＭＳ ゴシック"/>
                <w:spacing w:val="0"/>
              </w:rPr>
            </w:pPr>
          </w:p>
          <w:p>
            <w:pPr>
              <w:pStyle w:val="19"/>
              <w:wordWrap w:val="1"/>
              <w:spacing w:line="20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default" w:ascii="ＭＳ ゴシック" w:hAnsi="ＭＳ ゴシック" w:eastAsia="ＭＳ ゴシック"/>
                <w:spacing w:val="0"/>
              </w:rPr>
              <w:t>6</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の七</w:t>
            </w: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bl>
      <w:tblPr>
        <w:tblStyle w:val="11"/>
        <w:tblW w:w="10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6731"/>
        <w:gridCol w:w="1620"/>
      </w:tblGrid>
      <w:tr>
        <w:trPr>
          <w:trHeight w:val="398" w:hRule="atLeast"/>
        </w:trPr>
        <w:tc>
          <w:tcPr>
            <w:tcW w:w="1985"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主眼事項</w:t>
            </w:r>
          </w:p>
        </w:tc>
        <w:tc>
          <w:tcPr>
            <w:tcW w:w="6731" w:type="dxa"/>
            <w:vAlign w:val="center"/>
          </w:tcPr>
          <w:p>
            <w:pPr>
              <w:pStyle w:val="0"/>
              <w:jc w:val="center"/>
              <w:rPr>
                <w:rFonts w:hint="default" w:ascii="ＭＳ ゴシック" w:hAnsi="ＭＳ ゴシック" w:eastAsia="ＭＳ ゴシック"/>
                <w:sz w:val="20"/>
              </w:rPr>
            </w:pPr>
            <w:r>
              <w:rPr>
                <w:rFonts w:hint="eastAsia" w:ascii="HG丸ｺﾞｼｯｸM-PRO" w:hAnsi="HG丸ｺﾞｼｯｸM-PRO" w:eastAsia="HG丸ｺﾞｼｯｸM-PRO"/>
              </w:rPr>
              <w:t>着　眼　点</w:t>
            </w:r>
          </w:p>
        </w:tc>
        <w:tc>
          <w:tcPr>
            <w:tcW w:w="1620"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自己評価</w:t>
            </w:r>
          </w:p>
        </w:tc>
      </w:tr>
      <w:tr>
        <w:trPr>
          <w:trHeight w:val="13746" w:hRule="atLeast"/>
        </w:trPr>
        <w:tc>
          <w:tcPr>
            <w:tcW w:w="1985" w:type="dxa"/>
            <w:vAlign w:val="top"/>
          </w:tcPr>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１７</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地域体制強化共同支援加算</w:t>
            </w: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sz w:val="20"/>
              </w:rPr>
            </w:pPr>
          </w:p>
          <w:p>
            <w:pPr>
              <w:pStyle w:val="0"/>
              <w:ind w:left="200" w:right="129" w:hanging="200" w:hangingChars="100"/>
              <w:rPr>
                <w:rFonts w:hint="default" w:ascii="ＭＳ ゴシック" w:hAnsi="ＭＳ ゴシック" w:eastAsia="ＭＳ ゴシック"/>
                <w:color w:val="FF0000"/>
                <w:sz w:val="20"/>
              </w:rPr>
            </w:pPr>
            <w:r>
              <w:rPr>
                <w:rFonts w:hint="eastAsia" w:ascii="ＭＳ ゴシック" w:hAnsi="ＭＳ ゴシック" w:eastAsia="ＭＳ ゴシック"/>
                <w:sz w:val="20"/>
              </w:rPr>
              <w:t>１８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遠隔地訪問加算</w:t>
            </w:r>
          </w:p>
        </w:tc>
        <w:tc>
          <w:tcPr>
            <w:tcW w:w="6731" w:type="dxa"/>
            <w:vAlign w:val="top"/>
          </w:tcPr>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別にこども家庭庁長官及び厚生労働大臣が定める基準に適合するものとして市長に届け出た指定特定相談支援事業所の相談支援専門員又は相談支援員が、計画相談支援対象障害者等の同意を得て、当該計画相談支援対象障害者等に対して、当該計画相談支援対象障害者等に指定基準第２条第３項に規定する福祉サービス等を提供する事業者のうちいずれか３者以上と共同して、在宅での療養上必要な説明及び指導を行った上で、協議会（法第</w:t>
            </w:r>
            <w:r>
              <w:rPr>
                <w:rFonts w:hint="default" w:ascii="ＭＳ ゴシック" w:hAnsi="ＭＳ ゴシック" w:eastAsia="ＭＳ ゴシック"/>
                <w:sz w:val="20"/>
              </w:rPr>
              <w:t>89</w:t>
            </w:r>
            <w:r>
              <w:rPr>
                <w:rFonts w:hint="eastAsia" w:ascii="ＭＳ ゴシック" w:hAnsi="ＭＳ ゴシック" w:eastAsia="ＭＳ ゴシック"/>
                <w:sz w:val="20"/>
              </w:rPr>
              <w:t>条の</w:t>
            </w:r>
            <w:r>
              <w:rPr>
                <w:rFonts w:hint="eastAsia" w:ascii="ＭＳ ゴシック" w:hAnsi="ＭＳ ゴシック" w:eastAsia="ＭＳ ゴシック"/>
                <w:sz w:val="20"/>
              </w:rPr>
              <w:t>3</w:t>
            </w:r>
            <w:r>
              <w:rPr>
                <w:rFonts w:hint="eastAsia" w:ascii="ＭＳ ゴシック" w:hAnsi="ＭＳ ゴシック" w:eastAsia="ＭＳ ゴシック"/>
                <w:sz w:val="20"/>
              </w:rPr>
              <w:t>第</w:t>
            </w:r>
            <w:r>
              <w:rPr>
                <w:rFonts w:hint="eastAsia" w:ascii="ＭＳ ゴシック" w:hAnsi="ＭＳ ゴシック" w:eastAsia="ＭＳ ゴシック"/>
                <w:sz w:val="20"/>
              </w:rPr>
              <w:t>1</w:t>
            </w:r>
            <w:r>
              <w:rPr>
                <w:rFonts w:hint="eastAsia" w:ascii="ＭＳ ゴシック" w:hAnsi="ＭＳ ゴシック" w:eastAsia="ＭＳ ゴシック"/>
                <w:sz w:val="20"/>
              </w:rPr>
              <w:t>項に規定する協議会をいう。）に対し、文書により当該説明及び指導の内容等を報告した場合に、当該計画相談支援対象障害者等に対して指定サービス利用支援を行っている指定特定相談支援事業所において、当該計画相談支援対象障害者等１人につき１月に１回を限度として所定単位数を加算しているか。</w:t>
            </w: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default" w:ascii="ＭＳ ゴシック" w:hAnsi="ＭＳ ゴシック" w:eastAsia="ＭＳ ゴシック"/>
                <w:sz w:val="20"/>
              </w:rPr>
              <w:t>➢</w:t>
            </w:r>
            <w:r>
              <w:rPr>
                <w:rFonts w:hint="eastAsia" w:ascii="ＭＳ ゴシック" w:hAnsi="ＭＳ ゴシック" w:eastAsia="ＭＳ ゴシック"/>
                <w:sz w:val="20"/>
              </w:rPr>
              <w:t>　厚生労働大臣が定める基準（平</w:t>
            </w:r>
            <w:r>
              <w:rPr>
                <w:rFonts w:hint="default" w:ascii="ＭＳ ゴシック" w:hAnsi="ＭＳ ゴシック" w:eastAsia="ＭＳ ゴシック"/>
                <w:sz w:val="20"/>
              </w:rPr>
              <w:t>27</w:t>
            </w:r>
            <w:r>
              <w:rPr>
                <w:rFonts w:hint="eastAsia" w:ascii="ＭＳ ゴシック" w:hAnsi="ＭＳ ゴシック" w:eastAsia="ＭＳ ゴシック"/>
                <w:sz w:val="20"/>
              </w:rPr>
              <w:t>厚労告</w:t>
            </w:r>
            <w:r>
              <w:rPr>
                <w:rFonts w:hint="default" w:ascii="ＭＳ ゴシック" w:hAnsi="ＭＳ ゴシック" w:eastAsia="ＭＳ ゴシック"/>
                <w:sz w:val="20"/>
              </w:rPr>
              <w:t>180</w:t>
            </w:r>
            <w:r>
              <w:rPr>
                <w:rFonts w:hint="eastAsia" w:ascii="ＭＳ ゴシック" w:hAnsi="ＭＳ ゴシック" w:eastAsia="ＭＳ ゴシック"/>
                <w:sz w:val="20"/>
              </w:rPr>
              <w:t>・第</w:t>
            </w:r>
            <w:r>
              <w:rPr>
                <w:rFonts w:hint="eastAsia" w:ascii="ＭＳ ゴシック" w:hAnsi="ＭＳ ゴシック" w:eastAsia="ＭＳ ゴシック"/>
                <w:sz w:val="20"/>
              </w:rPr>
              <w:t>12</w:t>
            </w:r>
            <w:r>
              <w:rPr>
                <w:rFonts w:hint="eastAsia" w:ascii="ＭＳ ゴシック" w:hAnsi="ＭＳ ゴシック" w:eastAsia="ＭＳ ゴシック"/>
                <w:sz w:val="20"/>
              </w:rPr>
              <w:t>号）</w:t>
            </w:r>
          </w:p>
          <w:p>
            <w:pPr>
              <w:pStyle w:val="0"/>
              <w:autoSpaceDE w:val="0"/>
              <w:autoSpaceDN w:val="0"/>
              <w:adjustRightInd w:val="0"/>
              <w:ind w:left="210" w:leftChars="10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イ　運営規程において、市町村により地域生活支援拠点等として位置付けられていることを定めていること。</w:t>
            </w:r>
          </w:p>
          <w:p>
            <w:pPr>
              <w:pStyle w:val="0"/>
              <w:autoSpaceDE w:val="0"/>
              <w:autoSpaceDN w:val="0"/>
              <w:adjustRightInd w:val="0"/>
              <w:ind w:left="210" w:leftChars="100" w:right="122" w:rightChars="58"/>
              <w:rPr>
                <w:rFonts w:hint="default" w:ascii="ＭＳ ゴシック" w:hAnsi="ＭＳ ゴシック" w:eastAsia="ＭＳ ゴシック"/>
                <w:sz w:val="20"/>
              </w:rPr>
            </w:pPr>
          </w:p>
          <w:p>
            <w:pPr>
              <w:pStyle w:val="0"/>
              <w:autoSpaceDE w:val="0"/>
              <w:autoSpaceDN w:val="0"/>
              <w:adjustRightInd w:val="0"/>
              <w:ind w:left="210" w:leftChars="100" w:right="122" w:rightChars="58"/>
              <w:rPr>
                <w:rFonts w:hint="default" w:ascii="ＭＳ ゴシック" w:hAnsi="ＭＳ ゴシック" w:eastAsia="ＭＳ ゴシック"/>
                <w:sz w:val="20"/>
              </w:rPr>
            </w:pPr>
            <w:r>
              <w:rPr>
                <w:rFonts w:hint="eastAsia" w:ascii="ＭＳ ゴシック" w:hAnsi="ＭＳ ゴシック" w:eastAsia="ＭＳ ゴシック"/>
                <w:sz w:val="20"/>
              </w:rPr>
              <w:t>ロ　拠点関係機関との連携体制を確保するとともに、協議会に定期的に参画していること。</w:t>
            </w:r>
          </w:p>
          <w:p>
            <w:pPr>
              <w:pStyle w:val="0"/>
              <w:autoSpaceDE w:val="0"/>
              <w:autoSpaceDN w:val="0"/>
              <w:adjustRightInd w:val="0"/>
              <w:ind w:left="210" w:leftChars="100" w:right="122" w:rightChars="58"/>
              <w:rPr>
                <w:rFonts w:hint="default" w:ascii="ＭＳ ゴシック" w:hAnsi="ＭＳ ゴシック" w:eastAsia="ＭＳ ゴシック"/>
                <w:sz w:val="20"/>
                <w:u w:val="single" w:color="auto"/>
              </w:rPr>
            </w:pPr>
            <w:r>
              <w:rPr>
                <w:rFonts w:hint="eastAsia" w:ascii="ＭＳ ゴシック" w:hAnsi="ＭＳ ゴシック" w:eastAsia="ＭＳ ゴシック"/>
                <w:sz w:val="20"/>
                <w:u w:val="single" w:color="auto"/>
              </w:rPr>
              <w:t>ただし、令和</w:t>
            </w:r>
            <w:r>
              <w:rPr>
                <w:rFonts w:hint="eastAsia" w:ascii="ＭＳ ゴシック" w:hAnsi="ＭＳ ゴシック" w:eastAsia="ＭＳ ゴシック"/>
                <w:sz w:val="20"/>
                <w:u w:val="single" w:color="auto"/>
              </w:rPr>
              <w:t>9</w:t>
            </w:r>
            <w:r>
              <w:rPr>
                <w:rFonts w:hint="eastAsia" w:ascii="ＭＳ ゴシック" w:hAnsi="ＭＳ ゴシック" w:eastAsia="ＭＳ ゴシック"/>
                <w:sz w:val="20"/>
                <w:u w:val="single" w:color="auto"/>
              </w:rPr>
              <w:t>年</w:t>
            </w:r>
            <w:r>
              <w:rPr>
                <w:rFonts w:hint="eastAsia" w:ascii="ＭＳ ゴシック" w:hAnsi="ＭＳ ゴシック" w:eastAsia="ＭＳ ゴシック"/>
                <w:sz w:val="20"/>
                <w:u w:val="single" w:color="auto"/>
              </w:rPr>
              <w:t>3</w:t>
            </w:r>
            <w:r>
              <w:rPr>
                <w:rFonts w:hint="eastAsia" w:ascii="ＭＳ ゴシック" w:hAnsi="ＭＳ ゴシック" w:eastAsia="ＭＳ ゴシック"/>
                <w:sz w:val="20"/>
                <w:u w:val="single" w:color="auto"/>
              </w:rPr>
              <w:t>月</w:t>
            </w:r>
            <w:r>
              <w:rPr>
                <w:rFonts w:hint="eastAsia" w:ascii="ＭＳ ゴシック" w:hAnsi="ＭＳ ゴシック" w:eastAsia="ＭＳ ゴシック"/>
                <w:sz w:val="20"/>
                <w:u w:val="single" w:color="auto"/>
              </w:rPr>
              <w:t>31</w:t>
            </w:r>
            <w:r>
              <w:rPr>
                <w:rFonts w:hint="eastAsia" w:ascii="ＭＳ ゴシック" w:hAnsi="ＭＳ ゴシック" w:eastAsia="ＭＳ ゴシック"/>
                <w:sz w:val="20"/>
                <w:u w:val="single" w:color="auto"/>
              </w:rPr>
              <w:t>日までの間において、市町村が地域生活支援拠点等を整備していない場合は、拠点関係機関との連携体制を確保することに代えて、緊急の事態等への対処及び地域における生活に移行するための活動に関する取組に協力することで足りるものとする</w:t>
            </w:r>
          </w:p>
          <w:p>
            <w:pPr>
              <w:pStyle w:val="0"/>
              <w:autoSpaceDE w:val="0"/>
              <w:autoSpaceDN w:val="0"/>
              <w:adjustRightInd w:val="0"/>
              <w:ind w:left="420" w:leftChars="200" w:right="122" w:rightChars="58"/>
              <w:rPr>
                <w:rFonts w:hint="default" w:ascii="ＭＳ ゴシック" w:hAnsi="ＭＳ ゴシック" w:eastAsia="ＭＳ ゴシック"/>
                <w:sz w:val="20"/>
              </w:rPr>
            </w:pPr>
          </w:p>
          <w:p>
            <w:pPr>
              <w:pStyle w:val="0"/>
              <w:autoSpaceDE w:val="0"/>
              <w:autoSpaceDN w:val="0"/>
              <w:adjustRightInd w:val="0"/>
              <w:ind w:left="420" w:leftChars="200" w:right="122" w:rightChars="58"/>
              <w:rPr>
                <w:rFonts w:hint="default" w:ascii="ＭＳ ゴシック" w:hAnsi="ＭＳ ゴシック" w:eastAsia="ＭＳ ゴシック"/>
                <w:sz w:val="20"/>
              </w:rPr>
            </w:pPr>
          </w:p>
          <w:p>
            <w:pPr>
              <w:pStyle w:val="0"/>
              <w:autoSpaceDE w:val="0"/>
              <w:autoSpaceDN w:val="0"/>
              <w:adjustRightInd w:val="0"/>
              <w:ind w:left="420" w:leftChars="200" w:right="122" w:rightChars="58"/>
              <w:rPr>
                <w:rFonts w:hint="default" w:ascii="ＭＳ ゴシック" w:hAnsi="ＭＳ ゴシック" w:eastAsia="ＭＳ ゴシック"/>
                <w:sz w:val="20"/>
              </w:rPr>
            </w:pPr>
          </w:p>
          <w:p>
            <w:pPr>
              <w:pStyle w:val="0"/>
              <w:autoSpaceDE w:val="0"/>
              <w:autoSpaceDN w:val="0"/>
              <w:adjustRightInd w:val="0"/>
              <w:ind w:left="200" w:right="122" w:rightChars="58"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注　計画相談支援対象障害者等の居宅等、病院等、障害者支援施設等、刑事施設等、宿泊施設等又は障害福祉サービス等提供機関（特別地域に所在し、かつ、指定特定相談支援事業所との間に一定の距離があるものに限る。）を訪問して、３の初回加算（注２に該当する場合に限る。）、５の入院時情報連携加算（注のイの入院時連携加算（Ⅰ）を算定する場合に限る。）、６の退院・退所加算、７の居宅介護支援事業所等連携加算（注の⑵及び⑸に限る。）、８の医療・保育・教育機関等連携加算（注１の⑴及び⑵に限る。）又は９の集中支援加算（注１の⑴及び⑷に限る。）を算定する場合に、これらの加算の算定回数に所定単位数を乗じて得た単位数を加算しているか。</w:t>
            </w:r>
          </w:p>
          <w:p>
            <w:pPr>
              <w:pStyle w:val="0"/>
              <w:autoSpaceDE w:val="0"/>
              <w:autoSpaceDN w:val="0"/>
              <w:adjustRightInd w:val="0"/>
              <w:ind w:left="210" w:leftChars="100" w:right="122" w:rightChars="58" w:firstLine="200" w:firstLineChars="100"/>
              <w:rPr>
                <w:rFonts w:hint="default" w:ascii="ＭＳ ゴシック" w:hAnsi="ＭＳ ゴシック" w:eastAsia="ＭＳ ゴシック"/>
                <w:color w:val="FF0000"/>
                <w:sz w:val="20"/>
              </w:rPr>
            </w:pPr>
            <w:r>
              <w:rPr>
                <w:rFonts w:hint="eastAsia" w:ascii="ＭＳ ゴシック" w:hAnsi="ＭＳ ゴシック" w:eastAsia="ＭＳ ゴシック"/>
                <w:sz w:val="20"/>
              </w:rPr>
              <w:t>ただし、３の初回加算については、３の注２に規定する面接を実施した月の数に所定単位数を乗じて得た単位数を加算する。</w:t>
            </w:r>
          </w:p>
        </w:tc>
        <w:tc>
          <w:tcPr>
            <w:tcW w:w="1620" w:type="dxa"/>
            <w:vAlign w:val="top"/>
          </w:tcPr>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19"/>
              <w:wordWrap w:val="1"/>
              <w:spacing w:line="204" w:lineRule="exact"/>
              <w:ind w:firstLine="100" w:firstLineChars="50"/>
              <w:jc w:val="center"/>
              <w:rPr>
                <w:rFonts w:hint="default" w:ascii="ＭＳ ゴシック" w:hAnsi="ＭＳ ゴシック" w:eastAsia="ＭＳ ゴシック"/>
                <w:spacing w:val="0"/>
              </w:rPr>
            </w:pPr>
          </w:p>
          <w:p>
            <w:pPr>
              <w:pStyle w:val="0"/>
              <w:ind w:left="-1" w:leftChars="-7" w:right="-13" w:hanging="14" w:hangingChars="7"/>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p>
          <w:p>
            <w:pPr>
              <w:pStyle w:val="0"/>
              <w:ind w:right="-99"/>
              <w:jc w:val="center"/>
              <w:rPr>
                <w:rFonts w:hint="default" w:ascii="ＭＳ ゴシック" w:hAnsi="ＭＳ ゴシック" w:eastAsia="ＭＳ ゴシック"/>
                <w:sz w:val="20"/>
              </w:rPr>
            </w:pPr>
            <w:r>
              <w:rPr>
                <w:rFonts w:hint="eastAsia" w:ascii="ＭＳ ゴシック" w:hAnsi="ＭＳ ゴシック" w:eastAsia="ＭＳ ゴシック"/>
                <w:sz w:val="20"/>
              </w:rPr>
              <w:t>いる・いない</w:t>
            </w: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24"/>
        <w:gridCol w:w="1797"/>
      </w:tblGrid>
      <w:tr>
        <w:trPr>
          <w:trHeight w:val="431" w:hRule="atLeast"/>
        </w:trPr>
        <w:tc>
          <w:tcPr>
            <w:tcW w:w="8224"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チェックポイント</w:t>
            </w:r>
          </w:p>
        </w:tc>
        <w:tc>
          <w:tcPr>
            <w:tcW w:w="1797" w:type="dxa"/>
            <w:vAlign w:val="center"/>
          </w:tcPr>
          <w:p>
            <w:pPr>
              <w:pStyle w:val="0"/>
              <w:ind w:right="-99"/>
              <w:jc w:val="center"/>
              <w:rPr>
                <w:rFonts w:hint="default" w:ascii="ＭＳ ゴシック" w:hAnsi="ＭＳ ゴシック" w:eastAsia="ＭＳ ゴシック"/>
                <w:sz w:val="20"/>
              </w:rPr>
            </w:pPr>
            <w:r>
              <w:rPr>
                <w:rFonts w:hint="eastAsia" w:ascii="HG丸ｺﾞｼｯｸM-PRO" w:hAnsi="HG丸ｺﾞｼｯｸM-PRO" w:eastAsia="HG丸ｺﾞｼｯｸM-PRO"/>
              </w:rPr>
              <w:t>根拠法令</w:t>
            </w:r>
          </w:p>
        </w:tc>
      </w:tr>
      <w:tr>
        <w:trPr>
          <w:trHeight w:val="13604" w:hRule="atLeast"/>
        </w:trPr>
        <w:tc>
          <w:tcPr>
            <w:tcW w:w="8224" w:type="dxa"/>
            <w:vAlign w:val="top"/>
          </w:tcPr>
          <w:p>
            <w:pPr>
              <w:pStyle w:val="0"/>
              <w:autoSpaceDE w:val="0"/>
              <w:autoSpaceDN w:val="0"/>
              <w:adjustRightInd w:val="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17</w:t>
            </w:r>
            <w:r>
              <w:rPr>
                <w:rFonts w:hint="eastAsia" w:ascii="ＭＳ ゴシック" w:hAnsi="ＭＳ ゴシック" w:eastAsia="ＭＳ ゴシック"/>
                <w:kern w:val="0"/>
                <w:sz w:val="20"/>
              </w:rPr>
              <w:t>　地域体制強化共同支援加算　　２０００単位</w:t>
            </w: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（１）趣旨</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は、地域生活支援拠点等の必要な地域の体制づくりの機能として、地域の様々なニーズに対応出来るサービス提供体制の確保や、地域の社会資源の連携体制の構築を行うことを目的とするものであり、この加算の対象となる事業所については地域生活支援拠点等であることを十分に踏まえ、当該加算の趣旨に合致した適切な運用を図られるよう留意されたい。</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（２）算定に当たっての留意事項</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は、支援が困難な計画相談支援対象障害者等に対して、当該指定特定相談支援事業所の相談支援専門員と福祉サービスを提供する事業者の職員等（以下「支援関係者」という。）が、会議により情報共有及び支援内容を検討し、在宅での療養又は地域において生活する上で必要となる説明及び指導等の必要な支援を共同して実施するとともに、地域課題を整理し、協議会等に報告を行った場合に加算するものである。</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当該加算は、支援が困難な計画相談支援対象障害者等に係る支援等を行う指定特定相談支援事業所のみが算定できるものであるが、当該指定特定相談支援事業所の支援等に係る業務負担のみを評価するものではなく、その他の支援関係者の業務負担も評価する趣旨のものである。そのため、その他の支援関係者が支援等を行うに当たり要した費用については、指定特定相談支援事業所が負担することが望ましいものであること。</w:t>
            </w:r>
          </w:p>
          <w:p>
            <w:pPr>
              <w:pStyle w:val="0"/>
              <w:autoSpaceDE w:val="0"/>
              <w:autoSpaceDN w:val="0"/>
              <w:adjustRightInd w:val="0"/>
              <w:ind w:firstLine="600" w:firstLine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なお、協議会等への報告の内容については、別途定めるものとする。</w:t>
            </w:r>
          </w:p>
          <w:p>
            <w:pPr>
              <w:pStyle w:val="0"/>
              <w:autoSpaceDE w:val="0"/>
              <w:autoSpaceDN w:val="0"/>
              <w:adjustRightInd w:val="0"/>
              <w:ind w:firstLine="600" w:firstLineChars="300"/>
              <w:rPr>
                <w:rFonts w:hint="default" w:ascii="ＭＳ ゴシック" w:hAnsi="ＭＳ ゴシック" w:eastAsia="ＭＳ ゴシック"/>
                <w:kern w:val="0"/>
                <w:sz w:val="20"/>
              </w:rPr>
            </w:pPr>
          </w:p>
          <w:p>
            <w:pPr>
              <w:pStyle w:val="0"/>
              <w:autoSpaceDE w:val="0"/>
              <w:autoSpaceDN w:val="0"/>
              <w:adjustRightInd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（３）手続</w:t>
            </w:r>
          </w:p>
          <w:p>
            <w:pPr>
              <w:pStyle w:val="0"/>
              <w:autoSpaceDE w:val="0"/>
              <w:autoSpaceDN w:val="0"/>
              <w:adjustRightInd w:val="0"/>
              <w:ind w:left="420" w:leftChars="200" w:right="122" w:rightChars="58"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当該加算の対象となる会議を行った場合は、別途定める内容を記録するものとする。なお、作成した記録は５年間保存するとともに、市町村長等から求めがあった場合については、提出しなければならない。</w:t>
            </w:r>
          </w:p>
          <w:p>
            <w:pPr>
              <w:pStyle w:val="0"/>
              <w:autoSpaceDE w:val="0"/>
              <w:autoSpaceDN w:val="0"/>
              <w:adjustRightInd w:val="0"/>
              <w:ind w:right="122" w:rightChars="58"/>
              <w:rPr>
                <w:rFonts w:hint="default" w:ascii="ＭＳ ゴシック" w:hAnsi="ＭＳ ゴシック" w:eastAsia="ＭＳ ゴシック"/>
              </w:rPr>
            </w:pPr>
          </w:p>
          <w:p>
            <w:pPr>
              <w:pStyle w:val="0"/>
              <w:autoSpaceDE w:val="0"/>
              <w:autoSpaceDN w:val="0"/>
              <w:adjustRightInd w:val="0"/>
              <w:ind w:right="122" w:rightChars="58"/>
              <w:rPr>
                <w:rFonts w:hint="default" w:ascii="ＭＳ ゴシック" w:hAnsi="ＭＳ ゴシック" w:eastAsia="ＭＳ ゴシック"/>
              </w:rPr>
            </w:pPr>
          </w:p>
          <w:p>
            <w:pPr>
              <w:pStyle w:val="0"/>
              <w:autoSpaceDE w:val="0"/>
              <w:autoSpaceDN w:val="0"/>
              <w:adjustRightInd w:val="0"/>
              <w:ind w:right="122" w:rightChars="58"/>
              <w:rPr>
                <w:rFonts w:hint="default" w:ascii="ＭＳ ゴシック" w:hAnsi="ＭＳ ゴシック" w:eastAsia="ＭＳ ゴシック"/>
              </w:rPr>
            </w:pP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　</w:t>
            </w:r>
            <w:r>
              <w:rPr>
                <w:rFonts w:hint="eastAsia" w:ascii="ＭＳ ゴシック" w:hAnsi="ＭＳ ゴシック" w:eastAsia="ＭＳ ゴシック"/>
                <w:sz w:val="20"/>
              </w:rPr>
              <w:t>遠隔地訪問加算</w:t>
            </w:r>
            <w:r>
              <w:rPr>
                <w:rFonts w:hint="eastAsia" w:ascii="ＭＳ ゴシック" w:hAnsi="ＭＳ ゴシック" w:eastAsia="ＭＳ ゴシック"/>
                <w:kern w:val="0"/>
                <w:sz w:val="20"/>
              </w:rPr>
              <w:t>　　３００単位</w:t>
            </w:r>
          </w:p>
        </w:tc>
        <w:tc>
          <w:tcPr>
            <w:tcW w:w="1797" w:type="dxa"/>
            <w:vAlign w:val="top"/>
          </w:tcPr>
          <w:p>
            <w:pPr>
              <w:pStyle w:val="19"/>
              <w:wordWrap w:val="1"/>
              <w:spacing w:line="200" w:lineRule="exact"/>
              <w:jc w:val="left"/>
              <w:rPr>
                <w:rFonts w:hint="default" w:ascii="ＭＳ ゴシック" w:hAnsi="ＭＳ ゴシック" w:eastAsia="ＭＳ ゴシック"/>
                <w:spacing w:val="0"/>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w:t>
            </w:r>
            <w:r>
              <w:rPr>
                <w:rFonts w:hint="default" w:ascii="ＭＳ ゴシック" w:hAnsi="ＭＳ ゴシック" w:eastAsia="ＭＳ ゴシック"/>
                <w:spacing w:val="0"/>
              </w:rPr>
              <w:t>7</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w:t>
            </w:r>
            <w:r>
              <w:rPr>
                <w:rFonts w:hint="default" w:ascii="ＭＳ ゴシック" w:hAnsi="ＭＳ ゴシック" w:eastAsia="ＭＳ ゴシック"/>
                <w:spacing w:val="0"/>
              </w:rPr>
              <w:t>7</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w:t>
            </w:r>
            <w:r>
              <w:rPr>
                <w:rFonts w:hint="default" w:ascii="ＭＳ ゴシック" w:hAnsi="ＭＳ ゴシック" w:eastAsia="ＭＳ ゴシック"/>
                <w:spacing w:val="0"/>
              </w:rPr>
              <w:t>80</w:t>
            </w:r>
            <w:r>
              <w:rPr>
                <w:rFonts w:hint="eastAsia" w:ascii="ＭＳ ゴシック" w:hAnsi="ＭＳ ゴシック" w:eastAsia="ＭＳ ゴシック"/>
                <w:spacing w:val="0"/>
              </w:rPr>
              <w:t>の七</w:t>
            </w: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rPr>
            </w:pP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平</w:t>
            </w:r>
            <w:r>
              <w:rPr>
                <w:rFonts w:hint="eastAsia" w:ascii="ＭＳ ゴシック" w:hAnsi="ＭＳ ゴシック" w:eastAsia="ＭＳ ゴシック"/>
                <w:spacing w:val="0"/>
              </w:rPr>
              <w:t>24</w:t>
            </w:r>
            <w:r>
              <w:rPr>
                <w:rFonts w:hint="eastAsia" w:ascii="ＭＳ ゴシック" w:hAnsi="ＭＳ ゴシック" w:eastAsia="ＭＳ ゴシック"/>
                <w:spacing w:val="0"/>
              </w:rPr>
              <w:t>厚告</w:t>
            </w:r>
            <w:r>
              <w:rPr>
                <w:rFonts w:hint="eastAsia" w:ascii="ＭＳ ゴシック" w:hAnsi="ＭＳ ゴシック" w:eastAsia="ＭＳ ゴシック"/>
                <w:spacing w:val="0"/>
              </w:rPr>
              <w:t>125</w:t>
            </w:r>
          </w:p>
          <w:p>
            <w:pPr>
              <w:pStyle w:val="19"/>
              <w:wordWrap w:val="1"/>
              <w:spacing w:line="240" w:lineRule="exact"/>
              <w:jc w:val="left"/>
              <w:rPr>
                <w:rFonts w:hint="default" w:ascii="ＭＳ ゴシック" w:hAnsi="ＭＳ ゴシック" w:eastAsia="ＭＳ ゴシック"/>
                <w:spacing w:val="0"/>
              </w:rPr>
            </w:pPr>
            <w:r>
              <w:rPr>
                <w:rFonts w:hint="eastAsia" w:ascii="ＭＳ ゴシック" w:hAnsi="ＭＳ ゴシック" w:eastAsia="ＭＳ ゴシック"/>
                <w:spacing w:val="0"/>
              </w:rPr>
              <w:t>別表の</w:t>
            </w:r>
            <w:r>
              <w:rPr>
                <w:rFonts w:hint="eastAsia" w:ascii="ＭＳ ゴシック" w:hAnsi="ＭＳ ゴシック" w:eastAsia="ＭＳ ゴシック"/>
                <w:spacing w:val="0"/>
              </w:rPr>
              <w:t>18</w:t>
            </w:r>
            <w:r>
              <w:rPr>
                <w:rFonts w:hint="eastAsia" w:ascii="ＭＳ ゴシック" w:hAnsi="ＭＳ ゴシック" w:eastAsia="ＭＳ ゴシック"/>
                <w:spacing w:val="0"/>
              </w:rPr>
              <w:t>の注</w:t>
            </w:r>
          </w:p>
          <w:p>
            <w:pPr>
              <w:pStyle w:val="19"/>
              <w:wordWrap w:val="1"/>
              <w:spacing w:line="240" w:lineRule="exact"/>
              <w:jc w:val="left"/>
              <w:rPr>
                <w:rFonts w:hint="default" w:ascii="ＭＳ ゴシック" w:hAnsi="ＭＳ ゴシック" w:eastAsia="ＭＳ ゴシック"/>
              </w:rPr>
            </w:pPr>
          </w:p>
        </w:tc>
      </w:tr>
    </w:tbl>
    <w:p>
      <w:pPr>
        <w:pStyle w:val="0"/>
        <w:ind w:right="880"/>
        <w:rPr>
          <w:rFonts w:hint="default" w:ascii="ＭＳ ゴシック" w:hAnsi="ＭＳ ゴシック" w:eastAsia="ＭＳ ゴシック"/>
          <w:b w:val="1"/>
          <w:sz w:val="20"/>
        </w:rPr>
      </w:pPr>
    </w:p>
    <w:sectPr>
      <w:footerReference r:id="rId9" w:type="default"/>
      <w:pgSz w:w="11906" w:h="16838"/>
      <w:pgMar w:top="567" w:right="851" w:bottom="567" w:left="851" w:header="454" w:footer="397" w:gutter="0"/>
      <w:pgNumType w:fmt="numberInDash" w:start="1"/>
      <w:cols w:space="720"/>
      <w:noEndnote w:val="1"/>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DengXian">
    <w:panose1 w:val="00000000000000000000"/>
    <w:charset w:val="86"/>
    <w:family w:val="auto"/>
    <w:pitch w:val="fixed"/>
    <w:sig w:usb0="00000000" w:usb1="00000000" w:usb2="00000000" w:usb3="00000000" w:csb0="0004000F"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7"/>
      <w:rPr>
        <w:rStyle w:val="17"/>
        <w:rFonts w:hint="default"/>
        <w:sz w:val="20"/>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p>
    <w:pPr>
      <w:pStyle w:val="16"/>
      <w:jc w:val="center"/>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16"/>
      <w:jc w:val="center"/>
      <w:rPr>
        <w:rFonts w:hint="default"/>
        <w:sz w:val="2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7AC672"/>
    <w:lvl w:ilvl="0" w:tplc="6128CB9E">
      <w:numFmt w:val="bullet"/>
      <w:lvlText w:val="※"/>
      <w:lvlJc w:val="left"/>
      <w:pPr>
        <w:tabs>
          <w:tab w:val="num" w:leader="none" w:pos="630"/>
        </w:tabs>
        <w:ind w:left="630" w:hanging="420"/>
      </w:pPr>
      <w:rPr>
        <w:rFonts w:hint="eastAsia" w:ascii="ＭＳ ゴシック" w:hAnsi="ＭＳ ゴシック" w:eastAsia="ＭＳ ゴシック"/>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abstractNum w:abstractNumId="1">
    <w:nsid w:val="00000002"/>
    <w:multiLevelType w:val="hybridMultilevel"/>
    <w:tmpl w:val="7BD40D68"/>
    <w:lvl w:ilvl="0" w:tplc="570840CA">
      <w:start w:val="1"/>
      <w:numFmt w:val="decimalEnclosedCircle"/>
      <w:lvlText w:val="%1"/>
      <w:lvlJc w:val="left"/>
      <w:pPr>
        <w:ind w:left="675" w:hanging="360"/>
      </w:pPr>
      <w:rPr>
        <w:rFonts w:hint="default"/>
      </w:rPr>
    </w:lvl>
    <w:lvl w:ilvl="1" w:tplc="95DE1324">
      <w:start w:val="1"/>
      <w:numFmt w:val="irohaFullWidth"/>
      <w:lvlText w:val="%2．"/>
      <w:lvlJc w:val="left"/>
      <w:pPr>
        <w:ind w:left="1160" w:hanging="405"/>
      </w:pPr>
      <w:rPr>
        <w:rFonts w:hint="default"/>
      </w:rPr>
    </w:lvl>
    <w:lvl w:ilvl="2" w:tplc="04090011">
      <w:start w:val="1"/>
      <w:numFmt w:val="decimalEnclosedCircle"/>
      <w:lvlText w:val="%3"/>
      <w:lvlJc w:val="left"/>
      <w:pPr>
        <w:ind w:left="1635" w:hanging="440"/>
      </w:pPr>
    </w:lvl>
    <w:lvl w:ilvl="3" w:tplc="0409000F">
      <w:start w:val="1"/>
      <w:numFmt w:val="decimal"/>
      <w:lvlText w:val="%4."/>
      <w:lvlJc w:val="left"/>
      <w:pPr>
        <w:ind w:left="2075" w:hanging="440"/>
      </w:pPr>
    </w:lvl>
    <w:lvl w:ilvl="4" w:tplc="04090017">
      <w:start w:val="1"/>
      <w:numFmt w:val="aiueoFullWidth"/>
      <w:lvlText w:val="(%5)"/>
      <w:lvlJc w:val="left"/>
      <w:pPr>
        <w:ind w:left="2515" w:hanging="440"/>
      </w:pPr>
    </w:lvl>
    <w:lvl w:ilvl="5" w:tplc="04090011">
      <w:start w:val="1"/>
      <w:numFmt w:val="decimalEnclosedCircle"/>
      <w:lvlText w:val="%6"/>
      <w:lvlJc w:val="left"/>
      <w:pPr>
        <w:ind w:left="2955" w:hanging="440"/>
      </w:pPr>
    </w:lvl>
    <w:lvl w:ilvl="6" w:tplc="0409000F">
      <w:start w:val="1"/>
      <w:numFmt w:val="decimal"/>
      <w:lvlText w:val="%7."/>
      <w:lvlJc w:val="left"/>
      <w:pPr>
        <w:ind w:left="3395" w:hanging="440"/>
      </w:pPr>
    </w:lvl>
    <w:lvl w:ilvl="7" w:tplc="04090017">
      <w:start w:val="1"/>
      <w:numFmt w:val="aiueoFullWidth"/>
      <w:lvlText w:val="(%8)"/>
      <w:lvlJc w:val="left"/>
      <w:pPr>
        <w:ind w:left="3835" w:hanging="440"/>
      </w:pPr>
    </w:lvl>
    <w:lvl w:ilvl="8" w:tplc="04090011">
      <w:start w:val="1"/>
      <w:numFmt w:val="decimalEnclosedCircle"/>
      <w:lvlText w:val="%9"/>
      <w:lvlJc w:val="left"/>
      <w:pPr>
        <w:ind w:left="4275" w:hanging="440"/>
      </w:pPr>
    </w:lvl>
  </w:abstractNum>
  <w:abstractNum w:abstractNumId="2">
    <w:nsid w:val="00000003"/>
    <w:multiLevelType w:val="hybridMultilevel"/>
    <w:tmpl w:val="BFF817BE"/>
    <w:lvl w:ilvl="0" w:tplc="BC769E4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3">
    <w:nsid w:val="00000004"/>
    <w:multiLevelType w:val="hybridMultilevel"/>
    <w:tmpl w:val="E6C468DE"/>
    <w:lvl w:ilvl="0" w:tplc="B88C8B98">
      <w:start w:val="1"/>
      <w:numFmt w:val="decimalEnclosedCircle"/>
      <w:lvlText w:val="%1"/>
      <w:lvlJc w:val="left"/>
      <w:pPr>
        <w:ind w:left="465" w:hanging="360"/>
      </w:pPr>
      <w:rPr>
        <w:rFonts w:hint="default"/>
      </w:rPr>
    </w:lvl>
    <w:lvl w:ilvl="1" w:tplc="04090017">
      <w:start w:val="1"/>
      <w:numFmt w:val="aiueoFullWidth"/>
      <w:lvlText w:val="(%2)"/>
      <w:lvlJc w:val="left"/>
      <w:pPr>
        <w:ind w:left="985" w:hanging="440"/>
      </w:pPr>
    </w:lvl>
    <w:lvl w:ilvl="2" w:tplc="04090011">
      <w:start w:val="1"/>
      <w:numFmt w:val="decimalEnclosedCircle"/>
      <w:lvlText w:val="%3"/>
      <w:lvlJc w:val="left"/>
      <w:pPr>
        <w:ind w:left="1425" w:hanging="440"/>
      </w:pPr>
    </w:lvl>
    <w:lvl w:ilvl="3" w:tplc="0409000F">
      <w:start w:val="1"/>
      <w:numFmt w:val="decimal"/>
      <w:lvlText w:val="%4."/>
      <w:lvlJc w:val="left"/>
      <w:pPr>
        <w:ind w:left="1865" w:hanging="440"/>
      </w:pPr>
    </w:lvl>
    <w:lvl w:ilvl="4" w:tplc="04090017">
      <w:start w:val="1"/>
      <w:numFmt w:val="aiueoFullWidth"/>
      <w:lvlText w:val="(%5)"/>
      <w:lvlJc w:val="left"/>
      <w:pPr>
        <w:ind w:left="2305" w:hanging="440"/>
      </w:pPr>
    </w:lvl>
    <w:lvl w:ilvl="5" w:tplc="04090011">
      <w:start w:val="1"/>
      <w:numFmt w:val="decimalEnclosedCircle"/>
      <w:lvlText w:val="%6"/>
      <w:lvlJc w:val="left"/>
      <w:pPr>
        <w:ind w:left="2745" w:hanging="440"/>
      </w:pPr>
    </w:lvl>
    <w:lvl w:ilvl="6" w:tplc="0409000F">
      <w:start w:val="1"/>
      <w:numFmt w:val="decimal"/>
      <w:lvlText w:val="%7."/>
      <w:lvlJc w:val="left"/>
      <w:pPr>
        <w:ind w:left="3185" w:hanging="440"/>
      </w:pPr>
    </w:lvl>
    <w:lvl w:ilvl="7" w:tplc="04090017">
      <w:start w:val="1"/>
      <w:numFmt w:val="aiueoFullWidth"/>
      <w:lvlText w:val="(%8)"/>
      <w:lvlJc w:val="left"/>
      <w:pPr>
        <w:ind w:left="3625" w:hanging="440"/>
      </w:pPr>
    </w:lvl>
    <w:lvl w:ilvl="8" w:tplc="04090011">
      <w:start w:val="1"/>
      <w:numFmt w:val="decimalEnclosedCircle"/>
      <w:lvlText w:val="%9"/>
      <w:lvlJc w:val="left"/>
      <w:pPr>
        <w:ind w:left="4065" w:hanging="440"/>
      </w:pPr>
    </w:lvl>
  </w:abstractNum>
  <w:abstractNum w:abstractNumId="4">
    <w:nsid w:val="00000005"/>
    <w:multiLevelType w:val="hybridMultilevel"/>
    <w:tmpl w:val="2826C792"/>
    <w:lvl w:ilvl="0" w:tplc="A80E8F4E">
      <w:start w:val="1"/>
      <w:numFmt w:val="decimalEnclosedCircle"/>
      <w:lvlText w:val="%1"/>
      <w:lvlJc w:val="left"/>
      <w:pPr>
        <w:ind w:left="458" w:hanging="360"/>
      </w:pPr>
      <w:rPr>
        <w:rFonts w:hint="default"/>
      </w:rPr>
    </w:lvl>
    <w:lvl w:ilvl="1" w:tplc="04090017">
      <w:start w:val="1"/>
      <w:numFmt w:val="aiueoFullWidth"/>
      <w:lvlText w:val="(%2)"/>
      <w:lvlJc w:val="left"/>
      <w:pPr>
        <w:ind w:left="978" w:hanging="440"/>
      </w:pPr>
    </w:lvl>
    <w:lvl w:ilvl="2" w:tplc="04090011">
      <w:start w:val="1"/>
      <w:numFmt w:val="decimalEnclosedCircle"/>
      <w:lvlText w:val="%3"/>
      <w:lvlJc w:val="left"/>
      <w:pPr>
        <w:ind w:left="1418" w:hanging="440"/>
      </w:pPr>
    </w:lvl>
    <w:lvl w:ilvl="3" w:tplc="0409000F">
      <w:start w:val="1"/>
      <w:numFmt w:val="decimal"/>
      <w:lvlText w:val="%4."/>
      <w:lvlJc w:val="left"/>
      <w:pPr>
        <w:ind w:left="1858" w:hanging="440"/>
      </w:pPr>
    </w:lvl>
    <w:lvl w:ilvl="4" w:tplc="04090017">
      <w:start w:val="1"/>
      <w:numFmt w:val="aiueoFullWidth"/>
      <w:lvlText w:val="(%5)"/>
      <w:lvlJc w:val="left"/>
      <w:pPr>
        <w:ind w:left="2298" w:hanging="440"/>
      </w:pPr>
    </w:lvl>
    <w:lvl w:ilvl="5" w:tplc="04090011">
      <w:start w:val="1"/>
      <w:numFmt w:val="decimalEnclosedCircle"/>
      <w:lvlText w:val="%6"/>
      <w:lvlJc w:val="left"/>
      <w:pPr>
        <w:ind w:left="2738" w:hanging="440"/>
      </w:pPr>
    </w:lvl>
    <w:lvl w:ilvl="6" w:tplc="0409000F">
      <w:start w:val="1"/>
      <w:numFmt w:val="decimal"/>
      <w:lvlText w:val="%7."/>
      <w:lvlJc w:val="left"/>
      <w:pPr>
        <w:ind w:left="3178" w:hanging="440"/>
      </w:pPr>
    </w:lvl>
    <w:lvl w:ilvl="7" w:tplc="04090017">
      <w:start w:val="1"/>
      <w:numFmt w:val="aiueoFullWidth"/>
      <w:lvlText w:val="(%8)"/>
      <w:lvlJc w:val="left"/>
      <w:pPr>
        <w:ind w:left="3618" w:hanging="440"/>
      </w:pPr>
    </w:lvl>
    <w:lvl w:ilvl="8" w:tplc="04090011">
      <w:start w:val="1"/>
      <w:numFmt w:val="decimalEnclosedCircle"/>
      <w:lvlText w:val="%9"/>
      <w:lvlJc w:val="left"/>
      <w:pPr>
        <w:ind w:left="4058" w:hanging="440"/>
      </w:pPr>
    </w:lvl>
  </w:abstractNum>
  <w:abstractNum w:abstractNumId="5">
    <w:nsid w:val="00000006"/>
    <w:multiLevelType w:val="hybridMultilevel"/>
    <w:tmpl w:val="938AA530"/>
    <w:lvl w:ilvl="0" w:tplc="A2FE773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nsid w:val="00000007"/>
    <w:multiLevelType w:val="hybridMultilevel"/>
    <w:tmpl w:val="59D83F84"/>
    <w:lvl w:ilvl="0" w:tplc="DD046F7C">
      <w:start w:val="1"/>
      <w:numFmt w:val="decimalEnclosedCircle"/>
      <w:lvlText w:val="%1"/>
      <w:lvlJc w:val="left"/>
      <w:pPr>
        <w:ind w:left="1160" w:hanging="360"/>
      </w:pPr>
      <w:rPr>
        <w:rFonts w:hint="default"/>
      </w:rPr>
    </w:lvl>
    <w:lvl w:ilvl="1" w:tplc="04090017">
      <w:start w:val="1"/>
      <w:numFmt w:val="aiueoFullWidth"/>
      <w:lvlText w:val="(%2)"/>
      <w:lvlJc w:val="left"/>
      <w:pPr>
        <w:ind w:left="1680" w:hanging="440"/>
      </w:pPr>
    </w:lvl>
    <w:lvl w:ilvl="2" w:tplc="04090011">
      <w:start w:val="1"/>
      <w:numFmt w:val="decimalEnclosedCircle"/>
      <w:lvlText w:val="%3"/>
      <w:lvlJc w:val="left"/>
      <w:pPr>
        <w:ind w:left="2120" w:hanging="440"/>
      </w:pPr>
    </w:lvl>
    <w:lvl w:ilvl="3" w:tplc="0409000F">
      <w:start w:val="1"/>
      <w:numFmt w:val="decimal"/>
      <w:lvlText w:val="%4."/>
      <w:lvlJc w:val="left"/>
      <w:pPr>
        <w:ind w:left="2560" w:hanging="440"/>
      </w:pPr>
    </w:lvl>
    <w:lvl w:ilvl="4" w:tplc="04090017">
      <w:start w:val="1"/>
      <w:numFmt w:val="aiueoFullWidth"/>
      <w:lvlText w:val="(%5)"/>
      <w:lvlJc w:val="left"/>
      <w:pPr>
        <w:ind w:left="3000" w:hanging="440"/>
      </w:pPr>
    </w:lvl>
    <w:lvl w:ilvl="5" w:tplc="04090011">
      <w:start w:val="1"/>
      <w:numFmt w:val="decimalEnclosedCircle"/>
      <w:lvlText w:val="%6"/>
      <w:lvlJc w:val="left"/>
      <w:pPr>
        <w:ind w:left="3440" w:hanging="440"/>
      </w:pPr>
    </w:lvl>
    <w:lvl w:ilvl="6" w:tplc="0409000F">
      <w:start w:val="1"/>
      <w:numFmt w:val="decimal"/>
      <w:lvlText w:val="%7."/>
      <w:lvlJc w:val="left"/>
      <w:pPr>
        <w:ind w:left="3880" w:hanging="440"/>
      </w:pPr>
    </w:lvl>
    <w:lvl w:ilvl="7" w:tplc="04090017">
      <w:start w:val="1"/>
      <w:numFmt w:val="aiueoFullWidth"/>
      <w:lvlText w:val="(%8)"/>
      <w:lvlJc w:val="left"/>
      <w:pPr>
        <w:ind w:left="4320" w:hanging="440"/>
      </w:pPr>
    </w:lvl>
    <w:lvl w:ilvl="8" w:tplc="04090011">
      <w:start w:val="1"/>
      <w:numFmt w:val="decimalEnclosedCircle"/>
      <w:lvlText w:val="%9"/>
      <w:lvlJc w:val="left"/>
      <w:pPr>
        <w:ind w:left="4760" w:hanging="440"/>
      </w:pPr>
    </w:lvl>
  </w:abstractNum>
  <w:abstractNum w:abstractNumId="7">
    <w:nsid w:val="00000008"/>
    <w:multiLevelType w:val="hybridMultilevel"/>
    <w:tmpl w:val="FEC8D854"/>
    <w:lvl w:ilvl="0" w:tplc="9A08C494">
      <w:start w:val="1"/>
      <w:numFmt w:val="decimalEnclosedParen"/>
      <w:lvlText w:val="%1"/>
      <w:lvlJc w:val="left"/>
      <w:pPr>
        <w:ind w:left="765" w:hanging="360"/>
      </w:pPr>
      <w:rPr>
        <w:rFonts w:hint="default"/>
      </w:rPr>
    </w:lvl>
    <w:lvl w:ilvl="1" w:tplc="04090017">
      <w:start w:val="1"/>
      <w:numFmt w:val="aiueoFullWidth"/>
      <w:lvlText w:val="(%2)"/>
      <w:lvlJc w:val="left"/>
      <w:pPr>
        <w:ind w:left="1285" w:hanging="440"/>
      </w:pPr>
    </w:lvl>
    <w:lvl w:ilvl="2" w:tplc="04090011">
      <w:start w:val="1"/>
      <w:numFmt w:val="decimalEnclosedCircle"/>
      <w:lvlText w:val="%3"/>
      <w:lvlJc w:val="left"/>
      <w:pPr>
        <w:ind w:left="1725" w:hanging="440"/>
      </w:pPr>
    </w:lvl>
    <w:lvl w:ilvl="3" w:tplc="0409000F">
      <w:start w:val="1"/>
      <w:numFmt w:val="decimal"/>
      <w:lvlText w:val="%4."/>
      <w:lvlJc w:val="left"/>
      <w:pPr>
        <w:ind w:left="2165" w:hanging="440"/>
      </w:pPr>
    </w:lvl>
    <w:lvl w:ilvl="4" w:tplc="04090017">
      <w:start w:val="1"/>
      <w:numFmt w:val="aiueoFullWidth"/>
      <w:lvlText w:val="(%5)"/>
      <w:lvlJc w:val="left"/>
      <w:pPr>
        <w:ind w:left="2605" w:hanging="440"/>
      </w:pPr>
    </w:lvl>
    <w:lvl w:ilvl="5" w:tplc="04090011">
      <w:start w:val="1"/>
      <w:numFmt w:val="decimalEnclosedCircle"/>
      <w:lvlText w:val="%6"/>
      <w:lvlJc w:val="left"/>
      <w:pPr>
        <w:ind w:left="3045" w:hanging="440"/>
      </w:pPr>
    </w:lvl>
    <w:lvl w:ilvl="6" w:tplc="0409000F">
      <w:start w:val="1"/>
      <w:numFmt w:val="decimal"/>
      <w:lvlText w:val="%7."/>
      <w:lvlJc w:val="left"/>
      <w:pPr>
        <w:ind w:left="3485" w:hanging="440"/>
      </w:pPr>
    </w:lvl>
    <w:lvl w:ilvl="7" w:tplc="04090017">
      <w:start w:val="1"/>
      <w:numFmt w:val="aiueoFullWidth"/>
      <w:lvlText w:val="(%8)"/>
      <w:lvlJc w:val="left"/>
      <w:pPr>
        <w:ind w:left="3925" w:hanging="440"/>
      </w:pPr>
    </w:lvl>
    <w:lvl w:ilvl="8" w:tplc="04090011">
      <w:start w:val="1"/>
      <w:numFmt w:val="decimalEnclosedCircle"/>
      <w:lvlText w:val="%9"/>
      <w:lvlJc w:val="left"/>
      <w:pPr>
        <w:ind w:left="4365" w:hanging="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5">
    <w:name w:val="heading 5"/>
    <w:basedOn w:val="0"/>
    <w:next w:val="0"/>
    <w:link w:val="28"/>
    <w:uiPriority w:val="0"/>
    <w:qFormat/>
    <w:pPr>
      <w:keepNext w:val="1"/>
      <w:keepLines w:val="1"/>
      <w:spacing w:before="80" w:beforeLines="0" w:beforeAutospacing="0" w:after="40" w:afterLines="0" w:afterAutospacing="0"/>
      <w:ind w:left="100" w:leftChars="100"/>
      <w:outlineLvl w:val="4"/>
    </w:pPr>
    <w:rPr>
      <w:rFonts w:ascii="游ゴシック Light" w:hAnsi="游ゴシック Light" w:eastAsia="游ゴシック Light"/>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24"/>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23"/>
    <w:uiPriority w:val="0"/>
    <w:pPr>
      <w:tabs>
        <w:tab w:val="center" w:leader="none" w:pos="4252"/>
        <w:tab w:val="right" w:leader="none" w:pos="8504"/>
      </w:tabs>
      <w:snapToGrid w:val="0"/>
    </w:pPr>
  </w:style>
  <w:style w:type="paragraph" w:styleId="19" w:customStyle="1">
    <w:name w:val="一太郎"/>
    <w:next w:val="19"/>
    <w:link w:val="0"/>
    <w:uiPriority w:val="0"/>
    <w:pPr>
      <w:widowControl w:val="0"/>
      <w:wordWrap w:val="0"/>
      <w:autoSpaceDE w:val="0"/>
      <w:autoSpaceDN w:val="0"/>
      <w:adjustRightInd w:val="0"/>
      <w:spacing w:line="232" w:lineRule="exact"/>
      <w:jc w:val="both"/>
    </w:pPr>
    <w:rPr>
      <w:rFonts w:ascii="Times New Roman" w:hAnsi="Times New Roman"/>
      <w:spacing w:val="7"/>
    </w:rPr>
  </w:style>
  <w:style w:type="paragraph" w:styleId="20">
    <w:name w:val="Document Map"/>
    <w:basedOn w:val="0"/>
    <w:next w:val="20"/>
    <w:link w:val="0"/>
    <w:uiPriority w:val="0"/>
    <w:semiHidden/>
    <w:pPr>
      <w:shd w:val="clear" w:color="auto" w:fill="000080"/>
    </w:pPr>
    <w:rPr>
      <w:rFonts w:ascii="Arial" w:hAnsi="Arial" w:eastAsia="ＭＳ ゴシック"/>
    </w:rPr>
  </w:style>
  <w:style w:type="paragraph" w:styleId="21">
    <w:name w:val="No Spacing"/>
    <w:next w:val="21"/>
    <w:link w:val="22"/>
    <w:uiPriority w:val="0"/>
    <w:qFormat/>
    <w:rPr>
      <w:sz w:val="22"/>
    </w:rPr>
  </w:style>
  <w:style w:type="character" w:styleId="22" w:customStyle="1">
    <w:name w:val="行間詰め (文字)"/>
    <w:next w:val="22"/>
    <w:link w:val="21"/>
    <w:uiPriority w:val="0"/>
    <w:rPr>
      <w:sz w:val="22"/>
    </w:rPr>
  </w:style>
  <w:style w:type="character" w:styleId="23" w:customStyle="1">
    <w:name w:val="ヘッダー (文字)"/>
    <w:next w:val="23"/>
    <w:link w:val="18"/>
    <w:uiPriority w:val="0"/>
    <w:rPr>
      <w:kern w:val="2"/>
      <w:sz w:val="21"/>
    </w:rPr>
  </w:style>
  <w:style w:type="character" w:styleId="24" w:customStyle="1">
    <w:name w:val="フッター (文字)"/>
    <w:next w:val="24"/>
    <w:link w:val="16"/>
    <w:uiPriority w:val="0"/>
    <w:rPr>
      <w:kern w:val="2"/>
      <w:sz w:val="21"/>
    </w:rPr>
  </w:style>
  <w:style w:type="character" w:styleId="25">
    <w:name w:val="Hyperlink"/>
    <w:next w:val="25"/>
    <w:link w:val="0"/>
    <w:uiPriority w:val="0"/>
    <w:rPr>
      <w:color w:val="0563C1"/>
      <w:u w:val="single" w:color="auto"/>
    </w:rPr>
  </w:style>
  <w:style w:type="character" w:styleId="26">
    <w:name w:val="line number"/>
    <w:next w:val="26"/>
    <w:link w:val="0"/>
    <w:uiPriority w:val="0"/>
    <w:rPr/>
  </w:style>
  <w:style w:type="paragraph" w:styleId="27">
    <w:name w:val="List Paragraph"/>
    <w:basedOn w:val="0"/>
    <w:next w:val="27"/>
    <w:link w:val="0"/>
    <w:uiPriority w:val="0"/>
    <w:qFormat/>
    <w:pPr>
      <w:ind w:left="840" w:leftChars="400"/>
    </w:pPr>
  </w:style>
  <w:style w:type="character" w:styleId="28" w:customStyle="1">
    <w:name w:val="見出し 5 (文字)"/>
    <w:next w:val="28"/>
    <w:link w:val="5"/>
    <w:uiPriority w:val="0"/>
    <w:rPr>
      <w:rFonts w:ascii="游ゴシック Light" w:hAnsi="游ゴシック Light" w:eastAsia="游ゴシック Light"/>
      <w:color w:val="000000"/>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1666</TotalTime>
  <Pages>96</Pages>
  <Words>1367</Words>
  <Characters>84282</Characters>
  <Application>JUST Note</Application>
  <Lines>15549</Lines>
  <Paragraphs>2270</Paragraphs>
  <Company>鹿児島県</Company>
  <CharactersWithSpaces>86675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平成２５年度</dc:title>
  <dc:creator>NOTE20XXXX</dc:creator>
  <cp:lastModifiedBy>平 真由美</cp:lastModifiedBy>
  <cp:lastPrinted>2025-12-10T02:43:30Z</cp:lastPrinted>
  <dcterms:created xsi:type="dcterms:W3CDTF">2021-06-03T04:11:00Z</dcterms:created>
  <dcterms:modified xsi:type="dcterms:W3CDTF">2025-12-10T02:43:42Z</dcterms:modified>
  <cp:revision>155</cp:revision>
</cp:coreProperties>
</file>