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7E" w:rsidRDefault="00A01E42" w:rsidP="00317CF9">
      <w:pPr>
        <w:tabs>
          <w:tab w:val="left" w:pos="7620"/>
        </w:tabs>
        <w:rPr>
          <w:rFonts w:ascii="ＭＳ Ｐゴシック" w:eastAsia="ＭＳ Ｐゴシック" w:hAnsi="ＭＳ Ｐゴシック"/>
          <w:color w:val="000000"/>
          <w:kern w:val="0"/>
          <w:sz w:val="22"/>
        </w:rPr>
      </w:pPr>
      <w:r>
        <w:rPr>
          <w:noProof/>
        </w:rPr>
        <mc:AlternateContent>
          <mc:Choice Requires="wps">
            <w:drawing>
              <wp:anchor distT="0" distB="0" distL="114300" distR="114300" simplePos="0" relativeHeight="251604480" behindDoc="0" locked="0" layoutInCell="1" hidden="0" allowOverlap="1">
                <wp:simplePos x="0" y="0"/>
                <wp:positionH relativeFrom="column">
                  <wp:posOffset>786765</wp:posOffset>
                </wp:positionH>
                <wp:positionV relativeFrom="paragraph">
                  <wp:posOffset>-245110</wp:posOffset>
                </wp:positionV>
                <wp:extent cx="3914775" cy="838200"/>
                <wp:effectExtent l="38100" t="57150" r="47625" b="57150"/>
                <wp:wrapNone/>
                <wp:docPr id="1026" name="テキスト ボックス 1"/>
                <wp:cNvGraphicFramePr/>
                <a:graphic xmlns:a="http://schemas.openxmlformats.org/drawingml/2006/main">
                  <a:graphicData uri="http://schemas.microsoft.com/office/word/2010/wordprocessingShape">
                    <wps:wsp>
                      <wps:cNvSpPr txBox="1"/>
                      <wps:spPr>
                        <a:xfrm>
                          <a:off x="0" y="0"/>
                          <a:ext cx="3914775" cy="838200"/>
                        </a:xfrm>
                        <a:prstGeom prst="rect">
                          <a:avLst/>
                        </a:prstGeom>
                        <a:solidFill>
                          <a:schemeClr val="bg1">
                            <a:lumMod val="85000"/>
                          </a:schemeClr>
                        </a:solidFill>
                        <a:ln w="19050">
                          <a:noFill/>
                        </a:ln>
                        <a:effectLst/>
                        <a:scene3d>
                          <a:camera prst="orthographicFront"/>
                          <a:lightRig rig="threePt" dir="t"/>
                        </a:scene3d>
                        <a:sp3d>
                          <a:bevelT prst="angle"/>
                        </a:sp3d>
                      </wps:spPr>
                      <wps:txbx>
                        <w:txbxContent>
                          <w:p w:rsidR="00B8717E" w:rsidRDefault="00083389" w:rsidP="00317CF9">
                            <w:pPr>
                              <w:spacing w:line="940" w:lineRule="exact"/>
                              <w:jc w:val="center"/>
                              <w:rPr>
                                <w:rFonts w:ascii="HGS創英角ﾎﾟｯﾌﾟ体" w:eastAsia="HGS創英角ﾎﾟｯﾌﾟ体" w:hAnsi="HGS創英角ﾎﾟｯﾌﾟ体"/>
                                <w:b/>
                                <w:color w:val="000000" w:themeColor="text1"/>
                                <w:sz w:val="60"/>
                                <w14:shadow w14:blurRad="50800" w14:dist="38100" w14:dir="2700000" w14:sx="100000" w14:sy="100000" w14:kx="0" w14:ky="0" w14:algn="tl">
                                  <w14:srgbClr w14:val="000000">
                                    <w14:alpha w14:val="60000"/>
                                  </w14:srgbClr>
                                </w14:shadow>
                                <w14:textOutline w14:w="1905" w14:cap="flat" w14:cmpd="sng" w14:algn="ctr">
                                  <w14:noFill/>
                                  <w14:prstDash w14:val="solid"/>
                                  <w14:round/>
                                </w14:textOutline>
                              </w:rPr>
                            </w:pPr>
                            <w:r>
                              <w:rPr>
                                <w:rFonts w:ascii="HGS創英角ﾎﾟｯﾌﾟ体" w:eastAsia="HGS創英角ﾎﾟｯﾌﾟ体" w:hAnsi="HGS創英角ﾎﾟｯﾌﾟ体" w:hint="eastAsia"/>
                                <w:b/>
                                <w:color w:val="000000" w:themeColor="text1"/>
                                <w:sz w:val="60"/>
                                <w14:shadow w14:blurRad="50800" w14:dist="38100" w14:dir="2700000" w14:sx="100000" w14:sy="100000" w14:kx="0" w14:ky="0" w14:algn="tl">
                                  <w14:srgbClr w14:val="000000">
                                    <w14:alpha w14:val="60000"/>
                                  </w14:srgbClr>
                                </w14:shadow>
                                <w14:textOutline w14:w="1905" w14:cap="flat" w14:cmpd="sng" w14:algn="ctr">
                                  <w14:noFill/>
                                  <w14:prstDash w14:val="solid"/>
                                  <w14:round/>
                                </w14:textOutline>
                              </w:rPr>
                              <w:t>地域猫活動とは？</w:t>
                            </w:r>
                          </w:p>
                          <w:p w:rsidR="00B8717E" w:rsidRDefault="00B8717E" w:rsidP="00317CF9">
                            <w:pPr>
                              <w:wordWrap w:val="0"/>
                              <w:spacing w:line="300" w:lineRule="exact"/>
                              <w:jc w:val="center"/>
                              <w:rPr>
                                <w:rFonts w:ascii="HGS創英角ﾎﾟｯﾌﾟ体" w:eastAsia="HGS創英角ﾎﾟｯﾌﾟ体" w:hAnsi="HGS創英角ﾎﾟｯﾌﾟ体"/>
                                <w:b/>
                                <w:color w:val="000000" w:themeColor="text1"/>
                                <w:sz w:val="22"/>
                                <w14:shadow w14:blurRad="50800" w14:dist="38100" w14:dir="2700000" w14:sx="100000" w14:sy="100000" w14:kx="0" w14:ky="0" w14:algn="tl">
                                  <w14:srgbClr w14:val="000000">
                                    <w14:alpha w14:val="60000"/>
                                  </w14:srgbClr>
                                </w14:shadow>
                                <w14:textOutline w14:w="1905" w14:cap="flat" w14:cmpd="sng" w14:algn="ctr">
                                  <w14:noFill/>
                                  <w14:prstDash w14:val="solid"/>
                                  <w14:round/>
                                </w14:textOutline>
                              </w:rPr>
                            </w:pPr>
                          </w:p>
                        </w:txbxContent>
                      </wps:txbx>
                      <wps:bodyPr rot="0" vertOverflow="overflow" horzOverflow="overflow"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95pt;margin-top:-19.3pt;width:308.25pt;height:6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" fillcolor="#d8d8d8 [2732]" stroked="f" strokeweight="1.5pt">
                <v:textbox inset="5.85pt,.7pt,5.85pt,.7pt">
                  <w:txbxContent>
                    <w:p w:rsidR="00B8717E" w:rsidRDefault="00083389" w:rsidP="00317CF9">
                      <w:pPr>
                        <w:spacing w:line="940" w:lineRule="exact"/>
                        <w:jc w:val="center"/>
                        <w:rPr>
                          <w:rFonts w:ascii="HGS創英角ﾎﾟｯﾌﾟ体" w:eastAsia="HGS創英角ﾎﾟｯﾌﾟ体" w:hAnsi="HGS創英角ﾎﾟｯﾌﾟ体"/>
                          <w:b/>
                          <w:color w:val="000000" w:themeColor="text1"/>
                          <w:sz w:val="60"/>
                          <w14:shadow w14:blurRad="50800" w14:dist="38100" w14:dir="2700000" w14:sx="100000" w14:sy="100000" w14:kx="0" w14:ky="0" w14:algn="tl">
                            <w14:srgbClr w14:val="000000">
                              <w14:alpha w14:val="60000"/>
                            </w14:srgbClr>
                          </w14:shadow>
                          <w14:textOutline w14:w="1905" w14:cap="flat" w14:cmpd="sng" w14:algn="ctr">
                            <w14:noFill/>
                            <w14:prstDash w14:val="solid"/>
                            <w14:round/>
                          </w14:textOutline>
                        </w:rPr>
                      </w:pPr>
                      <w:r>
                        <w:rPr>
                          <w:rFonts w:ascii="HGS創英角ﾎﾟｯﾌﾟ体" w:eastAsia="HGS創英角ﾎﾟｯﾌﾟ体" w:hAnsi="HGS創英角ﾎﾟｯﾌﾟ体" w:hint="eastAsia"/>
                          <w:b/>
                          <w:color w:val="000000" w:themeColor="text1"/>
                          <w:sz w:val="60"/>
                          <w14:shadow w14:blurRad="50800" w14:dist="38100" w14:dir="2700000" w14:sx="100000" w14:sy="100000" w14:kx="0" w14:ky="0" w14:algn="tl">
                            <w14:srgbClr w14:val="000000">
                              <w14:alpha w14:val="60000"/>
                            </w14:srgbClr>
                          </w14:shadow>
                          <w14:textOutline w14:w="1905" w14:cap="flat" w14:cmpd="sng" w14:algn="ctr">
                            <w14:noFill/>
                            <w14:prstDash w14:val="solid"/>
                            <w14:round/>
                          </w14:textOutline>
                        </w:rPr>
                        <w:t>地域猫活動とは？</w:t>
                      </w:r>
                    </w:p>
                    <w:p w:rsidR="00B8717E" w:rsidRDefault="00B8717E" w:rsidP="00317CF9">
                      <w:pPr>
                        <w:wordWrap w:val="0"/>
                        <w:spacing w:line="300" w:lineRule="exact"/>
                        <w:jc w:val="center"/>
                        <w:rPr>
                          <w:rFonts w:ascii="HGS創英角ﾎﾟｯﾌﾟ体" w:eastAsia="HGS創英角ﾎﾟｯﾌﾟ体" w:hAnsi="HGS創英角ﾎﾟｯﾌﾟ体"/>
                          <w:b/>
                          <w:color w:val="000000" w:themeColor="text1"/>
                          <w:sz w:val="22"/>
                          <w14:shadow w14:blurRad="50800" w14:dist="38100" w14:dir="2700000" w14:sx="100000" w14:sy="100000" w14:kx="0" w14:ky="0" w14:algn="tl">
                            <w14:srgbClr w14:val="000000">
                              <w14:alpha w14:val="60000"/>
                            </w14:srgbClr>
                          </w14:shadow>
                          <w14:textOutline w14:w="1905" w14:cap="flat" w14:cmpd="sng" w14:algn="ctr">
                            <w14:noFill/>
                            <w14:prstDash w14:val="solid"/>
                            <w14:round/>
                          </w14:textOutline>
                        </w:rPr>
                      </w:pPr>
                    </w:p>
                  </w:txbxContent>
                </v:textbox>
              </v:shape>
            </w:pict>
          </mc:Fallback>
        </mc:AlternateContent>
      </w:r>
      <w:r w:rsidR="00317CF9">
        <w:rPr>
          <w:rFonts w:ascii="ＭＳ Ｐゴシック" w:eastAsia="ＭＳ Ｐゴシック" w:hAnsi="ＭＳ Ｐゴシック"/>
          <w:color w:val="000000"/>
          <w:kern w:val="0"/>
          <w:sz w:val="22"/>
        </w:rPr>
        <w:tab/>
      </w:r>
    </w:p>
    <w:p w:rsidR="00B8717E" w:rsidRDefault="00B8717E">
      <w:pPr>
        <w:rPr>
          <w:rFonts w:ascii="ＭＳ Ｐゴシック" w:eastAsia="ＭＳ Ｐゴシック" w:hAnsi="ＭＳ Ｐゴシック"/>
          <w:color w:val="000000"/>
          <w:kern w:val="0"/>
          <w:sz w:val="22"/>
        </w:rPr>
      </w:pPr>
    </w:p>
    <w:p w:rsidR="00B8717E" w:rsidRDefault="00B8717E">
      <w:pPr>
        <w:rPr>
          <w:rFonts w:ascii="ＭＳ Ｐゴシック" w:eastAsia="ＭＳ Ｐゴシック" w:hAnsi="ＭＳ Ｐゴシック"/>
          <w:color w:val="000000"/>
          <w:kern w:val="0"/>
          <w:sz w:val="22"/>
        </w:rPr>
      </w:pPr>
    </w:p>
    <w:p w:rsidR="00162C0A" w:rsidRPr="00162C0A" w:rsidRDefault="00162C0A" w:rsidP="00162C0A">
      <w:pP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p w:rsidR="00B8717E" w:rsidRPr="00D817E3" w:rsidRDefault="00A01E42" w:rsidP="00A677FA">
      <w:pPr>
        <w:ind w:firstLineChars="100" w:firstLine="220"/>
        <w:rPr>
          <w:rFonts w:ascii="HG丸ｺﾞｼｯｸM-PRO" w:eastAsia="HG丸ｺﾞｼｯｸM-PRO" w:hAnsi="HG丸ｺﾞｼｯｸM-PRO"/>
          <w:color w:val="000000"/>
          <w:kern w:val="0"/>
          <w:sz w:val="22"/>
        </w:rPr>
      </w:pPr>
      <w:r w:rsidRPr="00D817E3">
        <w:rPr>
          <w:rFonts w:ascii="HG丸ｺﾞｼｯｸM-PRO" w:eastAsia="HG丸ｺﾞｼｯｸM-PRO" w:hAnsi="HG丸ｺﾞｼｯｸM-PRO" w:hint="eastAsia"/>
          <w:color w:val="000000"/>
          <w:kern w:val="0"/>
          <w:sz w:val="22"/>
        </w:rPr>
        <w:t>野良猫によるふん尿被害、空き家などで生まれる子猫、猫が好きな人と嫌いな人の間でのトラブルなど、いま地域を悩ませていることの一つに野良猫の問題があります。</w:t>
      </w:r>
    </w:p>
    <w:p w:rsidR="00B8717E" w:rsidRDefault="00A01E42" w:rsidP="00A677FA">
      <w:pPr>
        <w:ind w:firstLineChars="100" w:firstLine="220"/>
        <w:rPr>
          <w:rFonts w:ascii="HG丸ｺﾞｼｯｸM-PRO" w:eastAsia="HG丸ｺﾞｼｯｸM-PRO" w:hAnsi="HG丸ｺﾞｼｯｸM-PRO"/>
          <w:color w:val="000000"/>
          <w:kern w:val="0"/>
          <w:sz w:val="22"/>
        </w:rPr>
      </w:pPr>
      <w:r w:rsidRPr="00D817E3">
        <w:rPr>
          <w:rFonts w:ascii="HG丸ｺﾞｼｯｸM-PRO" w:eastAsia="HG丸ｺﾞｼｯｸM-PRO" w:hAnsi="HG丸ｺﾞｼｯｸM-PRO" w:hint="eastAsia"/>
          <w:color w:val="000000"/>
          <w:kern w:val="0"/>
          <w:sz w:val="22"/>
        </w:rPr>
        <w:t>野良猫に迷惑している人、かわいそうな猫がいて心を痛めている人、</w:t>
      </w:r>
      <w:r w:rsidR="00162C0A" w:rsidRPr="00D817E3">
        <w:rPr>
          <w:rFonts w:ascii="HG丸ｺﾞｼｯｸM-PRO" w:eastAsia="HG丸ｺﾞｼｯｸM-PRO" w:hAnsi="HG丸ｺﾞｼｯｸM-PRO" w:hint="eastAsia"/>
          <w:color w:val="000000"/>
          <w:kern w:val="0"/>
          <w:sz w:val="22"/>
        </w:rPr>
        <w:t>野良猫にエサを</w:t>
      </w:r>
      <w:r w:rsidRPr="00D817E3">
        <w:rPr>
          <w:rFonts w:ascii="HG丸ｺﾞｼｯｸM-PRO" w:eastAsia="HG丸ｺﾞｼｯｸM-PRO" w:hAnsi="HG丸ｺﾞｼｯｸM-PRO" w:hint="eastAsia"/>
          <w:color w:val="000000"/>
          <w:kern w:val="0"/>
          <w:sz w:val="22"/>
        </w:rPr>
        <w:t>やっている人、それぞれ思いは異なりますが、共通するのは「野良猫を減らしたい」という思いではないでしょうか。</w:t>
      </w:r>
      <w:r>
        <w:rPr>
          <w:rFonts w:ascii="HG丸ｺﾞｼｯｸM-PRO" w:eastAsia="HG丸ｺﾞｼｯｸM-PRO" w:hAnsi="HG丸ｺﾞｼｯｸM-PRO" w:hint="eastAsia"/>
          <w:color w:val="000000"/>
          <w:kern w:val="0"/>
          <w:sz w:val="22"/>
        </w:rPr>
        <w:t xml:space="preserve">　</w:t>
      </w:r>
    </w:p>
    <w:p w:rsidR="00B8717E" w:rsidRDefault="00B8717E">
      <w:pPr>
        <w:widowControl/>
        <w:ind w:left="283" w:hangingChars="128" w:hanging="283"/>
        <w:jc w:val="left"/>
        <w:rPr>
          <w:rFonts w:ascii="ＭＳ Ｐゴシック" w:eastAsia="ＭＳ Ｐゴシック" w:hAnsi="ＭＳ Ｐゴシック"/>
          <w:b/>
          <w:kern w:val="0"/>
          <w:sz w:val="22"/>
        </w:rPr>
      </w:pPr>
    </w:p>
    <w:p w:rsidR="00B8717E" w:rsidRDefault="00A01E42">
      <w:pPr>
        <w:widowControl/>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１　地域猫活動とは？</w:t>
      </w:r>
    </w:p>
    <w:p w:rsidR="00B8717E" w:rsidRDefault="00D817E3" w:rsidP="00D817E3">
      <w:pPr>
        <w:ind w:leftChars="100" w:left="210" w:firstLineChars="100" w:firstLine="220"/>
        <w:rPr>
          <w:rFonts w:ascii="HG丸ｺﾞｼｯｸM-PRO" w:eastAsia="HG丸ｺﾞｼｯｸM-PRO" w:hAnsi="HG丸ｺﾞｼｯｸM-PRO"/>
          <w:sz w:val="22"/>
        </w:rPr>
      </w:pPr>
      <w:r w:rsidRPr="00D817E3">
        <w:rPr>
          <w:rFonts w:ascii="HG丸ｺﾞｼｯｸM-PRO" w:eastAsia="HG丸ｺﾞｼｯｸM-PRO" w:hAnsi="HG丸ｺﾞｼｯｸM-PRO" w:hint="eastAsia"/>
          <w:sz w:val="22"/>
        </w:rPr>
        <w:t>地域住民の理解と合意のもと飼い主のいない猫に不妊去勢手術を行った上で、餌のやり方や清掃等に関するルールを定め、一代限りの命を全うするまで地域内で飼養管理を行うこと。</w:t>
      </w:r>
    </w:p>
    <w:p w:rsidR="00D817E3" w:rsidRPr="00D817E3" w:rsidRDefault="00D817E3" w:rsidP="00D817E3">
      <w:pPr>
        <w:ind w:leftChars="100" w:left="210" w:firstLineChars="100" w:firstLine="220"/>
        <w:rPr>
          <w:rFonts w:ascii="HG丸ｺﾞｼｯｸM-PRO" w:eastAsia="HG丸ｺﾞｼｯｸM-PRO" w:hAnsi="HG丸ｺﾞｼｯｸM-PRO"/>
          <w:sz w:val="22"/>
        </w:rPr>
      </w:pPr>
    </w:p>
    <w:p w:rsidR="00B8717E" w:rsidRDefault="00A01E42">
      <w:pPr>
        <w:widowControl/>
        <w:ind w:left="283" w:hangingChars="128" w:hanging="283"/>
        <w:jc w:val="left"/>
        <w:rPr>
          <w:rFonts w:ascii="ＭＳ ゴシック" w:eastAsia="ＭＳ ゴシック" w:hAnsi="ＭＳ ゴシック"/>
          <w:color w:val="0000FF"/>
          <w:kern w:val="0"/>
          <w:sz w:val="22"/>
        </w:rPr>
      </w:pPr>
      <w:r>
        <w:rPr>
          <w:rFonts w:ascii="ＭＳ ゴシック" w:eastAsia="ＭＳ ゴシック" w:hAnsi="ＭＳ ゴシック" w:hint="eastAsia"/>
          <w:b/>
          <w:kern w:val="0"/>
          <w:sz w:val="22"/>
        </w:rPr>
        <w:t>２　野良猫にエサをやらなかったらいいのでは？</w:t>
      </w:r>
    </w:p>
    <w:p w:rsidR="00B8717E" w:rsidRDefault="00A01E42">
      <w:pPr>
        <w:widowControl/>
        <w:ind w:leftChars="100" w:left="210" w:firstLineChars="100" w:firstLine="220"/>
        <w:jc w:val="left"/>
        <w:rPr>
          <w:rFonts w:ascii="ＭＳ Ｐゴシック" w:eastAsia="ＭＳ Ｐゴシック" w:hAnsi="ＭＳ Ｐゴシック"/>
          <w:color w:val="000000"/>
          <w:kern w:val="0"/>
          <w:sz w:val="22"/>
        </w:rPr>
      </w:pPr>
      <w:r>
        <w:rPr>
          <w:rFonts w:ascii="HG丸ｺﾞｼｯｸM-PRO" w:eastAsia="HG丸ｺﾞｼｯｸM-PRO" w:hAnsi="HG丸ｺﾞｼｯｸM-PRO" w:hint="eastAsia"/>
          <w:color w:val="000000"/>
          <w:kern w:val="0"/>
          <w:sz w:val="22"/>
        </w:rPr>
        <w:t>エサをやる人がいなくなっても、猫は餓死しません。ゴミをあさったり、他の地域に移動したり、住民に迷惑をかけることになります</w:t>
      </w:r>
      <w:r>
        <w:rPr>
          <w:rFonts w:ascii="ＭＳ Ｐゴシック" w:eastAsia="ＭＳ Ｐゴシック" w:hAnsi="ＭＳ Ｐゴシック" w:hint="eastAsia"/>
          <w:color w:val="000000"/>
          <w:kern w:val="0"/>
          <w:sz w:val="22"/>
        </w:rPr>
        <w:t>。</w:t>
      </w:r>
    </w:p>
    <w:p w:rsidR="00B8717E" w:rsidRDefault="00B8717E">
      <w:pPr>
        <w:widowControl/>
        <w:ind w:leftChars="100" w:left="210" w:firstLineChars="100" w:firstLine="220"/>
        <w:jc w:val="left"/>
        <w:rPr>
          <w:rFonts w:ascii="ＭＳ Ｐゴシック" w:eastAsia="ＭＳ Ｐゴシック" w:hAnsi="ＭＳ Ｐゴシック"/>
          <w:color w:val="000000"/>
          <w:kern w:val="0"/>
          <w:sz w:val="22"/>
        </w:rPr>
      </w:pPr>
    </w:p>
    <w:p w:rsidR="00B8717E" w:rsidRDefault="00A01E42">
      <w:pPr>
        <w:widowControl/>
        <w:ind w:left="283" w:hangingChars="128" w:hanging="283"/>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３　誰が活動するの？</w:t>
      </w:r>
      <w:r w:rsidR="003706D2">
        <w:rPr>
          <w:rFonts w:ascii="ＭＳ ゴシック" w:eastAsia="ＭＳ ゴシック" w:hAnsi="ＭＳ ゴシック" w:hint="eastAsia"/>
          <w:b/>
          <w:kern w:val="0"/>
          <w:sz w:val="22"/>
        </w:rPr>
        <w:t xml:space="preserve">　　　　　　　　　　　　　　　　　　</w:t>
      </w:r>
      <w:r w:rsidR="003706D2">
        <w:rPr>
          <w:noProof/>
        </w:rPr>
        <w:drawing>
          <wp:inline distT="0" distB="0" distL="0" distR="0" wp14:anchorId="1EE56650" wp14:editId="6192C9ED">
            <wp:extent cx="1285091" cy="628015"/>
            <wp:effectExtent l="0" t="0" r="0" b="635"/>
            <wp:docPr id="1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0820" cy="635702"/>
                    </a:xfrm>
                    <a:prstGeom prst="rect">
                      <a:avLst/>
                    </a:prstGeom>
                    <a:noFill/>
                    <a:ln>
                      <a:noFill/>
                    </a:ln>
                    <a:extLst/>
                  </pic:spPr>
                </pic:pic>
              </a:graphicData>
            </a:graphic>
          </wp:inline>
        </w:drawing>
      </w:r>
    </w:p>
    <w:p w:rsidR="003706D2" w:rsidRDefault="003706D2">
      <w:pPr>
        <w:widowControl/>
        <w:ind w:left="283" w:hangingChars="128" w:hanging="283"/>
        <w:jc w:val="left"/>
        <w:rPr>
          <w:rFonts w:ascii="ＭＳ ゴシック" w:eastAsia="ＭＳ ゴシック" w:hAnsi="ＭＳ ゴシック" w:hint="eastAsia"/>
          <w:b/>
          <w:color w:val="0000FF"/>
          <w:kern w:val="0"/>
          <w:sz w:val="22"/>
        </w:rPr>
      </w:pPr>
    </w:p>
    <w:p w:rsidR="00B8717E" w:rsidRDefault="00A01E42" w:rsidP="00A677FA">
      <w:pPr>
        <w:widowControl/>
        <w:ind w:firstLineChars="100" w:firstLine="22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その地域にお住まいの方々が主体となって行います。</w:t>
      </w:r>
    </w:p>
    <w:p w:rsidR="00B8717E" w:rsidRDefault="00A01E42" w:rsidP="00A677FA">
      <w:pPr>
        <w:widowControl/>
        <w:ind w:leftChars="100" w:left="21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こんなことを誰がするのか」「自分はしたくない」と思う人は少なくありません。しかし、地域の中には「動物のためなら」「これ以上、野良猫が増えないなら」「住みよい地域になるなら」などと協力してくれる人はいるのではないでしょうか。</w:t>
      </w:r>
    </w:p>
    <w:p w:rsidR="00B8717E" w:rsidRDefault="00A01E42" w:rsidP="00A677FA">
      <w:pPr>
        <w:widowControl/>
        <w:ind w:firstLineChars="100" w:firstLine="22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このような人を地域で募り、集まった人を中心に活動を始めていきます。</w:t>
      </w:r>
    </w:p>
    <w:p w:rsidR="00B8717E" w:rsidRDefault="00A01E42" w:rsidP="00A677FA">
      <w:pPr>
        <w:widowControl/>
        <w:ind w:leftChars="100" w:left="21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当然、活動をうまく進めるためには、近所の人の理解を得られるような配慮や説明が必要です。</w:t>
      </w:r>
    </w:p>
    <w:p w:rsidR="00B8717E" w:rsidRDefault="00B8717E">
      <w:pPr>
        <w:widowControl/>
        <w:ind w:leftChars="100" w:left="210" w:firstLineChars="100" w:firstLine="220"/>
        <w:jc w:val="left"/>
        <w:rPr>
          <w:rFonts w:ascii="ＭＳ Ｐゴシック" w:eastAsia="ＭＳ Ｐゴシック" w:hAnsi="ＭＳ Ｐゴシック"/>
          <w:color w:val="000000"/>
          <w:kern w:val="0"/>
          <w:sz w:val="22"/>
        </w:rPr>
      </w:pPr>
    </w:p>
    <w:p w:rsidR="00B8717E" w:rsidRDefault="00A01E42">
      <w:pPr>
        <w:widowControl/>
        <w:tabs>
          <w:tab w:val="left" w:pos="284"/>
          <w:tab w:val="left" w:pos="426"/>
          <w:tab w:val="left" w:pos="709"/>
        </w:tabs>
        <w:ind w:left="221" w:hangingChars="100" w:hanging="221"/>
        <w:jc w:val="left"/>
        <w:rPr>
          <w:rFonts w:ascii="ＭＳ ゴシック" w:eastAsia="ＭＳ ゴシック" w:hAnsi="ＭＳ ゴシック"/>
          <w:color w:val="0000FF"/>
          <w:kern w:val="0"/>
          <w:sz w:val="22"/>
        </w:rPr>
      </w:pPr>
      <w:r>
        <w:rPr>
          <w:rFonts w:ascii="ＭＳ ゴシック" w:eastAsia="ＭＳ ゴシック" w:hAnsi="ＭＳ ゴシック" w:hint="eastAsia"/>
          <w:b/>
          <w:kern w:val="0"/>
          <w:sz w:val="22"/>
        </w:rPr>
        <w:t>４　具体的には何をするの？</w:t>
      </w:r>
    </w:p>
    <w:p w:rsidR="00B8717E" w:rsidRDefault="00A01E42">
      <w:pPr>
        <w:widowControl/>
        <w:tabs>
          <w:tab w:val="left" w:pos="284"/>
          <w:tab w:val="left" w:pos="426"/>
          <w:tab w:val="left" w:pos="709"/>
        </w:tabs>
        <w:ind w:leftChars="100" w:left="210"/>
        <w:jc w:val="left"/>
        <w:rPr>
          <w:rFonts w:ascii="ＭＳ ゴシック" w:eastAsia="ＭＳ ゴシック" w:hAnsi="ＭＳ ゴシック"/>
          <w:b/>
          <w:color w:val="000000"/>
          <w:kern w:val="0"/>
          <w:sz w:val="22"/>
        </w:rPr>
      </w:pPr>
      <w:r>
        <w:rPr>
          <w:rFonts w:ascii="ＭＳ ゴシック" w:eastAsia="ＭＳ ゴシック" w:hAnsi="ＭＳ ゴシック" w:hint="eastAsia"/>
          <w:b/>
          <w:color w:val="000000"/>
          <w:kern w:val="0"/>
          <w:sz w:val="22"/>
        </w:rPr>
        <w:t>①　地域住民の理解を得る。</w:t>
      </w:r>
    </w:p>
    <w:p w:rsidR="00B8717E" w:rsidRDefault="00A01E42">
      <w:pPr>
        <w:widowControl/>
        <w:tabs>
          <w:tab w:val="left" w:pos="284"/>
          <w:tab w:val="left" w:pos="426"/>
          <w:tab w:val="left" w:pos="709"/>
        </w:tabs>
        <w:ind w:leftChars="100" w:left="210" w:firstLineChars="200" w:firstLine="44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地域住民の理解がないまま一方的に活動すると、「無責任にエサを与えて猫が</w:t>
      </w:r>
    </w:p>
    <w:p w:rsidR="00B8717E" w:rsidRDefault="00A01E42">
      <w:pPr>
        <w:widowControl/>
        <w:tabs>
          <w:tab w:val="left" w:pos="284"/>
          <w:tab w:val="left" w:pos="426"/>
          <w:tab w:val="left" w:pos="709"/>
        </w:tabs>
        <w:ind w:leftChars="200" w:left="42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増えて困る」「捕まえて虐待しているのではないか」と誤解され、人間同士のトラブルの原因になりかねません。</w:t>
      </w:r>
    </w:p>
    <w:p w:rsidR="00B8717E" w:rsidRDefault="00A01E42">
      <w:pPr>
        <w:widowControl/>
        <w:tabs>
          <w:tab w:val="left" w:pos="284"/>
          <w:tab w:val="left" w:pos="426"/>
          <w:tab w:val="left" w:pos="709"/>
        </w:tabs>
        <w:ind w:leftChars="200" w:left="420" w:firstLineChars="100" w:firstLine="22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そのため、まず地域の人々に回覧板等で十分に活動の趣旨を説明し、周知した上で活動を行う必要があります。</w:t>
      </w:r>
    </w:p>
    <w:p w:rsidR="00A677FA" w:rsidRDefault="00A677FA">
      <w:pPr>
        <w:widowControl/>
        <w:tabs>
          <w:tab w:val="left" w:pos="284"/>
          <w:tab w:val="left" w:pos="426"/>
          <w:tab w:val="left" w:pos="709"/>
        </w:tabs>
        <w:ind w:firstLineChars="100" w:firstLine="221"/>
        <w:jc w:val="left"/>
        <w:rPr>
          <w:rFonts w:ascii="ＭＳ ゴシック" w:eastAsia="ＭＳ ゴシック" w:hAnsi="ＭＳ ゴシック"/>
          <w:b/>
          <w:color w:val="000000"/>
          <w:kern w:val="0"/>
          <w:sz w:val="22"/>
        </w:rPr>
      </w:pPr>
    </w:p>
    <w:p w:rsidR="00B8717E" w:rsidRDefault="00A01E42">
      <w:pPr>
        <w:widowControl/>
        <w:tabs>
          <w:tab w:val="left" w:pos="284"/>
          <w:tab w:val="left" w:pos="426"/>
          <w:tab w:val="left" w:pos="709"/>
        </w:tabs>
        <w:ind w:firstLineChars="100" w:firstLine="221"/>
        <w:jc w:val="left"/>
        <w:rPr>
          <w:rFonts w:ascii="ＭＳ ゴシック" w:eastAsia="ＭＳ ゴシック" w:hAnsi="ＭＳ ゴシック"/>
          <w:b/>
          <w:color w:val="000000"/>
          <w:kern w:val="0"/>
          <w:sz w:val="22"/>
        </w:rPr>
      </w:pPr>
      <w:r>
        <w:rPr>
          <w:rFonts w:ascii="ＭＳ ゴシック" w:eastAsia="ＭＳ ゴシック" w:hAnsi="ＭＳ ゴシック" w:hint="eastAsia"/>
          <w:b/>
          <w:color w:val="000000"/>
          <w:kern w:val="0"/>
          <w:sz w:val="22"/>
        </w:rPr>
        <w:lastRenderedPageBreak/>
        <w:t>②　ふん尿の始末をする。</w:t>
      </w:r>
    </w:p>
    <w:p w:rsidR="00B8717E" w:rsidRDefault="00A01E42">
      <w:pPr>
        <w:widowControl/>
        <w:tabs>
          <w:tab w:val="left" w:pos="284"/>
          <w:tab w:val="left" w:pos="426"/>
          <w:tab w:val="left" w:pos="709"/>
        </w:tabs>
        <w:ind w:firstLineChars="300" w:firstLine="66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エサ場の周辺で地域の合意が得られた場所にトイレを設置します。</w:t>
      </w:r>
    </w:p>
    <w:p w:rsidR="00FA5EF7" w:rsidRDefault="00FA5EF7">
      <w:pPr>
        <w:widowControl/>
        <w:tabs>
          <w:tab w:val="left" w:pos="284"/>
          <w:tab w:val="left" w:pos="426"/>
          <w:tab w:val="left" w:pos="709"/>
        </w:tabs>
        <w:ind w:firstLineChars="300" w:firstLine="660"/>
        <w:jc w:val="left"/>
        <w:rPr>
          <w:rFonts w:ascii="HG丸ｺﾞｼｯｸM-PRO" w:eastAsia="HG丸ｺﾞｼｯｸM-PRO" w:hAnsi="HG丸ｺﾞｼｯｸM-PRO"/>
          <w:color w:val="000000"/>
          <w:kern w:val="0"/>
          <w:sz w:val="22"/>
        </w:rPr>
      </w:pPr>
    </w:p>
    <w:p w:rsidR="00B8717E" w:rsidRDefault="00A01E42">
      <w:pPr>
        <w:widowControl/>
        <w:tabs>
          <w:tab w:val="left" w:pos="284"/>
          <w:tab w:val="left" w:pos="426"/>
          <w:tab w:val="left" w:pos="709"/>
        </w:tabs>
        <w:spacing w:beforeLines="50" w:before="180"/>
        <w:ind w:firstLineChars="100" w:firstLine="221"/>
        <w:jc w:val="left"/>
        <w:rPr>
          <w:rFonts w:ascii="ＭＳ ゴシック" w:eastAsia="ＭＳ ゴシック" w:hAnsi="ＭＳ ゴシック"/>
          <w:b/>
          <w:color w:val="000000"/>
          <w:kern w:val="0"/>
          <w:sz w:val="22"/>
        </w:rPr>
      </w:pPr>
      <w:r>
        <w:rPr>
          <w:rFonts w:ascii="ＭＳ ゴシック" w:eastAsia="ＭＳ ゴシック" w:hAnsi="ＭＳ ゴシック" w:hint="eastAsia"/>
          <w:b/>
          <w:color w:val="000000"/>
          <w:kern w:val="0"/>
          <w:sz w:val="22"/>
        </w:rPr>
        <w:t>③　適正なエサやり</w:t>
      </w:r>
    </w:p>
    <w:p w:rsidR="00B8717E" w:rsidRDefault="00A01E42">
      <w:pPr>
        <w:widowControl/>
        <w:tabs>
          <w:tab w:val="left" w:pos="284"/>
          <w:tab w:val="left" w:pos="426"/>
          <w:tab w:val="left" w:pos="709"/>
        </w:tabs>
        <w:ind w:firstLineChars="300" w:firstLine="66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エサを与える時間と場所を限定します。</w:t>
      </w:r>
    </w:p>
    <w:p w:rsidR="00B8717E" w:rsidRDefault="00A01E42">
      <w:pPr>
        <w:widowControl/>
        <w:tabs>
          <w:tab w:val="left" w:pos="284"/>
          <w:tab w:val="left" w:pos="426"/>
          <w:tab w:val="left" w:pos="709"/>
        </w:tabs>
        <w:ind w:firstLineChars="300" w:firstLine="66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食べ残しはすぐに片付け、置きエサは絶対にしないでください。</w:t>
      </w:r>
    </w:p>
    <w:p w:rsidR="00B8717E" w:rsidRPr="00A677FA" w:rsidRDefault="00A01E42" w:rsidP="00A677FA">
      <w:pPr>
        <w:widowControl/>
        <w:tabs>
          <w:tab w:val="left" w:pos="284"/>
          <w:tab w:val="left" w:pos="426"/>
          <w:tab w:val="left" w:pos="709"/>
        </w:tabs>
        <w:spacing w:beforeLines="50" w:before="180"/>
        <w:ind w:firstLineChars="100" w:firstLine="221"/>
        <w:jc w:val="left"/>
        <w:rPr>
          <w:rFonts w:ascii="ＭＳ ゴシック" w:eastAsia="ＭＳ ゴシック" w:hAnsi="ＭＳ ゴシック" w:hint="eastAsia"/>
          <w:b/>
          <w:color w:val="000000"/>
          <w:kern w:val="0"/>
          <w:sz w:val="22"/>
        </w:rPr>
      </w:pPr>
      <w:r>
        <w:rPr>
          <w:rFonts w:ascii="ＭＳ ゴシック" w:eastAsia="ＭＳ ゴシック" w:hAnsi="ＭＳ ゴシック" w:hint="eastAsia"/>
          <w:b/>
          <w:color w:val="000000"/>
          <w:kern w:val="0"/>
          <w:sz w:val="22"/>
        </w:rPr>
        <w:t>④　猫の不妊去勢手術を行う。</w:t>
      </w:r>
    </w:p>
    <w:p w:rsidR="00B8717E" w:rsidRDefault="00A01E42" w:rsidP="00D817E3">
      <w:pPr>
        <w:widowControl/>
        <w:tabs>
          <w:tab w:val="left" w:pos="284"/>
          <w:tab w:val="left" w:pos="426"/>
          <w:tab w:val="left" w:pos="709"/>
        </w:tabs>
        <w:ind w:leftChars="200" w:left="420" w:right="-1" w:firstLineChars="100" w:firstLine="22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猫は、年に２～３回、１回に４～６頭の子猫を産むと言われています。生まれた子猫も生後半年で子猫を産むようになります。野良猫の数を減らすためには、不妊去勢手術が不可欠です。</w:t>
      </w:r>
    </w:p>
    <w:p w:rsidR="00D817E3" w:rsidRPr="00D817E3" w:rsidRDefault="00D817E3" w:rsidP="00D817E3">
      <w:pPr>
        <w:widowControl/>
        <w:tabs>
          <w:tab w:val="left" w:pos="284"/>
          <w:tab w:val="left" w:pos="426"/>
          <w:tab w:val="left" w:pos="709"/>
        </w:tabs>
        <w:ind w:leftChars="200" w:left="420" w:right="-1" w:firstLineChars="100" w:firstLine="220"/>
        <w:jc w:val="left"/>
        <w:rPr>
          <w:rFonts w:ascii="HG丸ｺﾞｼｯｸM-PRO" w:eastAsia="HG丸ｺﾞｼｯｸM-PRO" w:hAnsi="HG丸ｺﾞｼｯｸM-PRO"/>
          <w:color w:val="000000"/>
          <w:kern w:val="0"/>
          <w:sz w:val="22"/>
        </w:rPr>
      </w:pPr>
    </w:p>
    <w:p w:rsidR="00B8717E" w:rsidRDefault="00B8717E">
      <w:pPr>
        <w:widowControl/>
        <w:tabs>
          <w:tab w:val="left" w:pos="0"/>
          <w:tab w:val="left" w:pos="284"/>
          <w:tab w:val="left" w:pos="709"/>
        </w:tabs>
        <w:ind w:leftChars="100" w:left="210"/>
        <w:jc w:val="left"/>
        <w:rPr>
          <w:rFonts w:ascii="HG丸ｺﾞｼｯｸM-PRO" w:eastAsia="HG丸ｺﾞｼｯｸM-PRO" w:hAnsi="HG丸ｺﾞｼｯｸM-PRO"/>
          <w:kern w:val="0"/>
          <w:sz w:val="22"/>
        </w:rPr>
      </w:pPr>
    </w:p>
    <w:p w:rsidR="00B8717E" w:rsidRDefault="003706D2">
      <w:pPr>
        <w:widowControl/>
        <w:ind w:leftChars="14" w:left="283" w:hangingChars="115" w:hanging="254"/>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５</w:t>
      </w:r>
      <w:r w:rsidR="00A01E42">
        <w:rPr>
          <w:rFonts w:ascii="ＭＳ ゴシック" w:eastAsia="ＭＳ ゴシック" w:hAnsi="ＭＳ ゴシック" w:hint="eastAsia"/>
          <w:b/>
          <w:kern w:val="0"/>
          <w:sz w:val="22"/>
        </w:rPr>
        <w:t xml:space="preserve">　野良猫は行政が捕獲（駆除）しないのですか？</w:t>
      </w:r>
    </w:p>
    <w:p w:rsidR="00B8717E" w:rsidRDefault="00A01E42">
      <w:pPr>
        <w:widowControl/>
        <w:ind w:leftChars="114" w:left="239" w:firstLineChars="100" w:firstLine="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猫は「動物の愛護及び管理に関する法律」によって愛護動物とされており、駆除のための引取りや捕獲はできません。</w:t>
      </w:r>
    </w:p>
    <w:p w:rsidR="00B8717E" w:rsidRDefault="00A01E42">
      <w:pPr>
        <w:widowControl/>
        <w:ind w:leftChars="114" w:left="239" w:firstLineChars="100" w:firstLine="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※犬は「狂犬病予防法」に基づいて、捕獲します。</w:t>
      </w:r>
    </w:p>
    <w:p w:rsidR="00B8717E" w:rsidRDefault="00B8717E">
      <w:pPr>
        <w:widowControl/>
        <w:ind w:leftChars="114" w:left="239" w:firstLineChars="100" w:firstLine="220"/>
        <w:jc w:val="left"/>
        <w:rPr>
          <w:rFonts w:ascii="HG丸ｺﾞｼｯｸM-PRO" w:eastAsia="HG丸ｺﾞｼｯｸM-PRO" w:hAnsi="HG丸ｺﾞｼｯｸM-PRO"/>
          <w:kern w:val="0"/>
          <w:sz w:val="22"/>
        </w:rPr>
      </w:pPr>
    </w:p>
    <w:p w:rsidR="00B8717E" w:rsidRDefault="003706D2">
      <w:pPr>
        <w:widowControl/>
        <w:ind w:left="283" w:hangingChars="128" w:hanging="283"/>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６</w:t>
      </w:r>
      <w:r w:rsidR="00A01E42">
        <w:rPr>
          <w:rFonts w:ascii="ＭＳ ゴシック" w:eastAsia="ＭＳ ゴシック" w:hAnsi="ＭＳ ゴシック" w:hint="eastAsia"/>
          <w:b/>
          <w:kern w:val="0"/>
          <w:sz w:val="22"/>
        </w:rPr>
        <w:t xml:space="preserve">　猫侵入防止器の貸出</w:t>
      </w:r>
    </w:p>
    <w:p w:rsidR="00B8717E" w:rsidRDefault="00A01E42">
      <w:pPr>
        <w:widowControl/>
        <w:ind w:leftChars="100" w:left="210" w:firstLineChars="100" w:firstLine="22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kern w:val="0"/>
          <w:sz w:val="22"/>
        </w:rPr>
        <w:t>ふん尿・いたずら</w:t>
      </w:r>
      <w:r>
        <w:rPr>
          <w:rFonts w:ascii="HG丸ｺﾞｼｯｸM-PRO" w:eastAsia="HG丸ｺﾞｼｯｸM-PRO" w:hAnsi="HG丸ｺﾞｼｯｸM-PRO" w:hint="eastAsia"/>
          <w:color w:val="000000"/>
          <w:kern w:val="0"/>
          <w:sz w:val="22"/>
        </w:rPr>
        <w:t>被害にあっているのを今すぐなんとかしたい、という方のために、超音波で猫を寄せつけない器具の貸し出しを行っています。</w:t>
      </w:r>
    </w:p>
    <w:p w:rsidR="00B8717E" w:rsidRDefault="00A01E42">
      <w:pPr>
        <w:widowControl/>
        <w:ind w:leftChars="100" w:left="210" w:firstLineChars="100" w:firstLine="220"/>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お電話で予約を受け付けておりますので、お問い合わせください。 </w:t>
      </w:r>
    </w:p>
    <w:p w:rsidR="00FA5EF7" w:rsidRDefault="00FA5EF7">
      <w:pPr>
        <w:widowControl/>
        <w:ind w:leftChars="100" w:left="210" w:firstLineChars="100" w:firstLine="220"/>
        <w:jc w:val="left"/>
        <w:rPr>
          <w:rFonts w:ascii="HG丸ｺﾞｼｯｸM-PRO" w:eastAsia="HG丸ｺﾞｼｯｸM-PRO" w:hAnsi="HG丸ｺﾞｼｯｸM-PRO"/>
          <w:color w:val="000000"/>
          <w:kern w:val="0"/>
          <w:sz w:val="22"/>
        </w:rPr>
      </w:pPr>
    </w:p>
    <w:p w:rsidR="00FA5EF7" w:rsidRDefault="003706D2" w:rsidP="00FA5EF7">
      <w:pPr>
        <w:widowControl/>
        <w:jc w:val="left"/>
        <w:rPr>
          <w:rFonts w:ascii="ＭＳ ゴシック" w:eastAsia="ＭＳ ゴシック" w:hAnsi="ＭＳ ゴシック"/>
          <w:b/>
          <w:sz w:val="24"/>
          <w:szCs w:val="28"/>
        </w:rPr>
      </w:pPr>
      <w:r>
        <w:rPr>
          <w:rFonts w:asciiTheme="majorEastAsia" w:eastAsiaTheme="majorEastAsia" w:hAnsiTheme="majorEastAsia" w:hint="eastAsia"/>
          <w:b/>
          <w:color w:val="000000"/>
          <w:kern w:val="0"/>
          <w:sz w:val="22"/>
        </w:rPr>
        <w:t>７</w:t>
      </w:r>
      <w:r w:rsidR="0076276B">
        <w:rPr>
          <w:rFonts w:asciiTheme="majorEastAsia" w:eastAsiaTheme="majorEastAsia" w:hAnsiTheme="majorEastAsia" w:hint="eastAsia"/>
          <w:b/>
          <w:color w:val="000000"/>
          <w:kern w:val="0"/>
          <w:sz w:val="22"/>
        </w:rPr>
        <w:t xml:space="preserve">　</w:t>
      </w:r>
      <w:r w:rsidR="0076276B" w:rsidRPr="00C97D30">
        <w:rPr>
          <w:rFonts w:ascii="ＭＳ ゴシック" w:eastAsia="ＭＳ ゴシック" w:hAnsi="ＭＳ ゴシック" w:hint="eastAsia"/>
          <w:b/>
          <w:sz w:val="24"/>
          <w:szCs w:val="28"/>
        </w:rPr>
        <w:t>動物の愛護及び管理に関する条例</w:t>
      </w:r>
      <w:r w:rsidR="0076276B">
        <w:rPr>
          <w:rFonts w:ascii="ＭＳ ゴシック" w:eastAsia="ＭＳ ゴシック" w:hAnsi="ＭＳ ゴシック" w:hint="eastAsia"/>
          <w:b/>
          <w:sz w:val="24"/>
          <w:szCs w:val="28"/>
        </w:rPr>
        <w:t>を制定</w:t>
      </w:r>
    </w:p>
    <w:p w:rsidR="0076276B" w:rsidRPr="0076276B" w:rsidRDefault="0076276B" w:rsidP="0076276B">
      <w:pPr>
        <w:widowControl/>
        <w:ind w:left="241" w:hangingChars="100" w:hanging="241"/>
        <w:jc w:val="left"/>
        <w:rPr>
          <w:rFonts w:ascii="HG丸ｺﾞｼｯｸM-PRO" w:eastAsia="HG丸ｺﾞｼｯｸM-PRO" w:hAnsi="HG丸ｺﾞｼｯｸM-PRO"/>
          <w:sz w:val="24"/>
          <w:szCs w:val="28"/>
        </w:rPr>
      </w:pPr>
      <w:r>
        <w:rPr>
          <w:rFonts w:ascii="ＭＳ ゴシック" w:eastAsia="ＭＳ ゴシック" w:hAnsi="ＭＳ ゴシック" w:hint="eastAsia"/>
          <w:b/>
          <w:sz w:val="24"/>
          <w:szCs w:val="28"/>
        </w:rPr>
        <w:t xml:space="preserve">　　</w:t>
      </w:r>
      <w:r w:rsidR="00A677FA">
        <w:rPr>
          <w:rFonts w:ascii="ＭＳ ゴシック" w:eastAsia="ＭＳ ゴシック" w:hAnsi="ＭＳ ゴシック" w:hint="eastAsia"/>
          <w:sz w:val="24"/>
          <w:szCs w:val="28"/>
        </w:rPr>
        <w:t>令和６年</w:t>
      </w:r>
      <w:r w:rsidRPr="0076276B">
        <w:rPr>
          <w:rFonts w:ascii="HG丸ｺﾞｼｯｸM-PRO" w:eastAsia="HG丸ｺﾞｼｯｸM-PRO" w:hAnsi="HG丸ｺﾞｼｯｸM-PRO" w:hint="eastAsia"/>
          <w:color w:val="000000"/>
          <w:kern w:val="0"/>
          <w:sz w:val="22"/>
        </w:rPr>
        <w:t>4月1日より</w:t>
      </w:r>
      <w:r>
        <w:rPr>
          <w:rFonts w:ascii="HG丸ｺﾞｼｯｸM-PRO" w:eastAsia="HG丸ｺﾞｼｯｸM-PRO" w:hAnsi="HG丸ｺﾞｼｯｸM-PRO" w:hint="eastAsia"/>
          <w:color w:val="000000"/>
          <w:kern w:val="0"/>
          <w:sz w:val="22"/>
        </w:rPr>
        <w:t>本市では</w:t>
      </w:r>
      <w:r w:rsidRPr="0076276B">
        <w:rPr>
          <w:rFonts w:ascii="HG丸ｺﾞｼｯｸM-PRO" w:eastAsia="HG丸ｺﾞｼｯｸM-PRO" w:hAnsi="HG丸ｺﾞｼｯｸM-PRO" w:hint="eastAsia"/>
          <w:sz w:val="24"/>
          <w:szCs w:val="28"/>
        </w:rPr>
        <w:t>動物の愛護及び管理に関する条例を制定</w:t>
      </w:r>
      <w:r w:rsidR="00A677FA">
        <w:rPr>
          <w:rFonts w:ascii="HG丸ｺﾞｼｯｸM-PRO" w:eastAsia="HG丸ｺﾞｼｯｸM-PRO" w:hAnsi="HG丸ｺﾞｼｯｸM-PRO" w:hint="eastAsia"/>
          <w:sz w:val="24"/>
          <w:szCs w:val="28"/>
        </w:rPr>
        <w:t>しました。また、地域猫活動を推進するため</w:t>
      </w:r>
      <w:bookmarkStart w:id="0" w:name="_GoBack"/>
      <w:bookmarkEnd w:id="0"/>
      <w:r>
        <w:rPr>
          <w:rFonts w:ascii="HG丸ｺﾞｼｯｸM-PRO" w:eastAsia="HG丸ｺﾞｼｯｸM-PRO" w:hAnsi="HG丸ｺﾞｼｯｸM-PRO" w:hint="eastAsia"/>
          <w:sz w:val="24"/>
          <w:szCs w:val="28"/>
        </w:rPr>
        <w:t>不妊・去勢手術や、</w:t>
      </w:r>
      <w:r>
        <w:rPr>
          <w:rFonts w:ascii="HG丸ｺﾞｼｯｸM-PRO" w:eastAsia="HG丸ｺﾞｼｯｸM-PRO" w:hAnsi="HG丸ｺﾞｼｯｸM-PRO" w:hint="eastAsia"/>
          <w:sz w:val="22"/>
        </w:rPr>
        <w:t>飼養管理経費を助成しています。</w:t>
      </w:r>
    </w:p>
    <w:p w:rsidR="00B8717E" w:rsidRDefault="00B8717E">
      <w:pPr>
        <w:widowControl/>
        <w:ind w:left="283" w:hangingChars="128" w:hanging="283"/>
        <w:jc w:val="left"/>
        <w:rPr>
          <w:rFonts w:ascii="HG丸ｺﾞｼｯｸM-PRO" w:eastAsia="HG丸ｺﾞｼｯｸM-PRO" w:hAnsi="HG丸ｺﾞｼｯｸM-PRO"/>
          <w:b/>
          <w:color w:val="000000"/>
          <w:kern w:val="0"/>
          <w:sz w:val="22"/>
        </w:rPr>
      </w:pPr>
    </w:p>
    <w:p w:rsidR="00B8717E" w:rsidRDefault="00A01E42">
      <w:pPr>
        <w:widowControl/>
        <w:ind w:leftChars="100" w:left="272" w:hangingChars="28" w:hanging="62"/>
        <w:jc w:val="left"/>
        <w:rPr>
          <w:rFonts w:ascii="HG丸ｺﾞｼｯｸM-PRO" w:eastAsia="HG丸ｺﾞｼｯｸM-PRO" w:hAnsi="HG丸ｺﾞｼｯｸM-PRO"/>
          <w:b/>
          <w:color w:val="000000"/>
          <w:kern w:val="0"/>
          <w:sz w:val="22"/>
        </w:rPr>
      </w:pPr>
      <w:r>
        <w:rPr>
          <w:rFonts w:ascii="HG丸ｺﾞｼｯｸM-PRO" w:eastAsia="HG丸ｺﾞｼｯｸM-PRO" w:hAnsi="HG丸ｺﾞｼｯｸM-PRO" w:hint="eastAsia"/>
          <w:b/>
          <w:color w:val="000000"/>
          <w:kern w:val="0"/>
          <w:sz w:val="22"/>
        </w:rPr>
        <w:t>◎地域猫活動についてもっと詳しいことが知りたい方</w:t>
      </w:r>
      <w:r w:rsidR="00D817E3">
        <w:rPr>
          <w:rFonts w:ascii="HG丸ｺﾞｼｯｸM-PRO" w:eastAsia="HG丸ｺﾞｼｯｸM-PRO" w:hAnsi="HG丸ｺﾞｼｯｸM-PRO" w:hint="eastAsia"/>
          <w:b/>
          <w:color w:val="000000"/>
          <w:kern w:val="0"/>
          <w:sz w:val="22"/>
        </w:rPr>
        <w:t>は、市民生活課</w:t>
      </w:r>
      <w:r>
        <w:rPr>
          <w:rFonts w:ascii="HG丸ｺﾞｼｯｸM-PRO" w:eastAsia="HG丸ｺﾞｼｯｸM-PRO" w:hAnsi="HG丸ｺﾞｼｯｸM-PRO" w:hint="eastAsia"/>
          <w:b/>
          <w:color w:val="000000"/>
          <w:kern w:val="0"/>
          <w:sz w:val="22"/>
        </w:rPr>
        <w:t>まで</w:t>
      </w:r>
    </w:p>
    <w:p w:rsidR="00B8717E" w:rsidRDefault="00D817E3">
      <w:pPr>
        <w:widowControl/>
        <w:ind w:firstLineChars="200" w:firstLine="440"/>
        <w:jc w:val="left"/>
        <w:rPr>
          <w:rFonts w:ascii="HG丸ｺﾞｼｯｸM-PRO" w:eastAsia="HG丸ｺﾞｼｯｸM-PRO" w:hAnsi="HG丸ｺﾞｼｯｸM-PRO"/>
          <w:b/>
          <w:color w:val="000000"/>
          <w:kern w:val="0"/>
          <w:sz w:val="22"/>
        </w:rPr>
      </w:pPr>
      <w:r>
        <w:rPr>
          <w:rFonts w:ascii="ＭＳ Ｐゴシック" w:eastAsia="ＭＳ Ｐゴシック" w:hAnsi="ＭＳ Ｐゴシック"/>
          <w:noProof/>
          <w:color w:val="000000"/>
          <w:kern w:val="0"/>
          <w:sz w:val="22"/>
        </w:rPr>
        <mc:AlternateContent>
          <mc:Choice Requires="wps">
            <w:drawing>
              <wp:anchor distT="0" distB="0" distL="114300" distR="114300" simplePos="0" relativeHeight="251706880" behindDoc="0" locked="0" layoutInCell="1" hidden="0" allowOverlap="1">
                <wp:simplePos x="0" y="0"/>
                <wp:positionH relativeFrom="column">
                  <wp:posOffset>1720215</wp:posOffset>
                </wp:positionH>
                <wp:positionV relativeFrom="paragraph">
                  <wp:posOffset>231140</wp:posOffset>
                </wp:positionV>
                <wp:extent cx="3543300" cy="1171575"/>
                <wp:effectExtent l="0" t="0" r="19050" b="28575"/>
                <wp:wrapNone/>
                <wp:docPr id="1031" name="角丸四角形 12"/>
                <wp:cNvGraphicFramePr/>
                <a:graphic xmlns:a="http://schemas.openxmlformats.org/drawingml/2006/main">
                  <a:graphicData uri="http://schemas.microsoft.com/office/word/2010/wordprocessingShape">
                    <wps:wsp>
                      <wps:cNvSpPr/>
                      <wps:spPr>
                        <a:xfrm>
                          <a:off x="0" y="0"/>
                          <a:ext cx="3543300" cy="1171575"/>
                        </a:xfrm>
                        <a:prstGeom prst="roundRect">
                          <a:avLst>
                            <a:gd name="adj" fmla="val 10586"/>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17E3" w:rsidRDefault="00D817E3">
                            <w:pPr>
                              <w:spacing w:line="200" w:lineRule="exact"/>
                              <w:jc w:val="center"/>
                              <w:rPr>
                                <w:rFonts w:ascii="HG丸ｺﾞｼｯｸM-PRO" w:eastAsia="HG丸ｺﾞｼｯｸM-PRO" w:hAnsi="HG丸ｺﾞｼｯｸM-PRO"/>
                                <w:color w:val="000000" w:themeColor="text1"/>
                                <w:sz w:val="22"/>
                              </w:rPr>
                            </w:pPr>
                          </w:p>
                          <w:p w:rsidR="00B8717E" w:rsidRDefault="00A01E42">
                            <w:pPr>
                              <w:spacing w:line="20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お問い合わせ</w:t>
                            </w:r>
                          </w:p>
                          <w:p w:rsidR="00D817E3" w:rsidRDefault="00D817E3">
                            <w:pPr>
                              <w:spacing w:line="28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いちき串木野</w:t>
                            </w:r>
                            <w:r>
                              <w:rPr>
                                <w:rFonts w:ascii="HG丸ｺﾞｼｯｸM-PRO" w:eastAsia="HG丸ｺﾞｼｯｸM-PRO" w:hAnsi="HG丸ｺﾞｼｯｸM-PRO"/>
                                <w:color w:val="000000" w:themeColor="text1"/>
                                <w:sz w:val="22"/>
                              </w:rPr>
                              <w:t>市役所</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市民生活課　環境衛生係</w:t>
                            </w:r>
                          </w:p>
                          <w:p w:rsidR="00B8717E" w:rsidRDefault="00A01E42">
                            <w:pPr>
                              <w:spacing w:line="28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fitText w:val="440" w:id="1"/>
                              </w:rPr>
                              <w:t>電話</w:t>
                            </w:r>
                            <w:r w:rsidR="00D817E3">
                              <w:rPr>
                                <w:rFonts w:ascii="HG丸ｺﾞｼｯｸM-PRO" w:eastAsia="HG丸ｺﾞｼｯｸM-PRO" w:hAnsi="HG丸ｺﾞｼｯｸM-PRO" w:hint="eastAsia"/>
                                <w:color w:val="000000" w:themeColor="text1"/>
                                <w:sz w:val="22"/>
                              </w:rPr>
                              <w:t>：0996-33-5614</w:t>
                            </w:r>
                          </w:p>
                          <w:p w:rsidR="00B8717E" w:rsidRDefault="00A01E42">
                            <w:pPr>
                              <w:spacing w:line="28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pacing w:val="17"/>
                                <w:kern w:val="0"/>
                                <w:sz w:val="22"/>
                                <w:fitText w:val="440" w:id="2"/>
                              </w:rPr>
                              <w:t>F</w:t>
                            </w:r>
                            <w:r>
                              <w:rPr>
                                <w:rFonts w:ascii="HG丸ｺﾞｼｯｸM-PRO" w:eastAsia="HG丸ｺﾞｼｯｸM-PRO" w:hAnsi="HG丸ｺﾞｼｯｸM-PRO" w:hint="eastAsia"/>
                                <w:color w:val="000000" w:themeColor="text1"/>
                                <w:spacing w:val="17"/>
                                <w:kern w:val="0"/>
                                <w:sz w:val="22"/>
                                <w:fitText w:val="440" w:id="2"/>
                              </w:rPr>
                              <w:t>a</w:t>
                            </w:r>
                            <w:r>
                              <w:rPr>
                                <w:rFonts w:ascii="HG丸ｺﾞｼｯｸM-PRO" w:eastAsia="HG丸ｺﾞｼｯｸM-PRO" w:hAnsi="HG丸ｺﾞｼｯｸM-PRO" w:hint="eastAsia"/>
                                <w:color w:val="000000" w:themeColor="text1"/>
                                <w:kern w:val="0"/>
                                <w:sz w:val="22"/>
                                <w:fitText w:val="440" w:id="2"/>
                              </w:rPr>
                              <w:t>x</w:t>
                            </w:r>
                            <w:r w:rsidR="00D817E3">
                              <w:rPr>
                                <w:rFonts w:ascii="HG丸ｺﾞｼｯｸM-PRO" w:eastAsia="HG丸ｺﾞｼｯｸM-PRO" w:hAnsi="HG丸ｺﾞｼｯｸM-PRO" w:hint="eastAsia"/>
                                <w:color w:val="000000" w:themeColor="text1"/>
                                <w:sz w:val="22"/>
                              </w:rPr>
                              <w:t>：0996-33-1652</w:t>
                            </w:r>
                          </w:p>
                          <w:p w:rsidR="00B8717E" w:rsidRDefault="00B8717E">
                            <w:pPr>
                              <w:spacing w:line="280" w:lineRule="exact"/>
                              <w:rPr>
                                <w:rFonts w:ascii="HG丸ｺﾞｼｯｸM-PRO" w:eastAsia="HG丸ｺﾞｼｯｸM-PRO" w:hAnsi="HG丸ｺﾞｼｯｸM-PRO"/>
                                <w:color w:val="000000" w:themeColor="text1"/>
                                <w:sz w:val="22"/>
                              </w:rPr>
                            </w:pP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roundrect id="角丸四角形 12" o:spid="_x0000_s1027" style="position:absolute;left:0;text-align:left;margin-left:135.45pt;margin-top:18.2pt;width:279pt;height:92.2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" fillcolor="#f2f2f2 [3052]" strokecolor="black [3213]" strokeweight="1.5pt">
                <v:textbox>
                  <w:txbxContent>
                    <w:p w:rsidR="00D817E3" w:rsidRDefault="00D817E3">
                      <w:pPr>
                        <w:spacing w:line="200" w:lineRule="exact"/>
                        <w:jc w:val="center"/>
                        <w:rPr>
                          <w:rFonts w:ascii="HG丸ｺﾞｼｯｸM-PRO" w:eastAsia="HG丸ｺﾞｼｯｸM-PRO" w:hAnsi="HG丸ｺﾞｼｯｸM-PRO"/>
                          <w:color w:val="000000" w:themeColor="text1"/>
                          <w:sz w:val="22"/>
                        </w:rPr>
                      </w:pPr>
                    </w:p>
                    <w:p w:rsidR="00B8717E" w:rsidRDefault="00A01E42">
                      <w:pPr>
                        <w:spacing w:line="20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お問い合わせ</w:t>
                      </w:r>
                    </w:p>
                    <w:p w:rsidR="00D817E3" w:rsidRDefault="00D817E3">
                      <w:pPr>
                        <w:spacing w:line="28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いちき串木野</w:t>
                      </w:r>
                      <w:r>
                        <w:rPr>
                          <w:rFonts w:ascii="HG丸ｺﾞｼｯｸM-PRO" w:eastAsia="HG丸ｺﾞｼｯｸM-PRO" w:hAnsi="HG丸ｺﾞｼｯｸM-PRO"/>
                          <w:color w:val="000000" w:themeColor="text1"/>
                          <w:sz w:val="22"/>
                        </w:rPr>
                        <w:t>市役所</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市民生活課　環境衛生係</w:t>
                      </w:r>
                    </w:p>
                    <w:p w:rsidR="00B8717E" w:rsidRDefault="00A01E42">
                      <w:pPr>
                        <w:spacing w:line="28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fitText w:val="440" w:id="1"/>
                        </w:rPr>
                        <w:t>電話</w:t>
                      </w:r>
                      <w:r w:rsidR="00D817E3">
                        <w:rPr>
                          <w:rFonts w:ascii="HG丸ｺﾞｼｯｸM-PRO" w:eastAsia="HG丸ｺﾞｼｯｸM-PRO" w:hAnsi="HG丸ｺﾞｼｯｸM-PRO" w:hint="eastAsia"/>
                          <w:color w:val="000000" w:themeColor="text1"/>
                          <w:sz w:val="22"/>
                        </w:rPr>
                        <w:t>：0996-33-5614</w:t>
                      </w:r>
                    </w:p>
                    <w:p w:rsidR="00B8717E" w:rsidRDefault="00A01E42">
                      <w:pPr>
                        <w:spacing w:line="28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pacing w:val="17"/>
                          <w:kern w:val="0"/>
                          <w:sz w:val="22"/>
                          <w:fitText w:val="440" w:id="2"/>
                        </w:rPr>
                        <w:t>F</w:t>
                      </w:r>
                      <w:r>
                        <w:rPr>
                          <w:rFonts w:ascii="HG丸ｺﾞｼｯｸM-PRO" w:eastAsia="HG丸ｺﾞｼｯｸM-PRO" w:hAnsi="HG丸ｺﾞｼｯｸM-PRO" w:hint="eastAsia"/>
                          <w:color w:val="000000" w:themeColor="text1"/>
                          <w:spacing w:val="17"/>
                          <w:kern w:val="0"/>
                          <w:sz w:val="22"/>
                          <w:fitText w:val="440" w:id="2"/>
                        </w:rPr>
                        <w:t>a</w:t>
                      </w:r>
                      <w:r>
                        <w:rPr>
                          <w:rFonts w:ascii="HG丸ｺﾞｼｯｸM-PRO" w:eastAsia="HG丸ｺﾞｼｯｸM-PRO" w:hAnsi="HG丸ｺﾞｼｯｸM-PRO" w:hint="eastAsia"/>
                          <w:color w:val="000000" w:themeColor="text1"/>
                          <w:kern w:val="0"/>
                          <w:sz w:val="22"/>
                          <w:fitText w:val="440" w:id="2"/>
                        </w:rPr>
                        <w:t>x</w:t>
                      </w:r>
                      <w:r w:rsidR="00D817E3">
                        <w:rPr>
                          <w:rFonts w:ascii="HG丸ｺﾞｼｯｸM-PRO" w:eastAsia="HG丸ｺﾞｼｯｸM-PRO" w:hAnsi="HG丸ｺﾞｼｯｸM-PRO" w:hint="eastAsia"/>
                          <w:color w:val="000000" w:themeColor="text1"/>
                          <w:sz w:val="22"/>
                        </w:rPr>
                        <w:t>：0996-33-1652</w:t>
                      </w:r>
                    </w:p>
                    <w:p w:rsidR="00B8717E" w:rsidRDefault="00B8717E">
                      <w:pPr>
                        <w:spacing w:line="280" w:lineRule="exact"/>
                        <w:rPr>
                          <w:rFonts w:ascii="HG丸ｺﾞｼｯｸM-PRO" w:eastAsia="HG丸ｺﾞｼｯｸM-PRO" w:hAnsi="HG丸ｺﾞｼｯｸM-PRO"/>
                          <w:color w:val="000000" w:themeColor="text1"/>
                          <w:sz w:val="22"/>
                        </w:rPr>
                      </w:pPr>
                    </w:p>
                  </w:txbxContent>
                </v:textbox>
              </v:roundrect>
            </w:pict>
          </mc:Fallback>
        </mc:AlternateContent>
      </w:r>
      <w:r w:rsidR="00A01E42">
        <w:rPr>
          <w:rFonts w:ascii="HG丸ｺﾞｼｯｸM-PRO" w:eastAsia="HG丸ｺﾞｼｯｸM-PRO" w:hAnsi="HG丸ｺﾞｼｯｸM-PRO" w:hint="eastAsia"/>
          <w:b/>
          <w:color w:val="000000"/>
          <w:kern w:val="0"/>
          <w:sz w:val="22"/>
        </w:rPr>
        <w:t>お問い合わせください。</w:t>
      </w:r>
    </w:p>
    <w:p w:rsidR="00B8717E" w:rsidRDefault="00D817E3">
      <w:pPr>
        <w:widowControl/>
        <w:ind w:left="315" w:hangingChars="150" w:hanging="315"/>
        <w:jc w:val="left"/>
        <w:rPr>
          <w:rFonts w:ascii="ＭＳ Ｐゴシック" w:eastAsia="ＭＳ Ｐゴシック" w:hAnsi="ＭＳ Ｐゴシック"/>
          <w:color w:val="000000"/>
          <w:kern w:val="0"/>
          <w:sz w:val="22"/>
        </w:rPr>
      </w:pPr>
      <w:r>
        <w:rPr>
          <w:noProof/>
        </w:rPr>
        <w:drawing>
          <wp:inline distT="0" distB="0" distL="0" distR="0" wp14:anchorId="7E21118F" wp14:editId="357A0153">
            <wp:extent cx="1095375" cy="1266825"/>
            <wp:effectExtent l="0" t="0" r="9525" b="9525"/>
            <wp:docPr id="10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9"/>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B8717E" w:rsidRDefault="00B8717E" w:rsidP="00083389">
      <w:pPr>
        <w:widowControl/>
        <w:jc w:val="left"/>
        <w:rPr>
          <w:rFonts w:ascii="ＭＳ Ｐゴシック" w:eastAsia="ＭＳ Ｐゴシック" w:hAnsi="ＭＳ Ｐゴシック"/>
          <w:color w:val="000000"/>
          <w:kern w:val="0"/>
          <w:sz w:val="22"/>
        </w:rPr>
      </w:pPr>
    </w:p>
    <w:sectPr w:rsidR="00B8717E">
      <w:pgSz w:w="11906" w:h="16838"/>
      <w:pgMar w:top="1361" w:right="1701" w:bottom="96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B5F" w:rsidRDefault="00FF0B5F">
      <w:r>
        <w:separator/>
      </w:r>
    </w:p>
  </w:endnote>
  <w:endnote w:type="continuationSeparator" w:id="0">
    <w:p w:rsidR="00FF0B5F" w:rsidRDefault="00FF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B5F" w:rsidRDefault="00FF0B5F">
      <w:r>
        <w:separator/>
      </w:r>
    </w:p>
  </w:footnote>
  <w:footnote w:type="continuationSeparator" w:id="0">
    <w:p w:rsidR="00FF0B5F" w:rsidRDefault="00FF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7E"/>
    <w:rsid w:val="00083389"/>
    <w:rsid w:val="00162C0A"/>
    <w:rsid w:val="00317CF9"/>
    <w:rsid w:val="003706D2"/>
    <w:rsid w:val="0038571A"/>
    <w:rsid w:val="005A092B"/>
    <w:rsid w:val="0076276B"/>
    <w:rsid w:val="00875843"/>
    <w:rsid w:val="00A01E42"/>
    <w:rsid w:val="00A677FA"/>
    <w:rsid w:val="00B8717E"/>
    <w:rsid w:val="00D817E3"/>
    <w:rsid w:val="00FA5EF7"/>
    <w:rsid w:val="00FF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DB62B"/>
  <w15:docId w15:val="{9F5658A1-F37F-40B5-A02E-53BEEE8C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不二子</dc:creator>
  <cp:lastModifiedBy>071生活環境課 環境衛生係</cp:lastModifiedBy>
  <cp:revision>3</cp:revision>
  <cp:lastPrinted>2024-04-10T05:18:00Z</cp:lastPrinted>
  <dcterms:created xsi:type="dcterms:W3CDTF">2024-04-10T01:47:00Z</dcterms:created>
  <dcterms:modified xsi:type="dcterms:W3CDTF">2024-04-10T08:45:00Z</dcterms:modified>
</cp:coreProperties>
</file>